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675722450"/>
        <w:docPartObj>
          <w:docPartGallery w:val="Cover Pages"/>
          <w:docPartUnique/>
        </w:docPartObj>
      </w:sdtPr>
      <w:sdtEndPr>
        <w:rPr>
          <w:b/>
          <w:kern w:val="0"/>
          <w:sz w:val="28"/>
          <w:szCs w:val="28"/>
          <w:lang w:val="ru-RU" w:eastAsia="ru-RU"/>
        </w:rPr>
      </w:sdtEndPr>
      <w:sdtContent>
        <w:p w:rsidR="00257BBB" w:rsidRDefault="00257BBB" w:rsidP="00257BBB"/>
        <w:p w:rsidR="00257BBB" w:rsidRPr="009E44B1" w:rsidRDefault="00257BBB" w:rsidP="00257BBB">
          <w:pPr>
            <w:suppressAutoHyphens w:val="0"/>
            <w:spacing w:line="360" w:lineRule="auto"/>
            <w:jc w:val="center"/>
            <w:rPr>
              <w:kern w:val="0"/>
              <w:lang w:val="ru-RU" w:eastAsia="ru-RU"/>
            </w:rPr>
          </w:pPr>
          <w:r w:rsidRPr="009E44B1">
            <w:rPr>
              <w:b/>
              <w:kern w:val="0"/>
              <w:lang w:val="ru-RU" w:eastAsia="ru-RU"/>
            </w:rPr>
            <w:fldChar w:fldCharType="begin"/>
          </w:r>
          <w:r w:rsidRPr="009E44B1">
            <w:rPr>
              <w:b/>
              <w:kern w:val="0"/>
              <w:lang w:val="ru-RU" w:eastAsia="ru-RU"/>
            </w:rPr>
            <w:instrText xml:space="preserve"> MACROBUTTON MTEditEquationSection2 </w:instrText>
          </w:r>
          <w:r w:rsidRPr="009E44B1">
            <w:rPr>
              <w:b/>
              <w:vanish/>
              <w:color w:val="FF0000"/>
              <w:kern w:val="0"/>
              <w:sz w:val="28"/>
              <w:lang w:val="ru-RU" w:eastAsia="ru-RU"/>
              <w:specVanish/>
            </w:rPr>
            <w:instrText>Equation Chapter 1 Section 1</w:instrText>
          </w:r>
          <w:r w:rsidRPr="009E44B1">
            <w:rPr>
              <w:b/>
              <w:kern w:val="0"/>
              <w:lang w:val="ru-RU" w:eastAsia="ru-RU"/>
            </w:rPr>
            <w:fldChar w:fldCharType="begin"/>
          </w:r>
          <w:r w:rsidRPr="009E44B1">
            <w:rPr>
              <w:b/>
              <w:kern w:val="0"/>
              <w:lang w:val="ru-RU" w:eastAsia="ru-RU"/>
            </w:rPr>
            <w:instrText xml:space="preserve"> SEQ MTEqn \r \h \* MERGEFORMAT </w:instrText>
          </w:r>
          <w:r w:rsidRPr="009E44B1">
            <w:rPr>
              <w:b/>
              <w:kern w:val="0"/>
              <w:lang w:val="ru-RU" w:eastAsia="ru-RU"/>
            </w:rPr>
            <w:fldChar w:fldCharType="end"/>
          </w:r>
          <w:r w:rsidRPr="009E44B1">
            <w:rPr>
              <w:b/>
              <w:kern w:val="0"/>
              <w:lang w:val="ru-RU" w:eastAsia="ru-RU"/>
            </w:rPr>
            <w:fldChar w:fldCharType="begin"/>
          </w:r>
          <w:r w:rsidRPr="009E44B1">
            <w:rPr>
              <w:b/>
              <w:kern w:val="0"/>
              <w:lang w:val="ru-RU" w:eastAsia="ru-RU"/>
            </w:rPr>
            <w:instrText xml:space="preserve"> SEQ MTSec \r 1 \h \* MERGEFORMAT </w:instrText>
          </w:r>
          <w:r w:rsidRPr="009E44B1">
            <w:rPr>
              <w:b/>
              <w:kern w:val="0"/>
              <w:lang w:val="ru-RU" w:eastAsia="ru-RU"/>
            </w:rPr>
            <w:fldChar w:fldCharType="end"/>
          </w:r>
          <w:r w:rsidRPr="009E44B1">
            <w:rPr>
              <w:b/>
              <w:kern w:val="0"/>
              <w:lang w:val="ru-RU" w:eastAsia="ru-RU"/>
            </w:rPr>
            <w:fldChar w:fldCharType="begin"/>
          </w:r>
          <w:r w:rsidRPr="009E44B1">
            <w:rPr>
              <w:b/>
              <w:kern w:val="0"/>
              <w:lang w:val="ru-RU" w:eastAsia="ru-RU"/>
            </w:rPr>
            <w:instrText xml:space="preserve"> SEQ MTChap \r 1 \h \* MERGEFORMAT </w:instrText>
          </w:r>
          <w:r w:rsidRPr="009E44B1">
            <w:rPr>
              <w:b/>
              <w:kern w:val="0"/>
              <w:lang w:val="ru-RU" w:eastAsia="ru-RU"/>
            </w:rPr>
            <w:fldChar w:fldCharType="end"/>
          </w:r>
          <w:r w:rsidRPr="009E44B1">
            <w:rPr>
              <w:b/>
              <w:kern w:val="0"/>
              <w:lang w:val="ru-RU" w:eastAsia="ru-RU"/>
            </w:rPr>
            <w:fldChar w:fldCharType="end"/>
          </w:r>
          <w:r w:rsidRPr="009E44B1">
            <w:rPr>
              <w:kern w:val="0"/>
              <w:lang w:val="ru-RU" w:eastAsia="ru-RU"/>
            </w:rPr>
            <w:t>Министерство науки и высшего образования Российской Федерации</w:t>
          </w:r>
        </w:p>
        <w:p w:rsidR="00257BBB" w:rsidRPr="009E44B1" w:rsidRDefault="00257BBB" w:rsidP="00257BBB">
          <w:pPr>
            <w:suppressAutoHyphens w:val="0"/>
            <w:spacing w:after="480" w:line="360" w:lineRule="auto"/>
            <w:jc w:val="center"/>
            <w:rPr>
              <w:kern w:val="0"/>
              <w:lang w:val="ru-RU" w:eastAsia="ru-RU"/>
            </w:rPr>
          </w:pPr>
          <w:r w:rsidRPr="009E44B1">
            <w:rPr>
              <w:kern w:val="0"/>
              <w:lang w:val="ru-RU" w:eastAsia="ru-RU"/>
            </w:rPr>
            <w:t>ФЕДЕРАЛЬНОЕ ГОСУДАРСТВЕННОЕ БЮДЖЕТНОЕ УЧРЕЖДЕНИЕ НАУКИ</w:t>
          </w:r>
          <w:r w:rsidRPr="009E44B1">
            <w:rPr>
              <w:kern w:val="0"/>
              <w:lang w:val="ru-RU" w:eastAsia="ru-RU"/>
            </w:rPr>
            <w:br/>
            <w:t>ГЕОФИЗИЧЕСКИЙ ЦЕНТР РОССИЙСКОЙ АКАДЕМИИ НАУК</w:t>
          </w:r>
          <w:r w:rsidRPr="009E44B1">
            <w:rPr>
              <w:kern w:val="0"/>
              <w:lang w:val="ru-RU" w:eastAsia="ru-RU"/>
            </w:rPr>
            <w:br/>
            <w:t>(ГЦ РАН)</w:t>
          </w:r>
        </w:p>
        <w:tbl>
          <w:tblPr>
            <w:tblW w:w="0" w:type="auto"/>
            <w:jc w:val="center"/>
            <w:tblLook w:val="04A0" w:firstRow="1" w:lastRow="0" w:firstColumn="1" w:lastColumn="0" w:noHBand="0" w:noVBand="1"/>
          </w:tblPr>
          <w:tblGrid>
            <w:gridCol w:w="4631"/>
            <w:gridCol w:w="4939"/>
          </w:tblGrid>
          <w:tr w:rsidR="00257BBB" w:rsidRPr="00F72009" w:rsidTr="00257BBB">
            <w:trPr>
              <w:trHeight w:val="458"/>
              <w:jc w:val="center"/>
            </w:trPr>
            <w:tc>
              <w:tcPr>
                <w:tcW w:w="4631" w:type="dxa"/>
              </w:tcPr>
              <w:p w:rsidR="00257BBB" w:rsidRDefault="00257BBB" w:rsidP="00257BBB">
                <w:pPr>
                  <w:suppressAutoHyphens w:val="0"/>
                  <w:spacing w:after="120"/>
                  <w:rPr>
                    <w:rFonts w:eastAsia="ArialUnicodeMS"/>
                    <w:kern w:val="0"/>
                    <w:lang w:val="ru-RU" w:eastAsia="en-US"/>
                  </w:rPr>
                </w:pPr>
                <w:r w:rsidRPr="009E44B1">
                  <w:rPr>
                    <w:kern w:val="0"/>
                    <w:lang w:val="ru-RU" w:eastAsia="ru-RU"/>
                  </w:rPr>
                  <w:t xml:space="preserve">УДК: </w:t>
                </w:r>
                <w:r w:rsidRPr="009E44B1">
                  <w:rPr>
                    <w:rFonts w:eastAsia="ArialUnicodeMS"/>
                    <w:kern w:val="0"/>
                    <w:lang w:val="ru-RU" w:eastAsia="en-US"/>
                  </w:rPr>
                  <w:t>550.</w:t>
                </w:r>
                <w:r>
                  <w:rPr>
                    <w:rFonts w:eastAsia="ArialUnicodeMS"/>
                    <w:kern w:val="0"/>
                    <w:lang w:val="ru-RU" w:eastAsia="en-US"/>
                  </w:rPr>
                  <w:t>3:001.83(100)</w:t>
                </w:r>
              </w:p>
              <w:p w:rsidR="00257BBB" w:rsidRPr="00F72009" w:rsidRDefault="00257BBB" w:rsidP="00257BBB">
                <w:pPr>
                  <w:suppressAutoHyphens w:val="0"/>
                  <w:spacing w:after="120"/>
                  <w:rPr>
                    <w:rFonts w:eastAsia="ArialUnicodeMS"/>
                    <w:kern w:val="0"/>
                    <w:lang w:val="ru-RU" w:eastAsia="ru-RU"/>
                  </w:rPr>
                </w:pPr>
                <w:r w:rsidRPr="009E44B1">
                  <w:rPr>
                    <w:kern w:val="0"/>
                    <w:lang w:val="ru-RU" w:eastAsia="ru-RU"/>
                  </w:rPr>
                  <w:t xml:space="preserve">Рег. № НИОКТР </w:t>
                </w:r>
                <w:r w:rsidRPr="00F72009">
                  <w:rPr>
                    <w:rFonts w:eastAsia="ArialUnicodeMS"/>
                    <w:kern w:val="0"/>
                    <w:lang w:val="ru-RU" w:eastAsia="ru-RU"/>
                  </w:rPr>
                  <w:t>122080300191-3</w:t>
                </w:r>
              </w:p>
              <w:p w:rsidR="00257BBB" w:rsidRPr="009E44B1" w:rsidRDefault="00257BBB" w:rsidP="00257BBB">
                <w:pPr>
                  <w:suppressAutoHyphens w:val="0"/>
                  <w:spacing w:after="120"/>
                  <w:rPr>
                    <w:kern w:val="0"/>
                    <w:lang w:val="ru-RU" w:eastAsia="ru-RU"/>
                  </w:rPr>
                </w:pPr>
                <w:r w:rsidRPr="009E44B1">
                  <w:rPr>
                    <w:kern w:val="0"/>
                    <w:lang w:val="ru-RU" w:eastAsia="ru-RU"/>
                  </w:rPr>
                  <w:t>Рег. № ИКРБС</w:t>
                </w:r>
              </w:p>
            </w:tc>
            <w:tc>
              <w:tcPr>
                <w:tcW w:w="4939" w:type="dxa"/>
                <w:vAlign w:val="center"/>
                <w:hideMark/>
              </w:tcPr>
              <w:p w:rsidR="00257BBB" w:rsidRPr="00F72009" w:rsidRDefault="00257BBB" w:rsidP="00257BBB">
                <w:pPr>
                  <w:suppressAutoHyphens w:val="0"/>
                  <w:spacing w:after="120" w:line="360" w:lineRule="auto"/>
                  <w:jc w:val="center"/>
                  <w:rPr>
                    <w:kern w:val="0"/>
                    <w:lang w:val="ru-RU" w:eastAsia="ru-RU"/>
                  </w:rPr>
                </w:pPr>
              </w:p>
              <w:p w:rsidR="00257BBB" w:rsidRPr="00F72009" w:rsidRDefault="00257BBB" w:rsidP="00257BBB">
                <w:pPr>
                  <w:suppressAutoHyphens w:val="0"/>
                  <w:spacing w:after="120" w:line="360" w:lineRule="auto"/>
                  <w:jc w:val="center"/>
                  <w:rPr>
                    <w:kern w:val="0"/>
                    <w:lang w:val="ru-RU" w:eastAsia="ru-RU"/>
                  </w:rPr>
                </w:pPr>
              </w:p>
              <w:p w:rsidR="00257BBB" w:rsidRPr="009E44B1" w:rsidRDefault="00257BBB" w:rsidP="00257BBB">
                <w:pPr>
                  <w:suppressAutoHyphens w:val="0"/>
                  <w:spacing w:after="120" w:line="360" w:lineRule="auto"/>
                  <w:jc w:val="center"/>
                  <w:rPr>
                    <w:kern w:val="0"/>
                    <w:lang w:val="ru-RU" w:eastAsia="ru-RU"/>
                  </w:rPr>
                </w:pPr>
                <w:r w:rsidRPr="009E44B1">
                  <w:rPr>
                    <w:kern w:val="0"/>
                    <w:lang w:val="ru-RU" w:eastAsia="ru-RU"/>
                  </w:rPr>
                  <w:t>УТВЕРЖДАЮ</w:t>
                </w:r>
              </w:p>
            </w:tc>
          </w:tr>
          <w:tr w:rsidR="00257BBB" w:rsidRPr="005178C4" w:rsidTr="00257BBB">
            <w:trPr>
              <w:jc w:val="center"/>
            </w:trPr>
            <w:tc>
              <w:tcPr>
                <w:tcW w:w="4631" w:type="dxa"/>
              </w:tcPr>
              <w:p w:rsidR="00257BBB" w:rsidRPr="009E44B1" w:rsidRDefault="00257BBB" w:rsidP="00257BBB">
                <w:pPr>
                  <w:suppressAutoHyphens w:val="0"/>
                  <w:spacing w:after="120"/>
                  <w:rPr>
                    <w:kern w:val="0"/>
                    <w:lang w:val="ru-RU" w:eastAsia="ru-RU"/>
                  </w:rPr>
                </w:pPr>
              </w:p>
            </w:tc>
            <w:tc>
              <w:tcPr>
                <w:tcW w:w="4939" w:type="dxa"/>
                <w:hideMark/>
              </w:tcPr>
              <w:p w:rsidR="00257BBB" w:rsidRPr="009E44B1" w:rsidRDefault="00257BBB" w:rsidP="00257BBB">
                <w:pPr>
                  <w:suppressAutoHyphens w:val="0"/>
                  <w:spacing w:after="120" w:line="360" w:lineRule="auto"/>
                  <w:rPr>
                    <w:kern w:val="0"/>
                    <w:lang w:val="ru-RU" w:eastAsia="ru-RU"/>
                  </w:rPr>
                </w:pPr>
                <w:r w:rsidRPr="009E44B1">
                  <w:rPr>
                    <w:kern w:val="0"/>
                    <w:lang w:val="ru-RU" w:eastAsia="ru-RU"/>
                  </w:rPr>
                  <w:t>Директор ГЦ РАН, чл.-кор. РАН</w:t>
                </w:r>
              </w:p>
              <w:p w:rsidR="00257BBB" w:rsidRPr="009E44B1" w:rsidRDefault="00257BBB" w:rsidP="00257BBB">
                <w:pPr>
                  <w:suppressAutoHyphens w:val="0"/>
                  <w:spacing w:after="120" w:line="360" w:lineRule="auto"/>
                  <w:rPr>
                    <w:kern w:val="0"/>
                    <w:lang w:val="ru-RU" w:eastAsia="ru-RU"/>
                  </w:rPr>
                </w:pPr>
                <w:r w:rsidRPr="009E44B1">
                  <w:rPr>
                    <w:kern w:val="0"/>
                    <w:u w:val="single"/>
                    <w:lang w:val="ru-RU" w:eastAsia="ru-RU"/>
                  </w:rPr>
                  <w:tab/>
                </w:r>
                <w:r w:rsidRPr="009E44B1">
                  <w:rPr>
                    <w:kern w:val="0"/>
                    <w:u w:val="single"/>
                    <w:lang w:val="ru-RU" w:eastAsia="ru-RU"/>
                  </w:rPr>
                  <w:tab/>
                </w:r>
                <w:r w:rsidRPr="009E44B1">
                  <w:rPr>
                    <w:kern w:val="0"/>
                    <w:u w:val="single"/>
                    <w:lang w:val="ru-RU" w:eastAsia="ru-RU"/>
                  </w:rPr>
                  <w:tab/>
                </w:r>
                <w:r w:rsidRPr="009E44B1">
                  <w:rPr>
                    <w:kern w:val="0"/>
                    <w:u w:val="single"/>
                    <w:lang w:val="ru-RU" w:eastAsia="ru-RU"/>
                  </w:rPr>
                  <w:tab/>
                </w:r>
                <w:r w:rsidRPr="009E44B1">
                  <w:rPr>
                    <w:kern w:val="0"/>
                    <w:lang w:val="ru-RU" w:eastAsia="ru-RU"/>
                  </w:rPr>
                  <w:t> </w:t>
                </w:r>
                <w:r w:rsidRPr="009E44B1">
                  <w:rPr>
                    <w:kern w:val="0"/>
                    <w:lang w:val="ru-RU" w:eastAsia="ru-RU"/>
                  </w:rPr>
                  <w:t>А.А. Соловьев</w:t>
                </w:r>
              </w:p>
              <w:p w:rsidR="00257BBB" w:rsidRPr="009E44B1" w:rsidRDefault="00257BBB" w:rsidP="00257BBB">
                <w:pPr>
                  <w:suppressAutoHyphens w:val="0"/>
                  <w:spacing w:line="360" w:lineRule="auto"/>
                  <w:rPr>
                    <w:kern w:val="0"/>
                    <w:lang w:val="ru-RU" w:eastAsia="ru-RU"/>
                  </w:rPr>
                </w:pPr>
                <w:r w:rsidRPr="009E44B1">
                  <w:rPr>
                    <w:kern w:val="0"/>
                    <w:lang w:val="ru-RU" w:eastAsia="ru-RU"/>
                  </w:rPr>
                  <w:t>«</w:t>
                </w:r>
                <w:r w:rsidRPr="009E44B1">
                  <w:rPr>
                    <w:kern w:val="0"/>
                    <w:u w:val="single"/>
                    <w:lang w:val="ru-RU" w:eastAsia="ru-RU"/>
                  </w:rPr>
                  <w:tab/>
                </w:r>
                <w:r w:rsidRPr="009E44B1">
                  <w:rPr>
                    <w:kern w:val="0"/>
                    <w:lang w:val="ru-RU" w:eastAsia="ru-RU"/>
                  </w:rPr>
                  <w:t>»</w:t>
                </w:r>
                <w:r w:rsidRPr="009E44B1">
                  <w:rPr>
                    <w:kern w:val="0"/>
                    <w:u w:val="single"/>
                    <w:lang w:val="ru-RU" w:eastAsia="ru-RU"/>
                  </w:rPr>
                  <w:tab/>
                </w:r>
                <w:r w:rsidRPr="009E44B1">
                  <w:rPr>
                    <w:kern w:val="0"/>
                    <w:u w:val="single"/>
                    <w:lang w:val="ru-RU" w:eastAsia="ru-RU"/>
                  </w:rPr>
                  <w:tab/>
                </w:r>
                <w:r w:rsidRPr="009E44B1">
                  <w:rPr>
                    <w:kern w:val="0"/>
                    <w:u w:val="single"/>
                    <w:lang w:val="ru-RU" w:eastAsia="ru-RU"/>
                  </w:rPr>
                  <w:tab/>
                </w:r>
                <w:r w:rsidRPr="009E44B1">
                  <w:rPr>
                    <w:kern w:val="0"/>
                    <w:lang w:val="ru-RU" w:eastAsia="ru-RU"/>
                  </w:rPr>
                  <w:t> </w:t>
                </w:r>
                <w:r w:rsidRPr="009E44B1">
                  <w:rPr>
                    <w:kern w:val="0"/>
                    <w:lang w:val="ru-RU" w:eastAsia="ru-RU"/>
                  </w:rPr>
                  <w:t>2023 г.</w:t>
                </w:r>
              </w:p>
            </w:tc>
          </w:tr>
        </w:tbl>
        <w:p w:rsidR="00257BBB" w:rsidRPr="009E44B1" w:rsidRDefault="00257BBB" w:rsidP="00257BBB">
          <w:pPr>
            <w:suppressAutoHyphens w:val="0"/>
            <w:spacing w:before="480" w:after="240" w:line="360" w:lineRule="auto"/>
            <w:jc w:val="center"/>
            <w:rPr>
              <w:kern w:val="0"/>
              <w:szCs w:val="28"/>
              <w:lang w:val="ru-RU" w:eastAsia="ru-RU"/>
            </w:rPr>
          </w:pPr>
          <w:r w:rsidRPr="009E44B1">
            <w:rPr>
              <w:kern w:val="0"/>
              <w:szCs w:val="28"/>
              <w:lang w:val="ru-RU" w:eastAsia="ru-RU"/>
            </w:rPr>
            <w:t>ОТЧЕТ</w:t>
          </w:r>
          <w:r w:rsidRPr="009E44B1">
            <w:rPr>
              <w:kern w:val="0"/>
              <w:szCs w:val="28"/>
              <w:lang w:val="ru-RU" w:eastAsia="ru-RU"/>
            </w:rPr>
            <w:br/>
            <w:t>О НАУЧНО-ИССЛЕДОВАТЕЛЬСКОЙ РАБОТЕ</w:t>
          </w:r>
        </w:p>
        <w:p w:rsidR="00257BBB" w:rsidRPr="009E44B1" w:rsidRDefault="00257BBB" w:rsidP="00257BBB">
          <w:pPr>
            <w:suppressAutoHyphens w:val="0"/>
            <w:autoSpaceDE w:val="0"/>
            <w:autoSpaceDN w:val="0"/>
            <w:adjustRightInd w:val="0"/>
            <w:spacing w:line="360" w:lineRule="auto"/>
            <w:jc w:val="center"/>
            <w:rPr>
              <w:kern w:val="0"/>
              <w:lang w:val="ru-RU" w:eastAsia="ru-RU"/>
            </w:rPr>
          </w:pPr>
          <w:r w:rsidRPr="009E44B1">
            <w:rPr>
              <w:kern w:val="0"/>
              <w:lang w:val="ru-RU" w:eastAsia="ru-RU"/>
            </w:rPr>
            <w:t>СТРУКТУРИРОВАНИЕ, ВИЗУАЛИЗАЦИЯ, АНАЛИЗ И РАСПРОСТРАНЕНИЕ ГЕОФИЗИЧЕСКИХ ДАННЫХ</w:t>
          </w:r>
        </w:p>
        <w:p w:rsidR="00257BBB" w:rsidRPr="009E44B1" w:rsidRDefault="00257BBB" w:rsidP="00257BBB">
          <w:pPr>
            <w:suppressAutoHyphens w:val="0"/>
            <w:spacing w:line="360" w:lineRule="auto"/>
            <w:jc w:val="center"/>
            <w:rPr>
              <w:kern w:val="0"/>
              <w:szCs w:val="28"/>
              <w:lang w:val="ru-RU" w:eastAsia="ru-RU"/>
            </w:rPr>
          </w:pPr>
          <w:r w:rsidRPr="009E44B1">
            <w:rPr>
              <w:kern w:val="0"/>
              <w:szCs w:val="28"/>
              <w:lang w:val="ru-RU" w:eastAsia="ru-RU"/>
            </w:rPr>
            <w:t xml:space="preserve"> (промежуточный)</w:t>
          </w:r>
        </w:p>
        <w:p w:rsidR="00257BBB" w:rsidRPr="009E44B1" w:rsidRDefault="00257BBB" w:rsidP="00257BBB">
          <w:pPr>
            <w:suppressAutoHyphens w:val="0"/>
            <w:spacing w:after="240" w:line="360" w:lineRule="auto"/>
            <w:jc w:val="center"/>
            <w:rPr>
              <w:kern w:val="0"/>
              <w:lang w:val="ru-RU" w:eastAsia="ru-RU"/>
            </w:rPr>
          </w:pPr>
          <w:r w:rsidRPr="009E44B1">
            <w:rPr>
              <w:kern w:val="0"/>
              <w:lang w:val="ru-RU" w:eastAsia="ru-RU"/>
            </w:rPr>
            <w:t xml:space="preserve">Шифр темы: </w:t>
          </w:r>
          <w:r w:rsidRPr="009E44B1">
            <w:rPr>
              <w:kern w:val="0"/>
              <w:lang w:eastAsia="ru-RU"/>
            </w:rPr>
            <w:t>FMWG</w:t>
          </w:r>
          <w:r w:rsidRPr="009E44B1">
            <w:rPr>
              <w:kern w:val="0"/>
              <w:lang w:val="ru-RU" w:eastAsia="ru-RU"/>
            </w:rPr>
            <w:t>-2022-</w:t>
          </w:r>
          <w:r w:rsidRPr="009E44B1">
            <w:rPr>
              <w:kern w:val="0"/>
              <w:szCs w:val="28"/>
              <w:lang w:val="ru-RU" w:eastAsia="ru-RU"/>
            </w:rPr>
            <w:t>0007</w:t>
          </w:r>
        </w:p>
        <w:p w:rsidR="00257BBB" w:rsidRPr="009E44B1" w:rsidRDefault="00257BBB" w:rsidP="00257BBB">
          <w:pPr>
            <w:suppressAutoHyphens w:val="0"/>
            <w:spacing w:before="960" w:after="40" w:line="276" w:lineRule="auto"/>
            <w:jc w:val="both"/>
            <w:rPr>
              <w:kern w:val="0"/>
              <w:lang w:val="ru-RU" w:eastAsia="ru-RU"/>
            </w:rPr>
          </w:pPr>
          <w:r w:rsidRPr="009E44B1">
            <w:rPr>
              <w:kern w:val="0"/>
              <w:lang w:val="ru-RU" w:eastAsia="ru-RU"/>
            </w:rPr>
            <w:t>Руководитель НИР,</w:t>
          </w:r>
        </w:p>
        <w:tbl>
          <w:tblPr>
            <w:tblW w:w="9584" w:type="dxa"/>
            <w:tblLook w:val="04A0" w:firstRow="1" w:lastRow="0" w:firstColumn="1" w:lastColumn="0" w:noHBand="0" w:noVBand="1"/>
          </w:tblPr>
          <w:tblGrid>
            <w:gridCol w:w="3085"/>
            <w:gridCol w:w="4175"/>
            <w:gridCol w:w="2324"/>
          </w:tblGrid>
          <w:tr w:rsidR="00257BBB" w:rsidRPr="009E44B1" w:rsidTr="00257BBB">
            <w:trPr>
              <w:trHeight w:val="1168"/>
            </w:trPr>
            <w:tc>
              <w:tcPr>
                <w:tcW w:w="3085"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 xml:space="preserve">зам. директора по науке, зав. лабораторией </w:t>
                </w:r>
              </w:p>
              <w:p w:rsidR="00257BBB" w:rsidRPr="009E44B1" w:rsidRDefault="00257BBB" w:rsidP="00257BBB">
                <w:pPr>
                  <w:suppressAutoHyphens w:val="0"/>
                  <w:spacing w:line="276" w:lineRule="auto"/>
                  <w:rPr>
                    <w:kern w:val="0"/>
                    <w:lang w:val="ru-RU" w:eastAsia="ru-RU"/>
                  </w:rPr>
                </w:pPr>
                <w:r w:rsidRPr="009E44B1">
                  <w:rPr>
                    <w:kern w:val="0"/>
                    <w:lang w:val="ru-RU" w:eastAsia="ru-RU"/>
                  </w:rPr>
                  <w:t>геофизических данных,</w:t>
                </w:r>
              </w:p>
              <w:p w:rsidR="00257BBB" w:rsidRPr="009E44B1" w:rsidRDefault="00257BBB" w:rsidP="00257BBB">
                <w:pPr>
                  <w:suppressAutoHyphens w:val="0"/>
                  <w:spacing w:line="276" w:lineRule="auto"/>
                  <w:rPr>
                    <w:kern w:val="0"/>
                    <w:lang w:val="ru-RU" w:eastAsia="ru-RU"/>
                  </w:rPr>
                </w:pPr>
                <w:r w:rsidRPr="009E44B1">
                  <w:rPr>
                    <w:kern w:val="0"/>
                    <w:lang w:val="ru-RU" w:eastAsia="ru-RU"/>
                  </w:rPr>
                  <w:t>д-р физ.-мат. наук</w:t>
                </w:r>
              </w:p>
            </w:tc>
            <w:tc>
              <w:tcPr>
                <w:tcW w:w="4175" w:type="dxa"/>
                <w:vAlign w:val="bottom"/>
                <w:hideMark/>
              </w:tcPr>
              <w:p w:rsidR="00257BBB" w:rsidRPr="009E44B1" w:rsidRDefault="00257BBB" w:rsidP="00257BBB">
                <w:pPr>
                  <w:suppressAutoHyphens w:val="0"/>
                  <w:spacing w:before="480"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Pr>
                    <w:kern w:val="0"/>
                    <w:sz w:val="18"/>
                    <w:u w:val="single"/>
                    <w:lang w:val="ru-RU" w:eastAsia="ru-RU"/>
                  </w:rPr>
                  <w:t xml:space="preserve">  </w:t>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2324" w:type="dxa"/>
                <w:vAlign w:val="center"/>
                <w:hideMark/>
              </w:tcPr>
              <w:p w:rsidR="00257BBB" w:rsidRPr="009E44B1" w:rsidRDefault="00257BBB" w:rsidP="00257BBB">
                <w:pPr>
                  <w:tabs>
                    <w:tab w:val="left" w:pos="537"/>
                    <w:tab w:val="left" w:pos="1080"/>
                  </w:tabs>
                  <w:suppressAutoHyphens w:val="0"/>
                  <w:spacing w:after="120" w:line="360" w:lineRule="auto"/>
                  <w:ind w:firstLine="34"/>
                  <w:jc w:val="center"/>
                  <w:rPr>
                    <w:kern w:val="0"/>
                    <w:lang w:val="ru-RU" w:eastAsia="ru-RU"/>
                  </w:rPr>
                </w:pPr>
                <w:r>
                  <w:rPr>
                    <w:kern w:val="0"/>
                    <w:lang w:val="ru-RU" w:eastAsia="ru-RU"/>
                  </w:rPr>
                  <w:t xml:space="preserve">   </w:t>
                </w:r>
                <w:r w:rsidRPr="009E44B1">
                  <w:rPr>
                    <w:kern w:val="0"/>
                    <w:lang w:val="ru-RU" w:eastAsia="ru-RU"/>
                  </w:rPr>
                  <w:t>Б.А.</w:t>
                </w:r>
                <w:r>
                  <w:rPr>
                    <w:kern w:val="0"/>
                    <w:lang w:val="ru-RU" w:eastAsia="ru-RU"/>
                  </w:rPr>
                  <w:t> </w:t>
                </w:r>
                <w:r w:rsidRPr="009E44B1">
                  <w:rPr>
                    <w:kern w:val="0"/>
                    <w:lang w:val="ru-RU" w:eastAsia="ru-RU"/>
                  </w:rPr>
                  <w:t>Дзебоев</w:t>
                </w:r>
              </w:p>
            </w:tc>
          </w:tr>
        </w:tbl>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rPr>
              <w:kern w:val="0"/>
              <w:lang w:val="ru-RU" w:eastAsia="ru-RU"/>
            </w:rPr>
          </w:pPr>
        </w:p>
        <w:p w:rsidR="00257BBB" w:rsidRPr="009E44B1" w:rsidRDefault="00257BBB" w:rsidP="00257BBB">
          <w:pPr>
            <w:suppressAutoHyphens w:val="0"/>
            <w:jc w:val="center"/>
            <w:rPr>
              <w:kern w:val="0"/>
              <w:lang w:val="ru-RU" w:eastAsia="ru-RU"/>
            </w:rPr>
          </w:pPr>
        </w:p>
        <w:p w:rsidR="00257BBB" w:rsidRDefault="00257BBB" w:rsidP="00257BBB">
          <w:pPr>
            <w:suppressAutoHyphens w:val="0"/>
            <w:jc w:val="center"/>
            <w:rPr>
              <w:kern w:val="0"/>
              <w:lang w:val="ru-RU" w:eastAsia="ru-RU"/>
            </w:rPr>
          </w:pPr>
          <w:r w:rsidRPr="009E44B1">
            <w:rPr>
              <w:kern w:val="0"/>
              <w:lang w:val="ru-RU" w:eastAsia="ru-RU"/>
            </w:rPr>
            <w:t>Москва 2023</w:t>
          </w:r>
        </w:p>
        <w:p w:rsidR="00257BBB" w:rsidRDefault="00257BBB" w:rsidP="00257BBB"/>
        <w:p w:rsidR="00257BBB" w:rsidRDefault="00257BBB" w:rsidP="00257BBB">
          <w:pPr>
            <w:suppressAutoHyphens w:val="0"/>
            <w:rPr>
              <w:b/>
              <w:kern w:val="0"/>
              <w:sz w:val="28"/>
              <w:szCs w:val="28"/>
              <w:lang w:val="ru-RU" w:eastAsia="ru-RU"/>
            </w:rPr>
          </w:pPr>
        </w:p>
      </w:sdtContent>
    </w:sdt>
    <w:p w:rsidR="00257BBB" w:rsidRPr="009E44B1" w:rsidRDefault="00257BBB" w:rsidP="00257BBB">
      <w:pPr>
        <w:suppressAutoHyphens w:val="0"/>
        <w:spacing w:after="240"/>
        <w:jc w:val="center"/>
        <w:rPr>
          <w:b/>
          <w:kern w:val="0"/>
          <w:sz w:val="28"/>
          <w:szCs w:val="28"/>
          <w:lang w:val="ru-RU" w:eastAsia="ru-RU"/>
        </w:rPr>
      </w:pPr>
      <w:r w:rsidRPr="009E44B1">
        <w:rPr>
          <w:b/>
          <w:kern w:val="0"/>
          <w:sz w:val="28"/>
          <w:szCs w:val="28"/>
          <w:lang w:val="ru-RU" w:eastAsia="ru-RU"/>
        </w:rPr>
        <w:lastRenderedPageBreak/>
        <w:t>СПИСОК ИСПОЛНИТЕЛЕЙ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686"/>
        <w:gridCol w:w="3078"/>
      </w:tblGrid>
      <w:tr w:rsidR="00257BBB" w:rsidRPr="005178C4" w:rsidTr="00257BBB">
        <w:tc>
          <w:tcPr>
            <w:tcW w:w="2518" w:type="dxa"/>
            <w:vAlign w:val="center"/>
            <w:hideMark/>
          </w:tcPr>
          <w:p w:rsidR="00257BBB" w:rsidRPr="00A126C5" w:rsidRDefault="00257BBB" w:rsidP="00257BBB">
            <w:pPr>
              <w:suppressAutoHyphens w:val="0"/>
              <w:spacing w:line="276" w:lineRule="auto"/>
              <w:rPr>
                <w:kern w:val="0"/>
                <w:lang w:val="ru-RU" w:eastAsia="ru-RU"/>
              </w:rPr>
            </w:pPr>
            <w:r w:rsidRPr="00A126C5">
              <w:rPr>
                <w:kern w:val="0"/>
                <w:lang w:val="ru-RU" w:eastAsia="ru-RU"/>
              </w:rPr>
              <w:t>Руководитель НИР,</w:t>
            </w:r>
          </w:p>
          <w:p w:rsidR="00257BBB" w:rsidRPr="00A126C5" w:rsidRDefault="00257BBB" w:rsidP="00257BBB">
            <w:pPr>
              <w:suppressAutoHyphens w:val="0"/>
              <w:rPr>
                <w:kern w:val="0"/>
                <w:lang w:val="ru-RU" w:eastAsia="ru-RU"/>
              </w:rPr>
            </w:pPr>
            <w:r w:rsidRPr="00A126C5">
              <w:rPr>
                <w:kern w:val="0"/>
                <w:lang w:val="ru-RU" w:eastAsia="ru-RU"/>
              </w:rPr>
              <w:t>зам. директора по науке, зав. лабораторией,</w:t>
            </w:r>
          </w:p>
          <w:p w:rsidR="00257BBB" w:rsidRPr="00A126C5" w:rsidRDefault="00257BBB" w:rsidP="00257BBB">
            <w:pPr>
              <w:suppressAutoHyphens w:val="0"/>
              <w:rPr>
                <w:kern w:val="0"/>
                <w:lang w:val="ru-RU" w:eastAsia="ru-RU"/>
              </w:rPr>
            </w:pPr>
            <w:r w:rsidRPr="00A126C5">
              <w:rPr>
                <w:kern w:val="0"/>
                <w:shd w:val="clear" w:color="auto" w:fill="FFFFFF"/>
                <w:lang w:val="ru-RU" w:eastAsia="ru-RU"/>
              </w:rPr>
              <w:t>гл. науч. сотр.,</w:t>
            </w:r>
            <w:r w:rsidRPr="00A126C5">
              <w:rPr>
                <w:kern w:val="0"/>
                <w:lang w:val="ru-RU" w:eastAsia="ru-RU"/>
              </w:rPr>
              <w:br/>
              <w:t>д-р физ.-мат. наук</w:t>
            </w:r>
          </w:p>
        </w:tc>
        <w:tc>
          <w:tcPr>
            <w:tcW w:w="3686" w:type="dxa"/>
            <w:vAlign w:val="bottom"/>
          </w:tcPr>
          <w:p w:rsidR="00257BBB" w:rsidRPr="00A126C5" w:rsidRDefault="00257BBB" w:rsidP="00257BBB">
            <w:pPr>
              <w:suppressAutoHyphens w:val="0"/>
              <w:spacing w:after="120"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Б.А. Дзебоев</w:t>
            </w:r>
            <w:r w:rsidRPr="00A126C5">
              <w:rPr>
                <w:kern w:val="0"/>
                <w:lang w:val="ru-RU" w:eastAsia="ru-RU"/>
              </w:rPr>
              <w:br/>
              <w:t>(разделы 4 и 5)</w:t>
            </w:r>
          </w:p>
        </w:tc>
      </w:tr>
      <w:tr w:rsidR="00257BBB" w:rsidRPr="00A126C5" w:rsidTr="00257BBB">
        <w:tc>
          <w:tcPr>
            <w:tcW w:w="2518" w:type="dxa"/>
            <w:vAlign w:val="center"/>
            <w:hideMark/>
          </w:tcPr>
          <w:p w:rsidR="00257BBB" w:rsidRPr="00A126C5" w:rsidRDefault="00257BBB" w:rsidP="00257BBB">
            <w:pPr>
              <w:suppressAutoHyphens w:val="0"/>
              <w:spacing w:before="120" w:after="120"/>
              <w:rPr>
                <w:kern w:val="0"/>
                <w:lang w:val="ru-RU" w:eastAsia="ru-RU"/>
              </w:rPr>
            </w:pPr>
            <w:r w:rsidRPr="00A126C5">
              <w:rPr>
                <w:kern w:val="0"/>
                <w:lang w:val="ru-RU" w:eastAsia="ru-RU"/>
              </w:rPr>
              <w:t>Исполнители:</w:t>
            </w:r>
          </w:p>
        </w:tc>
        <w:tc>
          <w:tcPr>
            <w:tcW w:w="3686" w:type="dxa"/>
            <w:vAlign w:val="bottom"/>
          </w:tcPr>
          <w:p w:rsidR="00257BBB" w:rsidRPr="00A126C5" w:rsidRDefault="00257BBB" w:rsidP="00257BBB">
            <w:pPr>
              <w:suppressAutoHyphens w:val="0"/>
              <w:jc w:val="center"/>
              <w:rPr>
                <w:kern w:val="0"/>
                <w:sz w:val="18"/>
                <w:u w:val="single"/>
                <w:lang w:val="ru-RU" w:eastAsia="ru-RU"/>
              </w:rPr>
            </w:pPr>
          </w:p>
        </w:tc>
        <w:tc>
          <w:tcPr>
            <w:tcW w:w="3078" w:type="dxa"/>
            <w:vAlign w:val="center"/>
          </w:tcPr>
          <w:p w:rsidR="00257BBB" w:rsidRPr="00A126C5" w:rsidRDefault="00257BBB" w:rsidP="00257BBB">
            <w:pPr>
              <w:suppressAutoHyphens w:val="0"/>
              <w:spacing w:after="120"/>
              <w:rPr>
                <w:kern w:val="0"/>
                <w:lang w:val="ru-RU" w:eastAsia="ru-RU"/>
              </w:rPr>
            </w:pP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Гл. науч. сотр.,</w:t>
            </w:r>
          </w:p>
          <w:p w:rsidR="00257BBB" w:rsidRPr="00A126C5" w:rsidRDefault="00257BBB" w:rsidP="00257BBB">
            <w:pPr>
              <w:suppressAutoHyphens w:val="0"/>
              <w:rPr>
                <w:kern w:val="0"/>
                <w:lang w:val="ru-RU" w:eastAsia="ru-RU"/>
              </w:rPr>
            </w:pPr>
            <w:r w:rsidRPr="00A126C5">
              <w:rPr>
                <w:kern w:val="0"/>
                <w:lang w:val="ru-RU" w:eastAsia="ru-RU"/>
              </w:rPr>
              <w:t>д-р физ.-мат. наук</w:t>
            </w:r>
          </w:p>
          <w:p w:rsidR="00257BBB" w:rsidRPr="00A126C5" w:rsidRDefault="00257BBB" w:rsidP="00257BBB">
            <w:pPr>
              <w:suppressAutoHyphens w:val="0"/>
              <w:rPr>
                <w:kern w:val="0"/>
                <w:lang w:val="ru-RU" w:eastAsia="ru-RU"/>
              </w:rPr>
            </w:pPr>
          </w:p>
        </w:tc>
        <w:tc>
          <w:tcPr>
            <w:tcW w:w="3686" w:type="dxa"/>
            <w:vAlign w:val="bottom"/>
          </w:tcPr>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В.Б. Заалишвили  (раздел 4)</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Гл. науч. сотр.,</w:t>
            </w:r>
          </w:p>
          <w:p w:rsidR="00257BBB" w:rsidRPr="00A126C5" w:rsidRDefault="00257BBB" w:rsidP="00257BBB">
            <w:pPr>
              <w:suppressAutoHyphens w:val="0"/>
              <w:rPr>
                <w:kern w:val="0"/>
                <w:lang w:val="ru-RU" w:eastAsia="ru-RU"/>
              </w:rPr>
            </w:pPr>
            <w:r w:rsidRPr="00A126C5">
              <w:rPr>
                <w:kern w:val="0"/>
                <w:lang w:val="ru-RU" w:eastAsia="ru-RU"/>
              </w:rPr>
              <w:t>акад. РАН,</w:t>
            </w:r>
          </w:p>
          <w:p w:rsidR="00257BBB" w:rsidRPr="00A126C5" w:rsidRDefault="00257BBB" w:rsidP="00257BBB">
            <w:pPr>
              <w:suppressAutoHyphens w:val="0"/>
              <w:spacing w:after="60"/>
              <w:rPr>
                <w:kern w:val="0"/>
                <w:lang w:val="ru-RU" w:eastAsia="ru-RU"/>
              </w:rPr>
            </w:pPr>
            <w:r w:rsidRPr="00A126C5">
              <w:rPr>
                <w:kern w:val="0"/>
                <w:lang w:val="ru-RU" w:eastAsia="ru-RU"/>
              </w:rPr>
              <w:t>д-р техн. наук</w:t>
            </w:r>
          </w:p>
        </w:tc>
        <w:tc>
          <w:tcPr>
            <w:tcW w:w="3686" w:type="dxa"/>
            <w:vAlign w:val="bottom"/>
          </w:tcPr>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И.А. Шеремет</w:t>
            </w:r>
            <w:r w:rsidRPr="00A126C5">
              <w:rPr>
                <w:kern w:val="0"/>
                <w:lang w:val="ru-RU" w:eastAsia="ru-RU"/>
              </w:rPr>
              <w:br/>
              <w:t>(раздел 5)</w:t>
            </w:r>
          </w:p>
        </w:tc>
      </w:tr>
      <w:tr w:rsidR="00257BBB" w:rsidRPr="009E44B1" w:rsidTr="00257BBB">
        <w:tc>
          <w:tcPr>
            <w:tcW w:w="2518" w:type="dxa"/>
            <w:vAlign w:val="center"/>
          </w:tcPr>
          <w:p w:rsidR="00257BBB" w:rsidRPr="009E44B1" w:rsidRDefault="00257BBB" w:rsidP="00257BBB">
            <w:pPr>
              <w:suppressAutoHyphens w:val="0"/>
              <w:spacing w:after="120" w:line="276" w:lineRule="auto"/>
              <w:rPr>
                <w:kern w:val="0"/>
                <w:lang w:val="ru-RU" w:eastAsia="ru-RU"/>
              </w:rPr>
            </w:pPr>
            <w:r>
              <w:rPr>
                <w:kern w:val="0"/>
                <w:lang w:val="ru-RU" w:eastAsia="ru-RU"/>
              </w:rPr>
              <w:t>Гл</w:t>
            </w:r>
            <w:r w:rsidRPr="009E44B1">
              <w:rPr>
                <w:kern w:val="0"/>
                <w:lang w:val="ru-RU" w:eastAsia="ru-RU"/>
              </w:rPr>
              <w:t>. науч. сотр.,</w:t>
            </w:r>
            <w:r w:rsidRPr="009E44B1">
              <w:rPr>
                <w:kern w:val="0"/>
                <w:lang w:val="ru-RU" w:eastAsia="ru-RU"/>
              </w:rPr>
              <w:br/>
            </w:r>
            <w:r w:rsidRPr="009E44B1">
              <w:rPr>
                <w:kern w:val="0"/>
                <w:szCs w:val="28"/>
                <w:lang w:val="ru-RU" w:eastAsia="ru-RU"/>
              </w:rPr>
              <w:t>д-р</w:t>
            </w:r>
            <w:r w:rsidRPr="009E44B1">
              <w:rPr>
                <w:kern w:val="0"/>
                <w:lang w:val="ru-RU" w:eastAsia="ru-RU"/>
              </w:rPr>
              <w:t xml:space="preserve"> физ.-мат.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Cs w:val="36"/>
                <w:u w:val="single"/>
                <w:lang w:val="ru-RU" w:eastAsia="ru-RU"/>
              </w:rPr>
            </w:pPr>
            <w:r w:rsidRPr="009E44B1">
              <w:rPr>
                <w:kern w:val="0"/>
                <w:sz w:val="18"/>
                <w:lang w:val="ru-RU" w:eastAsia="ru-RU"/>
              </w:rPr>
              <w:t>подпись, дата</w:t>
            </w:r>
          </w:p>
        </w:tc>
        <w:tc>
          <w:tcPr>
            <w:tcW w:w="3078" w:type="dxa"/>
            <w:vAlign w:val="center"/>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С.А. Лебедев</w:t>
            </w:r>
            <w:r w:rsidRPr="009E44B1">
              <w:rPr>
                <w:kern w:val="0"/>
                <w:lang w:val="ru-RU" w:eastAsia="ru-RU"/>
              </w:rPr>
              <w:br/>
              <w:t>(раздел </w:t>
            </w:r>
            <w:r>
              <w:rPr>
                <w:kern w:val="0"/>
                <w:lang w:val="ru-RU" w:eastAsia="ru-RU"/>
              </w:rPr>
              <w:t>6</w:t>
            </w:r>
            <w:r w:rsidRPr="009E44B1">
              <w:rPr>
                <w:kern w:val="0"/>
                <w:lang w:val="ru-RU" w:eastAsia="ru-RU"/>
              </w:rPr>
              <w:t>)</w:t>
            </w:r>
          </w:p>
        </w:tc>
      </w:tr>
      <w:tr w:rsidR="00257BBB" w:rsidRPr="009E44B1" w:rsidTr="00257BBB">
        <w:tc>
          <w:tcPr>
            <w:tcW w:w="2518" w:type="dxa"/>
            <w:vAlign w:val="center"/>
          </w:tcPr>
          <w:p w:rsidR="00257BBB" w:rsidRPr="009E44B1" w:rsidRDefault="00257BBB" w:rsidP="00257BBB">
            <w:pPr>
              <w:suppressAutoHyphens w:val="0"/>
              <w:rPr>
                <w:kern w:val="0"/>
                <w:lang w:val="ru-RU" w:eastAsia="ru-RU"/>
              </w:rPr>
            </w:pPr>
            <w:r>
              <w:rPr>
                <w:kern w:val="0"/>
                <w:lang w:val="ru-RU" w:eastAsia="ru-RU"/>
              </w:rPr>
              <w:t>Гл</w:t>
            </w:r>
            <w:r w:rsidRPr="009E44B1">
              <w:rPr>
                <w:kern w:val="0"/>
                <w:lang w:val="ru-RU" w:eastAsia="ru-RU"/>
              </w:rPr>
              <w:t xml:space="preserve">. науч. сотр., </w:t>
            </w:r>
          </w:p>
          <w:p w:rsidR="00257BBB" w:rsidRPr="009E44B1" w:rsidRDefault="00257BBB" w:rsidP="00257BBB">
            <w:pPr>
              <w:suppressAutoHyphens w:val="0"/>
              <w:spacing w:after="120"/>
              <w:rPr>
                <w:kern w:val="0"/>
                <w:lang w:val="ru-RU" w:eastAsia="ru-RU"/>
              </w:rPr>
            </w:pPr>
            <w:r w:rsidRPr="009E44B1">
              <w:rPr>
                <w:kern w:val="0"/>
                <w:lang w:val="ru-RU" w:eastAsia="ru-RU"/>
              </w:rPr>
              <w:t>д-р геол.-минерал.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9E44B1"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9E44B1" w:rsidRDefault="00257BBB" w:rsidP="00257BBB">
            <w:pPr>
              <w:suppressAutoHyphens w:val="0"/>
              <w:spacing w:line="276" w:lineRule="auto"/>
              <w:rPr>
                <w:kern w:val="0"/>
                <w:lang w:eastAsia="ru-RU"/>
              </w:rPr>
            </w:pPr>
            <w:r w:rsidRPr="009E44B1">
              <w:rPr>
                <w:kern w:val="0"/>
                <w:lang w:val="ru-RU" w:eastAsia="ru-RU"/>
              </w:rPr>
              <w:t>Ю.В</w:t>
            </w:r>
            <w:r w:rsidRPr="00257BBB">
              <w:t>.</w:t>
            </w:r>
            <w:r>
              <w:rPr>
                <w:lang w:val="ru-RU"/>
              </w:rPr>
              <w:t> </w:t>
            </w:r>
            <w:r w:rsidRPr="009E44B1">
              <w:rPr>
                <w:kern w:val="0"/>
                <w:lang w:val="ru-RU" w:eastAsia="ru-RU"/>
              </w:rPr>
              <w:t>Ростовцева</w:t>
            </w:r>
          </w:p>
          <w:p w:rsidR="00257BBB" w:rsidRPr="009E44B1" w:rsidRDefault="00257BBB" w:rsidP="00257BBB">
            <w:pPr>
              <w:suppressAutoHyphens w:val="0"/>
              <w:spacing w:after="120" w:line="276" w:lineRule="auto"/>
              <w:rPr>
                <w:kern w:val="0"/>
                <w:lang w:eastAsia="ru-RU"/>
              </w:rPr>
            </w:pPr>
            <w:r w:rsidRPr="009E44B1">
              <w:rPr>
                <w:kern w:val="0"/>
                <w:lang w:val="ru-RU" w:eastAsia="ru-RU"/>
              </w:rPr>
              <w:t>(раздел </w:t>
            </w:r>
            <w:r>
              <w:rPr>
                <w:kern w:val="0"/>
                <w:lang w:val="ru-RU" w:eastAsia="ru-RU"/>
              </w:rPr>
              <w:t>3</w:t>
            </w:r>
            <w:r w:rsidRPr="009E44B1">
              <w:rPr>
                <w:kern w:val="0"/>
                <w:lang w:val="ru-RU" w:eastAsia="ru-RU"/>
              </w:rPr>
              <w:t>)</w:t>
            </w:r>
          </w:p>
        </w:tc>
      </w:tr>
      <w:tr w:rsidR="00257BBB" w:rsidRPr="005178C4" w:rsidTr="00257BBB">
        <w:tc>
          <w:tcPr>
            <w:tcW w:w="2518" w:type="dxa"/>
            <w:vAlign w:val="center"/>
            <w:hideMark/>
          </w:tcPr>
          <w:p w:rsidR="00257BBB" w:rsidRPr="009E44B1" w:rsidRDefault="00257BBB" w:rsidP="00257BBB">
            <w:pPr>
              <w:suppressAutoHyphens w:val="0"/>
              <w:rPr>
                <w:kern w:val="0"/>
                <w:lang w:val="ru-RU" w:eastAsia="ru-RU"/>
              </w:rPr>
            </w:pPr>
            <w:r w:rsidRPr="009E44B1">
              <w:rPr>
                <w:kern w:val="0"/>
                <w:lang w:val="ru-RU" w:eastAsia="ru-RU"/>
              </w:rPr>
              <w:t>Зав. лабораторией,</w:t>
            </w:r>
          </w:p>
          <w:p w:rsidR="00257BBB" w:rsidRPr="009E44B1" w:rsidRDefault="00257BBB" w:rsidP="00257BBB">
            <w:pPr>
              <w:suppressAutoHyphens w:val="0"/>
              <w:rPr>
                <w:kern w:val="0"/>
                <w:lang w:val="ru-RU" w:eastAsia="ru-RU"/>
              </w:rPr>
            </w:pPr>
            <w:r w:rsidRPr="009E44B1">
              <w:rPr>
                <w:color w:val="000000"/>
                <w:kern w:val="0"/>
                <w:shd w:val="clear" w:color="auto" w:fill="FFFFFF"/>
                <w:lang w:val="ru-RU" w:eastAsia="ru-RU"/>
              </w:rPr>
              <w:t>вед. науч. сотр.,</w:t>
            </w:r>
            <w:r w:rsidRPr="009E44B1">
              <w:rPr>
                <w:kern w:val="0"/>
                <w:lang w:val="ru-RU" w:eastAsia="ru-RU"/>
              </w:rPr>
              <w:br/>
            </w:r>
            <w:r w:rsidRPr="009E44B1">
              <w:rPr>
                <w:kern w:val="0"/>
                <w:szCs w:val="28"/>
                <w:lang w:val="ru-RU" w:eastAsia="ru-RU"/>
              </w:rPr>
              <w:t>канд. физ.-мат.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Э.О. Кедров</w:t>
            </w:r>
            <w:r w:rsidRPr="009E44B1">
              <w:rPr>
                <w:kern w:val="0"/>
                <w:lang w:val="ru-RU" w:eastAsia="ru-RU"/>
              </w:rPr>
              <w:br/>
              <w:t xml:space="preserve">(разделы 1 и </w:t>
            </w:r>
            <w:r>
              <w:rPr>
                <w:kern w:val="0"/>
                <w:lang w:val="ru-RU" w:eastAsia="ru-RU"/>
              </w:rPr>
              <w:t>8</w:t>
            </w:r>
            <w:r w:rsidRPr="009E44B1">
              <w:rPr>
                <w:kern w:val="0"/>
                <w:lang w:val="ru-RU" w:eastAsia="ru-RU"/>
              </w:rPr>
              <w:t>)</w:t>
            </w:r>
          </w:p>
        </w:tc>
      </w:tr>
      <w:tr w:rsidR="00257BBB" w:rsidRPr="005178C4" w:rsidTr="00257BBB">
        <w:tc>
          <w:tcPr>
            <w:tcW w:w="2518"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 xml:space="preserve">Вед. науч. сотр., </w:t>
            </w:r>
          </w:p>
          <w:p w:rsidR="00257BBB" w:rsidRPr="009E44B1" w:rsidRDefault="00257BBB" w:rsidP="00257BBB">
            <w:pPr>
              <w:suppressAutoHyphens w:val="0"/>
              <w:spacing w:line="276" w:lineRule="auto"/>
              <w:rPr>
                <w:kern w:val="0"/>
                <w:lang w:val="ru-RU" w:eastAsia="ru-RU"/>
              </w:rPr>
            </w:pPr>
            <w:r w:rsidRPr="009E44B1">
              <w:rPr>
                <w:kern w:val="0"/>
                <w:lang w:val="ru-RU" w:eastAsia="ru-RU"/>
              </w:rPr>
              <w:t>канд. физ.-мат. наук</w:t>
            </w:r>
          </w:p>
        </w:tc>
        <w:tc>
          <w:tcPr>
            <w:tcW w:w="3686" w:type="dxa"/>
            <w:vAlign w:val="bottom"/>
          </w:tcPr>
          <w:p w:rsidR="00257BBB" w:rsidRPr="009E44B1" w:rsidRDefault="00257BBB" w:rsidP="00257BBB">
            <w:pPr>
              <w:suppressAutoHyphens w:val="0"/>
              <w:spacing w:line="360" w:lineRule="auto"/>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before="60" w:after="60" w:line="276" w:lineRule="auto"/>
              <w:rPr>
                <w:kern w:val="0"/>
                <w:lang w:val="ru-RU" w:eastAsia="ru-RU"/>
              </w:rPr>
            </w:pPr>
            <w:r w:rsidRPr="009E44B1">
              <w:rPr>
                <w:kern w:val="0"/>
                <w:lang w:val="ru-RU" w:eastAsia="ru-RU"/>
              </w:rPr>
              <w:t>Н.А. Сергеева</w:t>
            </w:r>
            <w:r w:rsidRPr="009E44B1">
              <w:rPr>
                <w:kern w:val="0"/>
                <w:lang w:val="ru-RU" w:eastAsia="ru-RU"/>
              </w:rPr>
              <w:br/>
              <w:t>(введение, заключение, раздел 1)</w:t>
            </w:r>
          </w:p>
        </w:tc>
      </w:tr>
      <w:tr w:rsidR="00257BBB" w:rsidRPr="009E44B1" w:rsidTr="00257BBB">
        <w:tc>
          <w:tcPr>
            <w:tcW w:w="2518"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 xml:space="preserve">Вед. науч. сотр., </w:t>
            </w:r>
          </w:p>
          <w:p w:rsidR="00257BBB" w:rsidRPr="009E44B1" w:rsidRDefault="00257BBB" w:rsidP="00257BBB">
            <w:pPr>
              <w:suppressAutoHyphens w:val="0"/>
              <w:spacing w:line="276" w:lineRule="auto"/>
              <w:rPr>
                <w:kern w:val="0"/>
                <w:lang w:val="ru-RU" w:eastAsia="ru-RU"/>
              </w:rPr>
            </w:pPr>
            <w:r w:rsidRPr="009E44B1">
              <w:rPr>
                <w:kern w:val="0"/>
                <w:szCs w:val="28"/>
                <w:lang w:val="ru-RU" w:eastAsia="ru-RU"/>
              </w:rPr>
              <w:t>д-р</w:t>
            </w:r>
            <w:r w:rsidRPr="009E44B1">
              <w:rPr>
                <w:kern w:val="0"/>
                <w:lang w:val="ru-RU" w:eastAsia="ru-RU"/>
              </w:rPr>
              <w:t xml:space="preserve"> физ.-мат.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А.Г. Костяной</w:t>
            </w:r>
            <w:r w:rsidRPr="009E44B1">
              <w:rPr>
                <w:kern w:val="0"/>
                <w:lang w:val="ru-RU" w:eastAsia="ru-RU"/>
              </w:rPr>
              <w:br/>
              <w:t>(раздел </w:t>
            </w:r>
            <w:r>
              <w:rPr>
                <w:kern w:val="0"/>
                <w:lang w:val="ru-RU" w:eastAsia="ru-RU"/>
              </w:rPr>
              <w:t>6</w:t>
            </w:r>
            <w:r w:rsidRPr="009E44B1">
              <w:rPr>
                <w:kern w:val="0"/>
                <w:lang w:val="ru-RU" w:eastAsia="ru-RU"/>
              </w:rPr>
              <w:t>)</w:t>
            </w:r>
          </w:p>
        </w:tc>
      </w:tr>
      <w:tr w:rsidR="00257BBB" w:rsidRPr="005178C4" w:rsidTr="00257BBB">
        <w:tc>
          <w:tcPr>
            <w:tcW w:w="2518"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 xml:space="preserve">Вед. науч. сотр., </w:t>
            </w:r>
          </w:p>
          <w:p w:rsidR="00257BBB" w:rsidRPr="009E44B1" w:rsidRDefault="00257BBB" w:rsidP="00257BBB">
            <w:pPr>
              <w:suppressAutoHyphens w:val="0"/>
              <w:spacing w:line="276" w:lineRule="auto"/>
              <w:rPr>
                <w:kern w:val="0"/>
                <w:lang w:val="ru-RU" w:eastAsia="ru-RU"/>
              </w:rPr>
            </w:pPr>
            <w:r w:rsidRPr="009E44B1">
              <w:rPr>
                <w:kern w:val="0"/>
                <w:lang w:val="ru-RU" w:eastAsia="ru-RU"/>
              </w:rPr>
              <w:t>канд. физ.-мат.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Р.И. Красноперов</w:t>
            </w:r>
            <w:r w:rsidRPr="009E44B1">
              <w:rPr>
                <w:kern w:val="0"/>
                <w:lang w:val="ru-RU" w:eastAsia="ru-RU"/>
              </w:rPr>
              <w:br/>
              <w:t>(разделы </w:t>
            </w:r>
            <w:r>
              <w:rPr>
                <w:kern w:val="0"/>
                <w:lang w:val="ru-RU" w:eastAsia="ru-RU"/>
              </w:rPr>
              <w:t xml:space="preserve">7 </w:t>
            </w:r>
            <w:r w:rsidRPr="009E44B1">
              <w:rPr>
                <w:kern w:val="0"/>
                <w:lang w:val="ru-RU" w:eastAsia="ru-RU"/>
              </w:rPr>
              <w:t xml:space="preserve">и </w:t>
            </w:r>
            <w:r>
              <w:rPr>
                <w:kern w:val="0"/>
                <w:lang w:val="ru-RU" w:eastAsia="ru-RU"/>
              </w:rPr>
              <w:t>9</w:t>
            </w:r>
            <w:r w:rsidRPr="009E44B1">
              <w:rPr>
                <w:kern w:val="0"/>
                <w:lang w:val="ru-RU" w:eastAsia="ru-RU"/>
              </w:rPr>
              <w:t>)</w:t>
            </w:r>
          </w:p>
        </w:tc>
      </w:tr>
      <w:tr w:rsidR="00257BBB" w:rsidRPr="005178C4" w:rsidTr="00257BBB">
        <w:trPr>
          <w:trHeight w:val="966"/>
        </w:trPr>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Ст. науч. сотр.,</w:t>
            </w:r>
          </w:p>
          <w:p w:rsidR="00257BBB" w:rsidRPr="00A126C5" w:rsidRDefault="00257BBB" w:rsidP="00257BBB">
            <w:pPr>
              <w:suppressAutoHyphens w:val="0"/>
              <w:spacing w:after="120"/>
              <w:rPr>
                <w:kern w:val="0"/>
                <w:lang w:val="ru-RU" w:eastAsia="ru-RU"/>
              </w:rPr>
            </w:pPr>
            <w:r w:rsidRPr="00A126C5">
              <w:rPr>
                <w:kern w:val="0"/>
                <w:lang w:val="ru-RU" w:eastAsia="ru-RU"/>
              </w:rPr>
              <w:t>канд. геол.-минерал. наук</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Б.В.</w:t>
            </w:r>
            <w:r>
              <w:rPr>
                <w:kern w:val="0"/>
                <w:lang w:val="ru-RU" w:eastAsia="ru-RU"/>
              </w:rPr>
              <w:t> </w:t>
            </w:r>
            <w:r w:rsidRPr="00A126C5">
              <w:rPr>
                <w:kern w:val="0"/>
                <w:lang w:val="ru-RU" w:eastAsia="ru-RU"/>
              </w:rPr>
              <w:t>Дзеранов</w:t>
            </w:r>
          </w:p>
          <w:p w:rsidR="00257BBB" w:rsidRPr="00A126C5" w:rsidRDefault="00257BBB" w:rsidP="00257BBB">
            <w:pPr>
              <w:suppressAutoHyphens w:val="0"/>
              <w:spacing w:line="276" w:lineRule="auto"/>
              <w:rPr>
                <w:kern w:val="0"/>
                <w:lang w:val="ru-RU" w:eastAsia="ru-RU"/>
              </w:rPr>
            </w:pPr>
            <w:r w:rsidRPr="00A126C5">
              <w:rPr>
                <w:kern w:val="0"/>
                <w:lang w:val="ru-RU" w:eastAsia="ru-RU"/>
              </w:rPr>
              <w:t>(разделы 4 и 5)</w:t>
            </w:r>
          </w:p>
        </w:tc>
      </w:tr>
      <w:tr w:rsidR="00257BBB" w:rsidRPr="00A126C5" w:rsidTr="00257BBB">
        <w:tc>
          <w:tcPr>
            <w:tcW w:w="2518" w:type="dxa"/>
            <w:vAlign w:val="center"/>
            <w:hideMark/>
          </w:tcPr>
          <w:p w:rsidR="00257BBB" w:rsidRPr="00A126C5" w:rsidRDefault="00257BBB" w:rsidP="00257BBB">
            <w:pPr>
              <w:suppressAutoHyphens w:val="0"/>
              <w:spacing w:line="276" w:lineRule="auto"/>
              <w:rPr>
                <w:kern w:val="0"/>
                <w:lang w:val="ru-RU" w:eastAsia="ru-RU"/>
              </w:rPr>
            </w:pPr>
            <w:r w:rsidRPr="00A126C5">
              <w:rPr>
                <w:kern w:val="0"/>
                <w:lang w:val="ru-RU" w:eastAsia="ru-RU"/>
              </w:rPr>
              <w:t xml:space="preserve">Ст. науч. сотр., </w:t>
            </w:r>
          </w:p>
          <w:p w:rsidR="00257BBB" w:rsidRPr="00A126C5" w:rsidRDefault="00257BBB" w:rsidP="00257BBB">
            <w:pPr>
              <w:suppressAutoHyphens w:val="0"/>
              <w:spacing w:line="276" w:lineRule="auto"/>
              <w:rPr>
                <w:kern w:val="0"/>
                <w:lang w:val="ru-RU" w:eastAsia="ru-RU"/>
              </w:rPr>
            </w:pPr>
            <w:r w:rsidRPr="00A126C5">
              <w:rPr>
                <w:kern w:val="0"/>
                <w:lang w:val="ru-RU" w:eastAsia="ru-RU"/>
              </w:rPr>
              <w:t>канд. физ.-мат. наук</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line="276" w:lineRule="auto"/>
              <w:rPr>
                <w:kern w:val="0"/>
                <w:lang w:val="ru-RU" w:eastAsia="ru-RU"/>
              </w:rPr>
            </w:pPr>
            <w:r w:rsidRPr="00A126C5">
              <w:rPr>
                <w:kern w:val="0"/>
                <w:lang w:val="ru-RU" w:eastAsia="ru-RU"/>
              </w:rPr>
              <w:t>В.Н. Ишков</w:t>
            </w:r>
          </w:p>
          <w:p w:rsidR="00257BBB" w:rsidRPr="00A126C5" w:rsidRDefault="00257BBB" w:rsidP="00257BBB">
            <w:pPr>
              <w:suppressAutoHyphens w:val="0"/>
              <w:spacing w:after="120" w:line="276" w:lineRule="auto"/>
              <w:rPr>
                <w:kern w:val="0"/>
                <w:lang w:val="ru-RU" w:eastAsia="ru-RU"/>
              </w:rPr>
            </w:pPr>
            <w:r w:rsidRPr="00A126C5">
              <w:rPr>
                <w:kern w:val="0"/>
                <w:lang w:val="ru-RU" w:eastAsia="ru-RU"/>
              </w:rPr>
              <w:t>(раздел 1)</w:t>
            </w:r>
          </w:p>
        </w:tc>
      </w:tr>
      <w:tr w:rsidR="00257BBB" w:rsidRPr="00A126C5" w:rsidTr="00257BBB">
        <w:tc>
          <w:tcPr>
            <w:tcW w:w="251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Ст. науч. сотр.,</w:t>
            </w:r>
          </w:p>
          <w:p w:rsidR="00257BBB" w:rsidRPr="00A126C5" w:rsidRDefault="00257BBB" w:rsidP="00257BBB">
            <w:pPr>
              <w:suppressAutoHyphens w:val="0"/>
              <w:spacing w:line="276" w:lineRule="auto"/>
              <w:rPr>
                <w:kern w:val="0"/>
                <w:lang w:val="ru-RU" w:eastAsia="ru-RU"/>
              </w:rPr>
            </w:pPr>
            <w:r w:rsidRPr="00A126C5">
              <w:rPr>
                <w:kern w:val="0"/>
                <w:lang w:val="ru-RU" w:eastAsia="ru-RU"/>
              </w:rPr>
              <w:t>канд. техн. наук</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И.М. Никитина</w:t>
            </w:r>
            <w:r w:rsidRPr="00A126C5">
              <w:rPr>
                <w:kern w:val="0"/>
                <w:lang w:val="ru-RU" w:eastAsia="ru-RU"/>
              </w:rPr>
              <w:br/>
              <w:t>(раздел 5)</w:t>
            </w:r>
          </w:p>
        </w:tc>
      </w:tr>
    </w:tbl>
    <w:p w:rsidR="00257BBB" w:rsidRDefault="00257BBB" w:rsidP="00257BBB">
      <w:pPr>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686"/>
        <w:gridCol w:w="3078"/>
      </w:tblGrid>
      <w:tr w:rsidR="00257BBB" w:rsidRPr="009E44B1" w:rsidTr="00257BBB">
        <w:tc>
          <w:tcPr>
            <w:tcW w:w="2518" w:type="dxa"/>
            <w:vAlign w:val="center"/>
            <w:hideMark/>
          </w:tcPr>
          <w:p w:rsidR="00257BBB" w:rsidRPr="009E44B1" w:rsidRDefault="00257BBB" w:rsidP="00257BBB">
            <w:pPr>
              <w:suppressAutoHyphens w:val="0"/>
              <w:rPr>
                <w:kern w:val="0"/>
                <w:lang w:val="ru-RU" w:eastAsia="ru-RU"/>
              </w:rPr>
            </w:pPr>
            <w:r w:rsidRPr="009E44B1">
              <w:rPr>
                <w:kern w:val="0"/>
                <w:lang w:val="ru-RU" w:eastAsia="ru-RU"/>
              </w:rPr>
              <w:lastRenderedPageBreak/>
              <w:t>Науч. сотр.,</w:t>
            </w:r>
          </w:p>
          <w:p w:rsidR="00257BBB" w:rsidRPr="009E44B1" w:rsidRDefault="00257BBB" w:rsidP="00257BBB">
            <w:pPr>
              <w:suppressAutoHyphens w:val="0"/>
              <w:spacing w:after="120"/>
              <w:rPr>
                <w:kern w:val="0"/>
                <w:lang w:val="ru-RU" w:eastAsia="ru-RU"/>
              </w:rPr>
            </w:pPr>
            <w:r w:rsidRPr="009E44B1">
              <w:rPr>
                <w:kern w:val="0"/>
                <w:lang w:val="ru-RU" w:eastAsia="ru-RU"/>
              </w:rPr>
              <w:t>канд. геол.-минерал. наук</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Т.А. Крылова</w:t>
            </w:r>
            <w:r w:rsidRPr="009E44B1">
              <w:rPr>
                <w:kern w:val="0"/>
                <w:lang w:val="ru-RU" w:eastAsia="ru-RU"/>
              </w:rPr>
              <w:br/>
              <w:t>(раздел 1)</w:t>
            </w:r>
          </w:p>
        </w:tc>
      </w:tr>
      <w:tr w:rsidR="00257BBB" w:rsidRPr="009E44B1" w:rsidTr="00257BBB">
        <w:tc>
          <w:tcPr>
            <w:tcW w:w="2518" w:type="dxa"/>
            <w:vAlign w:val="center"/>
            <w:hideMark/>
          </w:tcPr>
          <w:p w:rsidR="00257BBB" w:rsidRPr="009E44B1" w:rsidRDefault="00257BBB" w:rsidP="00257BBB">
            <w:pPr>
              <w:suppressAutoHyphens w:val="0"/>
              <w:spacing w:after="120"/>
              <w:rPr>
                <w:kern w:val="0"/>
                <w:lang w:val="ru-RU" w:eastAsia="ru-RU"/>
              </w:rPr>
            </w:pPr>
            <w:r w:rsidRPr="009E44B1">
              <w:rPr>
                <w:kern w:val="0"/>
                <w:lang w:val="ru-RU" w:eastAsia="ru-RU"/>
              </w:rPr>
              <w:t>Ст. науч. сотр.</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Л.П. Забаринская</w:t>
            </w:r>
            <w:r w:rsidRPr="009E44B1">
              <w:rPr>
                <w:kern w:val="0"/>
                <w:lang w:val="ru-RU" w:eastAsia="ru-RU"/>
              </w:rPr>
              <w:br/>
              <w:t>(раздел 1)</w:t>
            </w:r>
          </w:p>
        </w:tc>
      </w:tr>
      <w:tr w:rsidR="00257BBB" w:rsidRPr="005178C4" w:rsidTr="00257BBB">
        <w:trPr>
          <w:trHeight w:val="966"/>
        </w:trPr>
        <w:tc>
          <w:tcPr>
            <w:tcW w:w="2518" w:type="dxa"/>
            <w:vAlign w:val="center"/>
            <w:hideMark/>
          </w:tcPr>
          <w:p w:rsidR="00257BBB" w:rsidRPr="00A126C5" w:rsidRDefault="00257BBB" w:rsidP="00257BBB">
            <w:pPr>
              <w:suppressAutoHyphens w:val="0"/>
              <w:rPr>
                <w:kern w:val="0"/>
                <w:lang w:val="ru-RU" w:eastAsia="ru-RU"/>
              </w:rPr>
            </w:pPr>
            <w:r w:rsidRPr="00A126C5">
              <w:rPr>
                <w:kern w:val="0"/>
                <w:lang w:val="ru-RU" w:eastAsia="ru-RU"/>
              </w:rPr>
              <w:t>Науч. сотр.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А.А. Одинцова</w:t>
            </w:r>
            <w:r w:rsidRPr="00A126C5">
              <w:rPr>
                <w:kern w:val="0"/>
                <w:lang w:val="ru-RU" w:eastAsia="ru-RU"/>
              </w:rPr>
              <w:br/>
              <w:t>(раздел 2 и 3)</w:t>
            </w:r>
          </w:p>
        </w:tc>
      </w:tr>
      <w:tr w:rsidR="00257BBB" w:rsidRPr="00A126C5" w:rsidTr="00257BBB">
        <w:trPr>
          <w:trHeight w:val="966"/>
        </w:trPr>
        <w:tc>
          <w:tcPr>
            <w:tcW w:w="2518" w:type="dxa"/>
            <w:vAlign w:val="center"/>
            <w:hideMark/>
          </w:tcPr>
          <w:p w:rsidR="00257BBB" w:rsidRPr="00A126C5" w:rsidRDefault="00257BBB" w:rsidP="00257BBB">
            <w:pPr>
              <w:suppressAutoHyphens w:val="0"/>
              <w:spacing w:after="120"/>
              <w:rPr>
                <w:kern w:val="0"/>
                <w:lang w:val="ru-RU" w:eastAsia="ru-RU"/>
              </w:rPr>
            </w:pPr>
            <w:r w:rsidRPr="00A126C5">
              <w:rPr>
                <w:kern w:val="0"/>
                <w:lang w:val="ru-RU" w:eastAsia="ru-RU"/>
              </w:rPr>
              <w:t>Науч. сотр.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О.В. Алексанова</w:t>
            </w:r>
            <w:r w:rsidRPr="00A126C5">
              <w:rPr>
                <w:kern w:val="0"/>
                <w:lang w:val="ru-RU" w:eastAsia="ru-RU"/>
              </w:rPr>
              <w:br/>
              <w:t>(раздел 8)</w:t>
            </w:r>
          </w:p>
        </w:tc>
      </w:tr>
      <w:tr w:rsidR="00257BBB" w:rsidRPr="00A126C5" w:rsidTr="00257BBB">
        <w:trPr>
          <w:trHeight w:val="966"/>
        </w:trPr>
        <w:tc>
          <w:tcPr>
            <w:tcW w:w="251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 xml:space="preserve">Науч. сотр., </w:t>
            </w:r>
          </w:p>
          <w:p w:rsidR="00257BBB" w:rsidRPr="00A126C5" w:rsidRDefault="00257BBB" w:rsidP="00257BBB">
            <w:pPr>
              <w:suppressAutoHyphens w:val="0"/>
              <w:spacing w:line="276" w:lineRule="auto"/>
              <w:rPr>
                <w:kern w:val="0"/>
                <w:lang w:val="ru-RU" w:eastAsia="ru-RU"/>
              </w:rPr>
            </w:pP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 xml:space="preserve">Ю.И. Николова </w:t>
            </w:r>
          </w:p>
          <w:p w:rsidR="00257BBB" w:rsidRPr="00A126C5" w:rsidRDefault="00257BBB" w:rsidP="00257BBB">
            <w:pPr>
              <w:suppressAutoHyphens w:val="0"/>
              <w:spacing w:line="276" w:lineRule="auto"/>
              <w:rPr>
                <w:kern w:val="0"/>
                <w:lang w:val="ru-RU" w:eastAsia="ru-RU"/>
              </w:rPr>
            </w:pPr>
            <w:r w:rsidRPr="00A126C5">
              <w:rPr>
                <w:kern w:val="0"/>
                <w:lang w:val="ru-RU" w:eastAsia="ru-RU"/>
              </w:rPr>
              <w:t>(раздел 7)</w:t>
            </w:r>
          </w:p>
        </w:tc>
      </w:tr>
      <w:tr w:rsidR="00257BBB" w:rsidRPr="009E44B1" w:rsidTr="00257BBB">
        <w:trPr>
          <w:trHeight w:val="966"/>
        </w:trPr>
        <w:tc>
          <w:tcPr>
            <w:tcW w:w="2518" w:type="dxa"/>
            <w:vAlign w:val="center"/>
            <w:hideMark/>
          </w:tcPr>
          <w:p w:rsidR="00257BBB" w:rsidRPr="009E44B1" w:rsidRDefault="00257BBB" w:rsidP="00257BBB">
            <w:pPr>
              <w:suppressAutoHyphens w:val="0"/>
              <w:spacing w:after="120"/>
              <w:rPr>
                <w:kern w:val="0"/>
                <w:lang w:val="ru-RU" w:eastAsia="ru-RU"/>
              </w:rPr>
            </w:pPr>
            <w:r w:rsidRPr="009E44B1">
              <w:rPr>
                <w:kern w:val="0"/>
                <w:lang w:val="ru-RU" w:eastAsia="ru-RU"/>
              </w:rPr>
              <w:t>Науч. сотр.</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О.О. Самохина</w:t>
            </w:r>
            <w:r w:rsidRPr="009E44B1">
              <w:rPr>
                <w:kern w:val="0"/>
                <w:lang w:val="ru-RU" w:eastAsia="ru-RU"/>
              </w:rPr>
              <w:br/>
              <w:t>(раздел 2)</w:t>
            </w:r>
          </w:p>
        </w:tc>
      </w:tr>
      <w:tr w:rsidR="00257BBB" w:rsidRPr="009E44B1" w:rsidTr="00257BBB">
        <w:trPr>
          <w:trHeight w:val="966"/>
        </w:trPr>
        <w:tc>
          <w:tcPr>
            <w:tcW w:w="2518" w:type="dxa"/>
            <w:vAlign w:val="center"/>
            <w:hideMark/>
          </w:tcPr>
          <w:p w:rsidR="00257BBB" w:rsidRPr="009E44B1" w:rsidRDefault="00257BBB" w:rsidP="00257BBB">
            <w:pPr>
              <w:suppressAutoHyphens w:val="0"/>
              <w:spacing w:after="120"/>
              <w:rPr>
                <w:kern w:val="0"/>
                <w:lang w:val="ru-RU" w:eastAsia="ru-RU"/>
              </w:rPr>
            </w:pPr>
            <w:r w:rsidRPr="009E44B1">
              <w:rPr>
                <w:kern w:val="0"/>
                <w:lang w:val="ru-RU" w:eastAsia="ru-RU"/>
              </w:rPr>
              <w:t>Науч. сотр.</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after="120" w:line="276" w:lineRule="auto"/>
              <w:rPr>
                <w:kern w:val="0"/>
                <w:lang w:val="ru-RU" w:eastAsia="ru-RU"/>
              </w:rPr>
            </w:pPr>
            <w:r w:rsidRPr="009E44B1">
              <w:rPr>
                <w:kern w:val="0"/>
                <w:lang w:val="ru-RU" w:eastAsia="ru-RU"/>
              </w:rPr>
              <w:t>Е.Ю. Фирсова</w:t>
            </w:r>
            <w:r w:rsidRPr="009E44B1">
              <w:rPr>
                <w:kern w:val="0"/>
                <w:lang w:val="ru-RU" w:eastAsia="ru-RU"/>
              </w:rPr>
              <w:br/>
              <w:t>(раздел </w:t>
            </w:r>
            <w:r>
              <w:rPr>
                <w:kern w:val="0"/>
                <w:lang w:val="ru-RU" w:eastAsia="ru-RU"/>
              </w:rPr>
              <w:t>8</w:t>
            </w:r>
            <w:r w:rsidRPr="009E44B1">
              <w:rPr>
                <w:kern w:val="0"/>
                <w:lang w:val="ru-RU" w:eastAsia="ru-RU"/>
              </w:rPr>
              <w:t>)</w:t>
            </w:r>
          </w:p>
        </w:tc>
      </w:tr>
      <w:tr w:rsidR="00257BBB" w:rsidRPr="00A126C5" w:rsidTr="00257BBB">
        <w:trPr>
          <w:trHeight w:val="966"/>
        </w:trPr>
        <w:tc>
          <w:tcPr>
            <w:tcW w:w="2518" w:type="dxa"/>
            <w:vAlign w:val="center"/>
            <w:hideMark/>
          </w:tcPr>
          <w:p w:rsidR="00257BBB" w:rsidRPr="00A126C5" w:rsidRDefault="00257BBB" w:rsidP="00257BBB">
            <w:pPr>
              <w:suppressAutoHyphens w:val="0"/>
              <w:spacing w:after="120"/>
              <w:rPr>
                <w:kern w:val="0"/>
                <w:lang w:val="ru-RU" w:eastAsia="ru-RU"/>
              </w:rPr>
            </w:pPr>
            <w:r w:rsidRPr="00A126C5">
              <w:rPr>
                <w:kern w:val="0"/>
                <w:lang w:val="ru-RU" w:eastAsia="ru-RU"/>
              </w:rPr>
              <w:t>Науч. сотр.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С.В. Пресняков</w:t>
            </w:r>
            <w:r w:rsidRPr="00A126C5">
              <w:rPr>
                <w:kern w:val="0"/>
                <w:lang w:val="ru-RU" w:eastAsia="ru-RU"/>
              </w:rPr>
              <w:br/>
              <w:t>(раздел 2)</w:t>
            </w:r>
          </w:p>
        </w:tc>
      </w:tr>
      <w:tr w:rsidR="00257BBB" w:rsidRPr="00A126C5" w:rsidTr="00257BBB">
        <w:trPr>
          <w:trHeight w:val="966"/>
        </w:trPr>
        <w:tc>
          <w:tcPr>
            <w:tcW w:w="2518" w:type="dxa"/>
            <w:vAlign w:val="center"/>
          </w:tcPr>
          <w:p w:rsidR="00257BBB" w:rsidRPr="00A126C5" w:rsidRDefault="00257BBB" w:rsidP="00257BBB">
            <w:pPr>
              <w:suppressAutoHyphens w:val="0"/>
              <w:spacing w:after="120"/>
              <w:rPr>
                <w:kern w:val="0"/>
                <w:lang w:val="ru-RU" w:eastAsia="ru-RU"/>
              </w:rPr>
            </w:pPr>
            <w:r w:rsidRPr="00A126C5">
              <w:rPr>
                <w:kern w:val="0"/>
                <w:lang w:val="ru-RU" w:eastAsia="ru-RU"/>
              </w:rPr>
              <w:t>Науч. сотр.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Н.А. Фоменко</w:t>
            </w:r>
          </w:p>
          <w:p w:rsidR="00257BBB" w:rsidRPr="00A126C5" w:rsidRDefault="00257BBB" w:rsidP="00257BBB">
            <w:pPr>
              <w:suppressAutoHyphens w:val="0"/>
              <w:spacing w:line="276" w:lineRule="auto"/>
              <w:rPr>
                <w:kern w:val="0"/>
                <w:lang w:val="ru-RU" w:eastAsia="ru-RU"/>
              </w:rPr>
            </w:pPr>
            <w:r w:rsidRPr="00A126C5">
              <w:rPr>
                <w:kern w:val="0"/>
                <w:lang w:val="ru-RU" w:eastAsia="ru-RU"/>
              </w:rPr>
              <w:t>(раздел  8)</w:t>
            </w:r>
          </w:p>
        </w:tc>
      </w:tr>
      <w:tr w:rsidR="00257BBB" w:rsidRPr="00A126C5" w:rsidTr="00257BBB">
        <w:trPr>
          <w:trHeight w:val="1034"/>
        </w:trPr>
        <w:tc>
          <w:tcPr>
            <w:tcW w:w="2518" w:type="dxa"/>
            <w:vAlign w:val="center"/>
            <w:hideMark/>
          </w:tcPr>
          <w:p w:rsidR="00257BBB" w:rsidRPr="00A126C5" w:rsidRDefault="00257BBB" w:rsidP="00257BBB">
            <w:pPr>
              <w:suppressAutoHyphens w:val="0"/>
              <w:spacing w:after="120"/>
              <w:rPr>
                <w:kern w:val="0"/>
                <w:lang w:val="ru-RU" w:eastAsia="ru-RU"/>
              </w:rPr>
            </w:pPr>
            <w:r w:rsidRPr="00A126C5">
              <w:rPr>
                <w:kern w:val="0"/>
                <w:lang w:val="ru-RU" w:eastAsia="ru-RU"/>
              </w:rPr>
              <w:t>Мл. науч. сотр.</w:t>
            </w:r>
          </w:p>
        </w:tc>
        <w:tc>
          <w:tcPr>
            <w:tcW w:w="3686" w:type="dxa"/>
            <w:vAlign w:val="center"/>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hideMark/>
          </w:tcPr>
          <w:p w:rsidR="00257BBB" w:rsidRPr="00A126C5" w:rsidRDefault="00257BBB" w:rsidP="00257BBB">
            <w:pPr>
              <w:suppressAutoHyphens w:val="0"/>
              <w:spacing w:after="120" w:line="276" w:lineRule="auto"/>
              <w:rPr>
                <w:kern w:val="0"/>
                <w:lang w:val="ru-RU" w:eastAsia="ru-RU"/>
              </w:rPr>
            </w:pPr>
            <w:r w:rsidRPr="00A126C5">
              <w:rPr>
                <w:kern w:val="0"/>
                <w:lang w:val="ru-RU" w:eastAsia="ru-RU"/>
              </w:rPr>
              <w:t>Г.С. Бояршинов</w:t>
            </w:r>
            <w:r w:rsidRPr="00A126C5">
              <w:rPr>
                <w:kern w:val="0"/>
                <w:lang w:val="ru-RU" w:eastAsia="ru-RU"/>
              </w:rPr>
              <w:br/>
              <w:t>(раздел 2)</w:t>
            </w:r>
          </w:p>
        </w:tc>
      </w:tr>
      <w:tr w:rsidR="00257BBB" w:rsidRPr="00A126C5" w:rsidTr="00257BBB">
        <w:trPr>
          <w:trHeight w:val="966"/>
        </w:trPr>
        <w:tc>
          <w:tcPr>
            <w:tcW w:w="2518" w:type="dxa"/>
            <w:vAlign w:val="center"/>
          </w:tcPr>
          <w:p w:rsidR="00257BBB" w:rsidRPr="00A126C5" w:rsidRDefault="00257BBB" w:rsidP="00257BBB">
            <w:pPr>
              <w:suppressAutoHyphens w:val="0"/>
              <w:spacing w:after="120"/>
              <w:rPr>
                <w:kern w:val="0"/>
                <w:lang w:val="ru-RU" w:eastAsia="ru-RU"/>
              </w:rPr>
            </w:pPr>
            <w:r w:rsidRPr="00A126C5">
              <w:rPr>
                <w:kern w:val="0"/>
                <w:lang w:val="ru-RU" w:eastAsia="ru-RU"/>
              </w:rPr>
              <w:t>Мл. науч. сотр.</w:t>
            </w:r>
          </w:p>
        </w:tc>
        <w:tc>
          <w:tcPr>
            <w:tcW w:w="3686" w:type="dxa"/>
            <w:vAlign w:val="center"/>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С.А. Гвоздик</w:t>
            </w:r>
          </w:p>
          <w:p w:rsidR="00257BBB" w:rsidRPr="00A126C5" w:rsidRDefault="00257BBB" w:rsidP="00257BBB">
            <w:pPr>
              <w:suppressAutoHyphens w:val="0"/>
              <w:spacing w:after="120" w:line="276" w:lineRule="auto"/>
              <w:rPr>
                <w:kern w:val="0"/>
                <w:lang w:val="ru-RU" w:eastAsia="ru-RU"/>
              </w:rPr>
            </w:pPr>
            <w:r w:rsidRPr="00A126C5">
              <w:rPr>
                <w:kern w:val="0"/>
                <w:lang w:val="ru-RU" w:eastAsia="ru-RU"/>
              </w:rPr>
              <w:t>(раздел 7)</w:t>
            </w:r>
          </w:p>
        </w:tc>
      </w:tr>
      <w:tr w:rsidR="00257BBB" w:rsidRPr="009E44B1" w:rsidTr="00257BBB">
        <w:trPr>
          <w:trHeight w:val="966"/>
        </w:trPr>
        <w:tc>
          <w:tcPr>
            <w:tcW w:w="2518" w:type="dxa"/>
            <w:vAlign w:val="center"/>
            <w:hideMark/>
          </w:tcPr>
          <w:p w:rsidR="00257BBB" w:rsidRPr="009E44B1" w:rsidRDefault="00257BBB" w:rsidP="00257BBB">
            <w:pPr>
              <w:suppressAutoHyphens w:val="0"/>
              <w:spacing w:after="120"/>
              <w:rPr>
                <w:kern w:val="0"/>
                <w:lang w:val="ru-RU" w:eastAsia="ru-RU"/>
              </w:rPr>
            </w:pPr>
            <w:r w:rsidRPr="009E44B1">
              <w:rPr>
                <w:kern w:val="0"/>
                <w:lang w:val="ru-RU" w:eastAsia="ru-RU"/>
              </w:rPr>
              <w:t>Вед. инженер</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В.В. Дьяков</w:t>
            </w:r>
          </w:p>
          <w:p w:rsidR="00257BBB" w:rsidRPr="009E44B1" w:rsidRDefault="00257BBB" w:rsidP="00257BBB">
            <w:pPr>
              <w:suppressAutoHyphens w:val="0"/>
              <w:spacing w:after="120" w:line="276" w:lineRule="auto"/>
              <w:rPr>
                <w:kern w:val="0"/>
                <w:lang w:val="ru-RU" w:eastAsia="ru-RU"/>
              </w:rPr>
            </w:pPr>
            <w:r w:rsidRPr="009E44B1">
              <w:rPr>
                <w:kern w:val="0"/>
                <w:lang w:val="ru-RU" w:eastAsia="ru-RU"/>
              </w:rPr>
              <w:t>(раздел 2)</w:t>
            </w:r>
          </w:p>
        </w:tc>
      </w:tr>
      <w:tr w:rsidR="00257BBB" w:rsidRPr="009E44B1" w:rsidTr="00257BBB">
        <w:trPr>
          <w:trHeight w:val="966"/>
        </w:trPr>
        <w:tc>
          <w:tcPr>
            <w:tcW w:w="2518" w:type="dxa"/>
            <w:vAlign w:val="center"/>
          </w:tcPr>
          <w:p w:rsidR="00257BBB" w:rsidRPr="009E44B1" w:rsidRDefault="00257BBB" w:rsidP="00257BBB">
            <w:pPr>
              <w:suppressAutoHyphens w:val="0"/>
              <w:spacing w:after="120"/>
              <w:rPr>
                <w:kern w:val="0"/>
                <w:lang w:val="ru-RU" w:eastAsia="ru-RU"/>
              </w:rPr>
            </w:pPr>
            <w:r w:rsidRPr="009E44B1">
              <w:rPr>
                <w:kern w:val="0"/>
                <w:lang w:val="ru-RU" w:eastAsia="ru-RU"/>
              </w:rPr>
              <w:t>Вед. инженер</w:t>
            </w:r>
          </w:p>
        </w:tc>
        <w:tc>
          <w:tcPr>
            <w:tcW w:w="3686" w:type="dxa"/>
            <w:vAlign w:val="bottom"/>
          </w:tcPr>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tcPr>
          <w:p w:rsidR="00257BBB" w:rsidRPr="009E44B1" w:rsidRDefault="00257BBB" w:rsidP="00257BBB">
            <w:pPr>
              <w:suppressAutoHyphens w:val="0"/>
              <w:spacing w:line="276" w:lineRule="auto"/>
              <w:rPr>
                <w:kern w:val="0"/>
                <w:lang w:val="ru-RU" w:eastAsia="ru-RU"/>
              </w:rPr>
            </w:pPr>
            <w:r w:rsidRPr="009E44B1">
              <w:rPr>
                <w:kern w:val="0"/>
                <w:lang w:val="ru-RU" w:eastAsia="ru-RU"/>
              </w:rPr>
              <w:t>С.Д. Кедрова</w:t>
            </w:r>
          </w:p>
          <w:p w:rsidR="00257BBB" w:rsidRPr="009E44B1" w:rsidRDefault="00257BBB" w:rsidP="00257BBB">
            <w:pPr>
              <w:suppressAutoHyphens w:val="0"/>
              <w:spacing w:line="276" w:lineRule="auto"/>
              <w:rPr>
                <w:kern w:val="0"/>
                <w:lang w:val="ru-RU" w:eastAsia="ru-RU"/>
              </w:rPr>
            </w:pPr>
            <w:r w:rsidRPr="009E44B1">
              <w:rPr>
                <w:kern w:val="0"/>
                <w:lang w:val="ru-RU" w:eastAsia="ru-RU"/>
              </w:rPr>
              <w:t xml:space="preserve">(раздел </w:t>
            </w:r>
            <w:r>
              <w:rPr>
                <w:kern w:val="0"/>
                <w:lang w:val="ru-RU" w:eastAsia="ru-RU"/>
              </w:rPr>
              <w:t>8</w:t>
            </w:r>
            <w:r w:rsidRPr="009E44B1">
              <w:rPr>
                <w:kern w:val="0"/>
                <w:lang w:val="ru-RU" w:eastAsia="ru-RU"/>
              </w:rPr>
              <w:t>)</w:t>
            </w:r>
          </w:p>
        </w:tc>
      </w:tr>
      <w:tr w:rsidR="00257BBB" w:rsidRPr="009E44B1" w:rsidTr="00257BBB">
        <w:trPr>
          <w:trHeight w:val="966"/>
        </w:trPr>
        <w:tc>
          <w:tcPr>
            <w:tcW w:w="2518" w:type="dxa"/>
            <w:vAlign w:val="center"/>
            <w:hideMark/>
          </w:tcPr>
          <w:p w:rsidR="00257BBB" w:rsidRPr="009E44B1" w:rsidRDefault="00257BBB" w:rsidP="00257BBB">
            <w:pPr>
              <w:suppressAutoHyphens w:val="0"/>
              <w:spacing w:after="120"/>
              <w:rPr>
                <w:kern w:val="0"/>
                <w:lang w:val="ru-RU" w:eastAsia="ru-RU"/>
              </w:rPr>
            </w:pPr>
            <w:r w:rsidRPr="009E44B1">
              <w:rPr>
                <w:kern w:val="0"/>
                <w:lang w:val="ru-RU" w:eastAsia="ru-RU"/>
              </w:rPr>
              <w:lastRenderedPageBreak/>
              <w:t>Вед. инженер</w:t>
            </w:r>
          </w:p>
        </w:tc>
        <w:tc>
          <w:tcPr>
            <w:tcW w:w="3686" w:type="dxa"/>
            <w:vAlign w:val="bottom"/>
          </w:tcPr>
          <w:p w:rsidR="00257BBB" w:rsidRPr="009E44B1" w:rsidRDefault="00257BBB" w:rsidP="00257BBB">
            <w:pPr>
              <w:suppressAutoHyphens w:val="0"/>
              <w:spacing w:line="360" w:lineRule="auto"/>
              <w:jc w:val="center"/>
              <w:rPr>
                <w:kern w:val="0"/>
                <w:szCs w:val="36"/>
                <w:u w:val="single"/>
                <w:lang w:val="ru-RU" w:eastAsia="ru-RU"/>
              </w:rPr>
            </w:pPr>
          </w:p>
          <w:p w:rsidR="00257BBB" w:rsidRPr="009E44B1" w:rsidRDefault="00257BBB" w:rsidP="00257BBB">
            <w:pPr>
              <w:suppressAutoHyphens w:val="0"/>
              <w:spacing w:line="360" w:lineRule="auto"/>
              <w:jc w:val="center"/>
              <w:rPr>
                <w:kern w:val="0"/>
                <w:sz w:val="18"/>
                <w:lang w:val="ru-RU" w:eastAsia="ru-RU"/>
              </w:rPr>
            </w:pP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r w:rsidRPr="009E44B1">
              <w:rPr>
                <w:kern w:val="0"/>
                <w:sz w:val="18"/>
                <w:u w:val="single"/>
                <w:lang w:val="ru-RU" w:eastAsia="ru-RU"/>
              </w:rPr>
              <w:tab/>
            </w:r>
          </w:p>
          <w:p w:rsidR="00257BBB" w:rsidRPr="009E44B1" w:rsidRDefault="00257BBB" w:rsidP="00257BBB">
            <w:pPr>
              <w:suppressAutoHyphens w:val="0"/>
              <w:spacing w:line="360" w:lineRule="auto"/>
              <w:jc w:val="center"/>
              <w:rPr>
                <w:kern w:val="0"/>
                <w:sz w:val="18"/>
                <w:lang w:val="ru-RU" w:eastAsia="ru-RU"/>
              </w:rPr>
            </w:pPr>
            <w:r w:rsidRPr="009E44B1">
              <w:rPr>
                <w:kern w:val="0"/>
                <w:sz w:val="18"/>
                <w:lang w:val="ru-RU" w:eastAsia="ru-RU"/>
              </w:rPr>
              <w:t>подпись, дата</w:t>
            </w:r>
          </w:p>
        </w:tc>
        <w:tc>
          <w:tcPr>
            <w:tcW w:w="3078" w:type="dxa"/>
            <w:vAlign w:val="center"/>
            <w:hideMark/>
          </w:tcPr>
          <w:p w:rsidR="00257BBB" w:rsidRPr="009E44B1" w:rsidRDefault="00257BBB" w:rsidP="00257BBB">
            <w:pPr>
              <w:suppressAutoHyphens w:val="0"/>
              <w:spacing w:line="276" w:lineRule="auto"/>
              <w:rPr>
                <w:kern w:val="0"/>
                <w:lang w:val="ru-RU" w:eastAsia="ru-RU"/>
              </w:rPr>
            </w:pPr>
            <w:r w:rsidRPr="009E44B1">
              <w:rPr>
                <w:kern w:val="0"/>
                <w:lang w:val="ru-RU" w:eastAsia="ru-RU"/>
              </w:rPr>
              <w:t>Е.А. Костяная</w:t>
            </w:r>
          </w:p>
          <w:p w:rsidR="00257BBB" w:rsidRPr="009E44B1" w:rsidRDefault="00257BBB" w:rsidP="00257BBB">
            <w:pPr>
              <w:suppressAutoHyphens w:val="0"/>
              <w:spacing w:after="120" w:line="276" w:lineRule="auto"/>
              <w:rPr>
                <w:kern w:val="0"/>
                <w:lang w:val="ru-RU" w:eastAsia="ru-RU"/>
              </w:rPr>
            </w:pPr>
            <w:r w:rsidRPr="009E44B1">
              <w:rPr>
                <w:kern w:val="0"/>
                <w:lang w:val="ru-RU" w:eastAsia="ru-RU"/>
              </w:rPr>
              <w:t>(раздел </w:t>
            </w:r>
            <w:r>
              <w:rPr>
                <w:kern w:val="0"/>
                <w:lang w:val="ru-RU" w:eastAsia="ru-RU"/>
              </w:rPr>
              <w:t>6</w:t>
            </w:r>
            <w:r w:rsidRPr="009E44B1">
              <w:rPr>
                <w:kern w:val="0"/>
                <w:lang w:val="ru-RU" w:eastAsia="ru-RU"/>
              </w:rPr>
              <w:t>)</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Инженер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eastAsia="ru-RU"/>
              </w:rPr>
            </w:pPr>
            <w:r w:rsidRPr="00A126C5">
              <w:rPr>
                <w:kern w:val="0"/>
                <w:lang w:val="ru-RU" w:eastAsia="ru-RU"/>
              </w:rPr>
              <w:t>Т.Е. Боровская</w:t>
            </w:r>
          </w:p>
          <w:p w:rsidR="00257BBB" w:rsidRPr="00A126C5" w:rsidRDefault="00257BBB" w:rsidP="00257BBB">
            <w:pPr>
              <w:suppressAutoHyphens w:val="0"/>
              <w:spacing w:line="276" w:lineRule="auto"/>
              <w:rPr>
                <w:kern w:val="0"/>
                <w:lang w:eastAsia="ru-RU"/>
              </w:rPr>
            </w:pPr>
            <w:r w:rsidRPr="00A126C5">
              <w:rPr>
                <w:kern w:val="0"/>
                <w:lang w:val="ru-RU" w:eastAsia="ru-RU"/>
              </w:rPr>
              <w:t>(раздел 2)</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Инженер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Т.М. Кудрявцева</w:t>
            </w:r>
          </w:p>
          <w:p w:rsidR="00257BBB" w:rsidRPr="00A126C5" w:rsidRDefault="00257BBB" w:rsidP="00257BBB">
            <w:pPr>
              <w:suppressAutoHyphens w:val="0"/>
              <w:spacing w:line="276" w:lineRule="auto"/>
              <w:rPr>
                <w:kern w:val="0"/>
                <w:lang w:val="ru-RU" w:eastAsia="ru-RU"/>
              </w:rPr>
            </w:pPr>
            <w:r w:rsidRPr="00A126C5">
              <w:rPr>
                <w:kern w:val="0"/>
                <w:lang w:val="ru-RU" w:eastAsia="ru-RU"/>
              </w:rPr>
              <w:t>(раздел  8)</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Инженер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 xml:space="preserve">И.Д. Третьяк </w:t>
            </w:r>
          </w:p>
          <w:p w:rsidR="00257BBB" w:rsidRPr="00A126C5" w:rsidRDefault="00257BBB" w:rsidP="00257BBB">
            <w:pPr>
              <w:suppressAutoHyphens w:val="0"/>
              <w:spacing w:line="276" w:lineRule="auto"/>
              <w:rPr>
                <w:kern w:val="0"/>
                <w:lang w:val="ru-RU" w:eastAsia="ru-RU"/>
              </w:rPr>
            </w:pPr>
            <w:r w:rsidRPr="00A126C5">
              <w:rPr>
                <w:kern w:val="0"/>
                <w:lang w:val="ru-RU" w:eastAsia="ru-RU"/>
              </w:rPr>
              <w:t>(раздел  6)</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Инженер</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Cs w:val="36"/>
                <w:u w:val="single"/>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О.О. Шевалдышева</w:t>
            </w:r>
          </w:p>
          <w:p w:rsidR="00257BBB" w:rsidRPr="00A126C5" w:rsidRDefault="00257BBB" w:rsidP="00257BBB">
            <w:pPr>
              <w:suppressAutoHyphens w:val="0"/>
              <w:spacing w:line="276" w:lineRule="auto"/>
              <w:rPr>
                <w:kern w:val="0"/>
                <w:lang w:val="ru-RU" w:eastAsia="ru-RU"/>
              </w:rPr>
            </w:pPr>
            <w:r w:rsidRPr="00A126C5">
              <w:rPr>
                <w:kern w:val="0"/>
                <w:lang w:val="ru-RU" w:eastAsia="ru-RU"/>
              </w:rPr>
              <w:t xml:space="preserve">(раздел  7) </w:t>
            </w:r>
          </w:p>
        </w:tc>
      </w:tr>
      <w:tr w:rsidR="00257BBB" w:rsidRPr="00A126C5" w:rsidTr="00257BBB">
        <w:tc>
          <w:tcPr>
            <w:tcW w:w="2518" w:type="dxa"/>
            <w:vAlign w:val="center"/>
          </w:tcPr>
          <w:p w:rsidR="00257BBB" w:rsidRPr="00A126C5" w:rsidRDefault="00257BBB" w:rsidP="00257BBB">
            <w:pPr>
              <w:suppressAutoHyphens w:val="0"/>
              <w:rPr>
                <w:kern w:val="0"/>
                <w:lang w:val="ru-RU" w:eastAsia="ru-RU"/>
              </w:rPr>
            </w:pPr>
            <w:r w:rsidRPr="00A126C5">
              <w:rPr>
                <w:kern w:val="0"/>
                <w:lang w:val="ru-RU" w:eastAsia="ru-RU"/>
              </w:rPr>
              <w:t>Гл. специалист,</w:t>
            </w:r>
          </w:p>
          <w:p w:rsidR="00257BBB" w:rsidRPr="00A126C5" w:rsidRDefault="00257BBB" w:rsidP="00257BBB">
            <w:pPr>
              <w:suppressAutoHyphens w:val="0"/>
              <w:rPr>
                <w:kern w:val="0"/>
                <w:lang w:val="ru-RU" w:eastAsia="ru-RU"/>
              </w:rPr>
            </w:pPr>
            <w:r w:rsidRPr="00A126C5">
              <w:rPr>
                <w:kern w:val="0"/>
                <w:lang w:val="ru-RU" w:eastAsia="ru-RU"/>
              </w:rPr>
              <w:t>нормоконтроль</w:t>
            </w:r>
          </w:p>
        </w:tc>
        <w:tc>
          <w:tcPr>
            <w:tcW w:w="3686" w:type="dxa"/>
            <w:vAlign w:val="bottom"/>
          </w:tcPr>
          <w:p w:rsidR="00257BBB" w:rsidRPr="00A126C5" w:rsidRDefault="00257BBB" w:rsidP="00257BBB">
            <w:pPr>
              <w:suppressAutoHyphens w:val="0"/>
              <w:spacing w:line="360" w:lineRule="auto"/>
              <w:jc w:val="center"/>
              <w:rPr>
                <w:kern w:val="0"/>
                <w:szCs w:val="36"/>
                <w:u w:val="single"/>
                <w:lang w:val="ru-RU" w:eastAsia="ru-RU"/>
              </w:rPr>
            </w:pPr>
          </w:p>
          <w:p w:rsidR="00257BBB" w:rsidRPr="00A126C5" w:rsidRDefault="00257BBB" w:rsidP="00257BBB">
            <w:pPr>
              <w:suppressAutoHyphens w:val="0"/>
              <w:spacing w:line="360" w:lineRule="auto"/>
              <w:jc w:val="center"/>
              <w:rPr>
                <w:kern w:val="0"/>
                <w:sz w:val="18"/>
                <w:lang w:val="ru-RU" w:eastAsia="ru-RU"/>
              </w:rPr>
            </w:pP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r w:rsidRPr="00A126C5">
              <w:rPr>
                <w:kern w:val="0"/>
                <w:sz w:val="18"/>
                <w:u w:val="single"/>
                <w:lang w:val="ru-RU" w:eastAsia="ru-RU"/>
              </w:rPr>
              <w:tab/>
            </w:r>
          </w:p>
          <w:p w:rsidR="00257BBB" w:rsidRPr="00A126C5" w:rsidRDefault="00257BBB" w:rsidP="00257BBB">
            <w:pPr>
              <w:suppressAutoHyphens w:val="0"/>
              <w:spacing w:line="360" w:lineRule="auto"/>
              <w:jc w:val="center"/>
              <w:rPr>
                <w:kern w:val="0"/>
                <w:sz w:val="18"/>
                <w:lang w:val="ru-RU" w:eastAsia="ru-RU"/>
              </w:rPr>
            </w:pPr>
            <w:r w:rsidRPr="00A126C5">
              <w:rPr>
                <w:kern w:val="0"/>
                <w:sz w:val="18"/>
                <w:lang w:val="ru-RU" w:eastAsia="ru-RU"/>
              </w:rPr>
              <w:t>подпись, дата</w:t>
            </w:r>
          </w:p>
        </w:tc>
        <w:tc>
          <w:tcPr>
            <w:tcW w:w="3078" w:type="dxa"/>
            <w:vAlign w:val="center"/>
          </w:tcPr>
          <w:p w:rsidR="00257BBB" w:rsidRPr="00A126C5" w:rsidRDefault="00257BBB" w:rsidP="00257BBB">
            <w:pPr>
              <w:suppressAutoHyphens w:val="0"/>
              <w:spacing w:line="276" w:lineRule="auto"/>
              <w:rPr>
                <w:kern w:val="0"/>
                <w:lang w:val="ru-RU" w:eastAsia="ru-RU"/>
              </w:rPr>
            </w:pPr>
            <w:r w:rsidRPr="00A126C5">
              <w:rPr>
                <w:kern w:val="0"/>
                <w:lang w:val="ru-RU" w:eastAsia="ru-RU"/>
              </w:rPr>
              <w:t>Н.И. Книппер</w:t>
            </w:r>
            <w:r w:rsidRPr="00A126C5">
              <w:rPr>
                <w:kern w:val="0"/>
                <w:lang w:val="ru-RU" w:eastAsia="ru-RU"/>
              </w:rPr>
              <w:br/>
              <w:t>(раздел 1)</w:t>
            </w:r>
          </w:p>
        </w:tc>
      </w:tr>
    </w:tbl>
    <w:p w:rsidR="00257BBB" w:rsidRPr="009E44B1" w:rsidRDefault="00257BBB" w:rsidP="00257BBB">
      <w:pPr>
        <w:suppressAutoHyphens w:val="0"/>
        <w:spacing w:after="120"/>
        <w:jc w:val="center"/>
        <w:rPr>
          <w:kern w:val="0"/>
          <w:lang w:val="ru-RU" w:eastAsia="ru-RU"/>
        </w:rPr>
      </w:pPr>
    </w:p>
    <w:p w:rsidR="00257BBB" w:rsidRPr="009E44B1" w:rsidRDefault="00257BBB" w:rsidP="00257BBB">
      <w:pPr>
        <w:suppressAutoHyphens w:val="0"/>
        <w:rPr>
          <w:kern w:val="0"/>
          <w:lang w:val="ru-RU" w:eastAsia="ru-RU"/>
        </w:rPr>
      </w:pPr>
    </w:p>
    <w:p w:rsidR="00257BBB" w:rsidRDefault="00257BBB" w:rsidP="00257BBB"/>
    <w:p w:rsidR="00257BBB" w:rsidRPr="00F72009" w:rsidRDefault="00257BBB" w:rsidP="00257BBB">
      <w:pPr>
        <w:rPr>
          <w:lang w:val="ru-RU"/>
        </w:rPr>
      </w:pPr>
    </w:p>
    <w:p w:rsidR="00257BBB" w:rsidRDefault="00257BBB" w:rsidP="00257BBB">
      <w:pPr>
        <w:suppressAutoHyphens w:val="0"/>
        <w:spacing w:line="360" w:lineRule="auto"/>
        <w:outlineLvl w:val="4"/>
        <w:rPr>
          <w:b/>
          <w:kern w:val="0"/>
          <w:sz w:val="28"/>
          <w:szCs w:val="28"/>
          <w:lang w:val="ru-RU" w:eastAsia="ru-RU"/>
        </w:rPr>
      </w:pPr>
    </w:p>
    <w:p w:rsidR="00257BBB" w:rsidRDefault="00257BBB">
      <w:pPr>
        <w:suppressAutoHyphens w:val="0"/>
        <w:rPr>
          <w:b/>
          <w:kern w:val="0"/>
          <w:sz w:val="28"/>
          <w:szCs w:val="28"/>
          <w:lang w:val="ru-RU" w:eastAsia="ru-RU"/>
        </w:rPr>
      </w:pPr>
      <w:r>
        <w:rPr>
          <w:b/>
          <w:kern w:val="0"/>
          <w:sz w:val="28"/>
          <w:szCs w:val="28"/>
          <w:lang w:val="ru-RU" w:eastAsia="ru-RU"/>
        </w:rPr>
        <w:br w:type="page"/>
      </w:r>
    </w:p>
    <w:p w:rsidR="00FA7A25" w:rsidRPr="00FA7A25" w:rsidRDefault="00FA7A25" w:rsidP="00FA7A25">
      <w:pPr>
        <w:suppressAutoHyphens w:val="0"/>
        <w:spacing w:line="360" w:lineRule="auto"/>
        <w:ind w:firstLine="709"/>
        <w:jc w:val="center"/>
        <w:outlineLvl w:val="4"/>
        <w:rPr>
          <w:b/>
          <w:kern w:val="0"/>
          <w:sz w:val="28"/>
          <w:szCs w:val="28"/>
          <w:lang w:val="ru-RU" w:eastAsia="ru-RU"/>
        </w:rPr>
      </w:pPr>
      <w:r w:rsidRPr="00FA7A25">
        <w:rPr>
          <w:b/>
          <w:kern w:val="0"/>
          <w:sz w:val="28"/>
          <w:szCs w:val="28"/>
          <w:lang w:val="ru-RU" w:eastAsia="ru-RU"/>
        </w:rPr>
        <w:lastRenderedPageBreak/>
        <w:t>Реферат</w:t>
      </w:r>
    </w:p>
    <w:p w:rsidR="00FA7A25" w:rsidRPr="00FA7A25" w:rsidRDefault="00FA7A25" w:rsidP="00FA7A25">
      <w:pPr>
        <w:suppressAutoHyphens w:val="0"/>
        <w:spacing w:line="360" w:lineRule="auto"/>
        <w:ind w:firstLine="709"/>
        <w:outlineLvl w:val="4"/>
        <w:rPr>
          <w:color w:val="000000"/>
          <w:kern w:val="0"/>
          <w:lang w:val="ru-RU" w:eastAsia="ru-RU"/>
        </w:rPr>
      </w:pPr>
      <w:r w:rsidRPr="00FA7A25">
        <w:rPr>
          <w:kern w:val="0"/>
          <w:lang w:val="ru-RU" w:eastAsia="ru-RU"/>
        </w:rPr>
        <w:t xml:space="preserve">Отчет </w:t>
      </w:r>
      <w:r w:rsidRPr="00FA7A25">
        <w:rPr>
          <w:kern w:val="0"/>
          <w:highlight w:val="yellow"/>
          <w:lang w:val="ru-RU" w:eastAsia="ru-RU"/>
        </w:rPr>
        <w:t>12</w:t>
      </w:r>
      <w:r w:rsidR="00DA4175" w:rsidRPr="00DA4175">
        <w:rPr>
          <w:kern w:val="0"/>
          <w:highlight w:val="yellow"/>
          <w:lang w:val="ru-RU" w:eastAsia="ru-RU"/>
        </w:rPr>
        <w:t>6</w:t>
      </w:r>
      <w:r w:rsidRPr="00FA7A25">
        <w:rPr>
          <w:kern w:val="0"/>
          <w:lang w:val="ru-RU" w:eastAsia="ru-RU"/>
        </w:rPr>
        <w:t xml:space="preserve"> с., 45 рис., 8 табл., 113 источников, 2 </w:t>
      </w:r>
      <w:r w:rsidRPr="00FA7A25">
        <w:rPr>
          <w:color w:val="000000"/>
          <w:kern w:val="0"/>
          <w:lang w:val="ru-RU" w:eastAsia="ru-RU"/>
        </w:rPr>
        <w:t xml:space="preserve">прил. </w:t>
      </w:r>
    </w:p>
    <w:p w:rsidR="00FA7A25" w:rsidRPr="00FA7A25" w:rsidRDefault="00FA7A25" w:rsidP="00FA7A25">
      <w:pPr>
        <w:suppressAutoHyphens w:val="0"/>
        <w:spacing w:after="120" w:line="276" w:lineRule="auto"/>
        <w:ind w:firstLine="709"/>
        <w:jc w:val="both"/>
        <w:rPr>
          <w:kern w:val="0"/>
          <w:lang w:val="ru-RU" w:eastAsia="ru-RU"/>
        </w:rPr>
      </w:pPr>
      <w:r w:rsidRPr="00FA7A25">
        <w:rPr>
          <w:kern w:val="0"/>
          <w:lang w:val="ru-RU" w:eastAsia="ru-RU"/>
        </w:rPr>
        <w:t xml:space="preserve">ГЕОЛОГО-ГЕОФИЗИЧЕСКИЕ ДАННЫЕ, БАЗА ДАННЫХ, ОНЛАЙН ДАННЫЕ, МИРОВОЙ ЦЕНТР ДАННЫХ, ЭЛЕКТРОННЫЕ ПУБЛИКАЦИИ, DOI, БАЗА ДАННЫХ ПО НАУКАМ О ЗЕМЛЕ, ИНТЕРАКТИВНЫЕ СФЕРИЧЕСКИЕ ВИЗУАЛИЗАЦИИ, ТЕХНОЛОГИИ СФЕРИЧЕСКОЙ ВИЗУАЛИЗАЦИИ, СФЕРИЧЕСКИЙ ЭКРАН, ORBUS, </w:t>
      </w:r>
      <w:r w:rsidRPr="00FA7A25">
        <w:rPr>
          <w:lang w:val="ru-RU"/>
        </w:rPr>
        <w:t>ЦИКЛОСТРАТИГРАФИЯ</w:t>
      </w:r>
      <w:r w:rsidRPr="00FA7A25">
        <w:rPr>
          <w:noProof/>
          <w:kern w:val="0"/>
          <w:lang w:val="ru-RU" w:eastAsia="ru-RU"/>
        </w:rPr>
        <w:t xml:space="preserve">, СЕЙСМИЧЕСКИЕ </w:t>
      </w:r>
      <w:r w:rsidRPr="00FA7A25">
        <w:rPr>
          <w:noProof/>
          <w:lang w:val="ru-RU"/>
        </w:rPr>
        <w:t xml:space="preserve">СЕТИ, КАТАЛОГ ЗЕМЛЕТРЯСЕНИЙ, </w:t>
      </w:r>
      <w:r w:rsidRPr="00FA7A25">
        <w:rPr>
          <w:lang w:val="ru-RU"/>
        </w:rPr>
        <w:t>ПРЕДСТАВИТЕЛЬНАЯ МАГНИТУДА</w:t>
      </w:r>
      <w:r w:rsidRPr="00FA7A25">
        <w:rPr>
          <w:noProof/>
          <w:lang w:val="ru-RU"/>
        </w:rPr>
        <w:t>, ШКАЛА МАГНИТУД</w:t>
      </w:r>
      <w:r w:rsidRPr="00FA7A25">
        <w:rPr>
          <w:noProof/>
          <w:kern w:val="0"/>
          <w:lang w:val="ru-RU" w:eastAsia="ru-RU"/>
        </w:rPr>
        <w:t xml:space="preserve">, </w:t>
      </w:r>
      <w:r w:rsidRPr="00FA7A25">
        <w:rPr>
          <w:kern w:val="0"/>
          <w:lang w:val="ru-RU" w:eastAsia="ru-RU"/>
        </w:rPr>
        <w:t xml:space="preserve">БОЛЬШИЕ ДАННЫЕ, </w:t>
      </w:r>
      <w:r w:rsidRPr="00FA7A25">
        <w:rPr>
          <w:noProof/>
          <w:kern w:val="0"/>
          <w:lang w:val="ru-RU" w:eastAsia="ru-RU"/>
        </w:rPr>
        <w:t xml:space="preserve">РАСПРЕДЕЛЕННЫЕ ВЫЧИСЛЕНИЯ, </w:t>
      </w:r>
      <w:r w:rsidRPr="00FA7A25">
        <w:rPr>
          <w:kern w:val="0"/>
          <w:lang w:val="ru-RU" w:eastAsia="ru-RU"/>
        </w:rPr>
        <w:t>СПУТНИКОВАЯ АЛЬТИМЕТРИЯ, РЕГИОНАЛЬНЫЕ ИЗМЕНЕНИЯ КЛИМАТА, ГИДРОЛОГИЧЕСКИЙ РЕЖИМ, ВЕБ-ОРИЕНТИРОВАННЫЕ ГЕОГРАФИЧЕСКИЕ ИНФОРМАЦИОННЫЕ СИСТЕМЫ, КАРТОГРАФИЧЕСКИЕ СЕРСВИСЫ, АНАЛИЗ ПРОСТРАНСТВЕННЫХ ДАННЫХ НАЦИОНАЛЬНЫЙ ГЕОФИЗИЧЕСКИЙ КОМИТЕТ РАН</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Объектом исследований являются информационные ресурсы Геофизического центра РАН – данные двух Мировых центров данных: по солнечно-земной физике и физике твердой Земли, база электронных публикаций, база сферических визуализаций и Интегрированная База Данных Спутниковой Альтиметрии.</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Цель – создание новых и актуализация имеющихся информационных ресурсов, структурирование, визуализация, анализ и распространение больших массивов геофизических данных и информации.</w:t>
      </w:r>
      <w:r w:rsidRPr="00FA7A25">
        <w:rPr>
          <w:b/>
          <w:kern w:val="0"/>
          <w:lang w:val="ru-RU" w:eastAsia="ru-RU"/>
        </w:rPr>
        <w:t xml:space="preserve"> </w:t>
      </w:r>
      <w:r w:rsidRPr="00FA7A25">
        <w:rPr>
          <w:kern w:val="0"/>
          <w:lang w:val="ru-RU" w:eastAsia="ru-RU"/>
        </w:rPr>
        <w:t>Проведение исследований,</w:t>
      </w:r>
      <w:r w:rsidRPr="00FA7A25">
        <w:rPr>
          <w:b/>
          <w:kern w:val="0"/>
          <w:lang w:val="ru-RU" w:eastAsia="ru-RU"/>
        </w:rPr>
        <w:t xml:space="preserve"> </w:t>
      </w:r>
      <w:r w:rsidRPr="00FA7A25">
        <w:rPr>
          <w:kern w:val="0"/>
          <w:lang w:val="ru-RU" w:eastAsia="ru-RU"/>
        </w:rPr>
        <w:t xml:space="preserve">основанных на использовании и анализе больших объемов данных, находящихся на хранении в Геофизическом центре  РАН или доступных в Мировой системе данных. </w:t>
      </w:r>
    </w:p>
    <w:p w:rsidR="00FA7A25" w:rsidRPr="00FA7A25" w:rsidRDefault="00FA7A25" w:rsidP="00FA7A25">
      <w:pPr>
        <w:tabs>
          <w:tab w:val="left" w:pos="993"/>
        </w:tabs>
        <w:suppressAutoHyphens w:val="0"/>
        <w:spacing w:line="360" w:lineRule="auto"/>
        <w:ind w:firstLine="709"/>
        <w:contextualSpacing/>
        <w:jc w:val="both"/>
        <w:rPr>
          <w:rFonts w:eastAsia="MS Mincho"/>
          <w:kern w:val="0"/>
          <w:lang w:val="ru-RU" w:eastAsia="en-US"/>
        </w:rPr>
      </w:pPr>
      <w:r w:rsidRPr="00FA7A25">
        <w:rPr>
          <w:rFonts w:eastAsia="MS Mincho"/>
          <w:kern w:val="0"/>
          <w:lang w:val="ru-RU" w:eastAsia="en-US"/>
        </w:rPr>
        <w:t xml:space="preserve">При выполнении НИР увеличен объем доступных в сети информационных ресурсов </w:t>
      </w:r>
      <w:r w:rsidRPr="00FA7A25">
        <w:rPr>
          <w:rFonts w:eastAsia="MS Mincho" w:cstheme="minorBidi"/>
          <w:kern w:val="0"/>
          <w:lang w:val="ru-RU" w:eastAsia="en-US"/>
        </w:rPr>
        <w:t>Мировых центров данных</w:t>
      </w:r>
      <w:r w:rsidRPr="00FA7A25">
        <w:rPr>
          <w:rFonts w:eastAsia="MS Mincho"/>
          <w:kern w:val="0"/>
          <w:lang w:val="ru-RU" w:eastAsia="en-US"/>
        </w:rPr>
        <w:t xml:space="preserve"> за счет </w:t>
      </w:r>
      <w:r w:rsidRPr="00FA7A25">
        <w:rPr>
          <w:rFonts w:eastAsia="MS Mincho"/>
          <w:color w:val="252525"/>
          <w:kern w:val="0"/>
          <w:shd w:val="clear" w:color="auto" w:fill="FFFFFF"/>
          <w:lang w:val="ru-RU" w:eastAsia="en-US"/>
        </w:rPr>
        <w:t xml:space="preserve">поступления новых данных </w:t>
      </w:r>
      <w:r w:rsidRPr="00FA7A25">
        <w:rPr>
          <w:rFonts w:eastAsia="MS Mincho"/>
          <w:kern w:val="0"/>
          <w:lang w:val="ru-RU" w:eastAsia="en-US"/>
        </w:rPr>
        <w:t xml:space="preserve">и перевода </w:t>
      </w:r>
      <w:r w:rsidRPr="00FA7A25">
        <w:rPr>
          <w:rFonts w:eastAsia="MS Mincho"/>
          <w:color w:val="000000"/>
          <w:kern w:val="0"/>
          <w:shd w:val="clear" w:color="auto" w:fill="FFFFFF"/>
          <w:lang w:val="ru-RU" w:eastAsia="en-US"/>
        </w:rPr>
        <w:t>исторических данных</w:t>
      </w:r>
      <w:r w:rsidRPr="00FA7A25">
        <w:rPr>
          <w:rFonts w:eastAsia="MS Mincho"/>
          <w:kern w:val="0"/>
          <w:lang w:val="ru-RU" w:eastAsia="en-US"/>
        </w:rPr>
        <w:t xml:space="preserve"> с бумажного носителя в электронный вид. Сформированы новые базы данных: землетрясения в Фенноскандии (1951</w:t>
      </w:r>
      <w:r w:rsidRPr="00FA7A25">
        <w:rPr>
          <w:rFonts w:eastAsia="MS Mincho"/>
          <w:kern w:val="0"/>
          <w:lang w:val="ru-RU" w:eastAsia="en-US"/>
        </w:rPr>
        <w:sym w:font="Symbol" w:char="F02D"/>
      </w:r>
      <w:r w:rsidRPr="00FA7A25">
        <w:rPr>
          <w:rFonts w:eastAsia="MS Mincho"/>
          <w:kern w:val="0"/>
          <w:lang w:val="ru-RU" w:eastAsia="en-US"/>
        </w:rPr>
        <w:t>1985 гг.) и землетрясения в Арктике (1962</w:t>
      </w:r>
      <w:r w:rsidRPr="00FA7A25">
        <w:rPr>
          <w:rFonts w:eastAsia="MS Mincho"/>
          <w:kern w:val="0"/>
          <w:lang w:val="ru-RU" w:eastAsia="en-US"/>
        </w:rPr>
        <w:sym w:font="Symbol" w:char="F02D"/>
      </w:r>
      <w:r w:rsidRPr="00FA7A25">
        <w:rPr>
          <w:rFonts w:eastAsia="MS Mincho"/>
          <w:kern w:val="0"/>
          <w:lang w:val="ru-RU" w:eastAsia="en-US"/>
        </w:rPr>
        <w:t xml:space="preserve">1991 гг.) Продолжено наполнение каталога солнечных вспышечных событий текущего 25-го цикла солнечной активности. Дополнены разделы тематического веб-сайта «Арктика – Антарктика. Геофизические данные»: геомагнитными данными для Антарктиды, </w:t>
      </w:r>
      <w:r w:rsidRPr="00FA7A25">
        <w:rPr>
          <w:lang w:val="ru-RU" w:eastAsia="ru-RU"/>
        </w:rPr>
        <w:t xml:space="preserve">каталогами землетрясений </w:t>
      </w:r>
      <w:r w:rsidRPr="00FA7A25">
        <w:rPr>
          <w:kern w:val="0"/>
          <w:lang w:val="ru-RU" w:eastAsia="ru-RU"/>
        </w:rPr>
        <w:t xml:space="preserve">и </w:t>
      </w:r>
      <w:r w:rsidRPr="00FA7A25">
        <w:rPr>
          <w:rFonts w:eastAsia="MS Mincho"/>
          <w:kern w:val="0"/>
          <w:lang w:val="ru-RU" w:eastAsia="en-US"/>
        </w:rPr>
        <w:t xml:space="preserve">картами литосферы для </w:t>
      </w:r>
      <w:r w:rsidRPr="00FA7A25">
        <w:rPr>
          <w:kern w:val="0"/>
          <w:lang w:val="ru-RU" w:eastAsia="ru-RU"/>
        </w:rPr>
        <w:t>Арктической зоны РФ</w:t>
      </w:r>
      <w:r w:rsidRPr="00FA7A25">
        <w:rPr>
          <w:rFonts w:eastAsia="MS Mincho"/>
          <w:kern w:val="0"/>
          <w:lang w:val="ru-RU" w:eastAsia="en-US"/>
        </w:rPr>
        <w:t xml:space="preserve">. </w:t>
      </w:r>
    </w:p>
    <w:p w:rsidR="00FA7A25" w:rsidRPr="00FA7A25" w:rsidRDefault="00FA7A25" w:rsidP="00FA7A25">
      <w:pPr>
        <w:tabs>
          <w:tab w:val="left" w:pos="993"/>
        </w:tabs>
        <w:suppressAutoHyphens w:val="0"/>
        <w:spacing w:line="360" w:lineRule="auto"/>
        <w:ind w:firstLine="709"/>
        <w:contextualSpacing/>
        <w:jc w:val="both"/>
        <w:rPr>
          <w:rFonts w:eastAsia="MS Mincho"/>
          <w:kern w:val="0"/>
          <w:lang w:val="ru-RU" w:eastAsia="en-US"/>
        </w:rPr>
      </w:pPr>
      <w:r w:rsidRPr="00FA7A25">
        <w:rPr>
          <w:rFonts w:eastAsia="MS Mincho"/>
          <w:kern w:val="0"/>
          <w:lang w:val="ru-RU" w:eastAsia="en-US"/>
        </w:rPr>
        <w:t xml:space="preserve">Репозиторий «Базы данных по наукам о Земле» дополнен зарегистрированными </w:t>
      </w:r>
      <w:r w:rsidR="00930BC9">
        <w:rPr>
          <w:rFonts w:eastAsia="MS Mincho"/>
          <w:kern w:val="0"/>
          <w:lang w:val="ru-RU" w:eastAsia="en-US"/>
        </w:rPr>
        <w:t xml:space="preserve">8 </w:t>
      </w:r>
      <w:r w:rsidRPr="00FA7A25">
        <w:rPr>
          <w:rFonts w:eastAsia="MS Mincho"/>
          <w:kern w:val="0"/>
          <w:lang w:val="ru-RU" w:eastAsia="en-US"/>
        </w:rPr>
        <w:t xml:space="preserve">базами и </w:t>
      </w:r>
      <w:r w:rsidR="00930BC9">
        <w:rPr>
          <w:rFonts w:eastAsia="MS Mincho"/>
          <w:kern w:val="0"/>
          <w:lang w:val="ru-RU" w:eastAsia="en-US"/>
        </w:rPr>
        <w:t xml:space="preserve">2 </w:t>
      </w:r>
      <w:r w:rsidRPr="00FA7A25">
        <w:rPr>
          <w:rFonts w:eastAsia="MS Mincho"/>
          <w:kern w:val="0"/>
          <w:lang w:val="ru-RU" w:eastAsia="en-US"/>
        </w:rPr>
        <w:t>наборами данных, которым присвоен цифровой идентификатор объекта DOI.</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 xml:space="preserve">Отработана технология реализации системы обратной проекции на сферический экран на примере модернизации аппаратно-программного комплекса «ORBUS». Конкретизирован алгоритм адаптации данных под интерактивные сферические визуализации на примере создания группы слайдов «База сферических визуализаций: Астрономия (спутники планет и другие небесные тела)». Получили развитие: ПО </w:t>
      </w:r>
      <w:r w:rsidRPr="00FA7A25">
        <w:rPr>
          <w:kern w:val="0"/>
          <w:lang w:val="ru-RU" w:eastAsia="ru-RU"/>
        </w:rPr>
        <w:lastRenderedPageBreak/>
        <w:t>«ORBUS» за счёт внедрения механизма выполнения и использования результата вычислений Python-скриптов, модифицирующих файлы базы данных; ПО «ORBUS Sensor» за счёт реализации способа сегментации ладони на контуре руки и определения силы нажатия; ПО «ORBUS AR» за счёт структуризации проекта.</w:t>
      </w:r>
    </w:p>
    <w:p w:rsidR="00FA7A25" w:rsidRPr="00FA7A25" w:rsidRDefault="00FA7A25" w:rsidP="00FA7A25">
      <w:pPr>
        <w:spacing w:line="360" w:lineRule="auto"/>
        <w:ind w:firstLine="709"/>
        <w:jc w:val="both"/>
        <w:rPr>
          <w:lang w:val="ru-RU"/>
        </w:rPr>
      </w:pPr>
      <w:r w:rsidRPr="00FA7A25">
        <w:rPr>
          <w:lang w:val="ru-RU"/>
        </w:rPr>
        <w:t xml:space="preserve">В результате обобщения результатов циклостратиграфических исследований разновозрастных осадочных комплексов, выполненных на примере миоцена Восточного Паратетиса, установлено наличие и особенности астрономической цикличности в относительно глубоководных отложениях конкского, мэотического и понтического региоярусов Причерноморья (опорные разрезы Таманского полуострова). </w:t>
      </w:r>
    </w:p>
    <w:p w:rsidR="00FA7A25" w:rsidRPr="00FA7A25" w:rsidRDefault="00FA7A25" w:rsidP="00FA7A25">
      <w:pPr>
        <w:suppressAutoHyphens w:val="0"/>
        <w:spacing w:line="360" w:lineRule="auto"/>
        <w:jc w:val="both"/>
        <w:rPr>
          <w:kern w:val="0"/>
          <w:lang w:val="ru-RU" w:eastAsia="ru-RU"/>
        </w:rPr>
      </w:pPr>
      <w:r w:rsidRPr="00FA7A25">
        <w:rPr>
          <w:kern w:val="0"/>
          <w:lang w:val="ru-RU" w:eastAsia="ru-RU"/>
        </w:rPr>
        <w:tab/>
        <w:t xml:space="preserve">Проведен обзор </w:t>
      </w:r>
      <w:r w:rsidRPr="00FA7A25">
        <w:rPr>
          <w:noProof/>
          <w:lang w:val="ru-RU"/>
        </w:rPr>
        <w:t>функционирующих в настоящее время сейсмологических агентств, создаваемых, развиваемых и поддерживаемых ими сейсмических мониторинговых сетей, а также подготавливаемых каталогов землетрясений.</w:t>
      </w:r>
    </w:p>
    <w:p w:rsidR="00FA7A25" w:rsidRPr="00FA7A25" w:rsidRDefault="00FA7A25" w:rsidP="00FA7A25">
      <w:pPr>
        <w:spacing w:line="360" w:lineRule="auto"/>
        <w:ind w:firstLine="709"/>
        <w:jc w:val="both"/>
        <w:rPr>
          <w:lang w:val="ru-RU"/>
        </w:rPr>
      </w:pPr>
      <w:r w:rsidRPr="00FA7A25">
        <w:rPr>
          <w:lang w:val="ru-RU"/>
        </w:rPr>
        <w:t>Проведена оценка параметров, генерируемых обогатительной фабрикой по обогащению углей с точки зрения их принадлежности к Большим данным.</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Пополнена база исходных данных альтиметрических измерений спутников Jason–3, SARAL/AltiKa и Sentinel–3</w:t>
      </w:r>
      <w:r w:rsidRPr="00FA7A25">
        <w:rPr>
          <w:kern w:val="0"/>
          <w:lang w:eastAsia="ru-RU"/>
        </w:rPr>
        <w:t>B</w:t>
      </w:r>
      <w:r w:rsidRPr="00FA7A25">
        <w:rPr>
          <w:kern w:val="0"/>
          <w:lang w:val="ru-RU" w:eastAsia="ru-RU"/>
        </w:rPr>
        <w:t xml:space="preserve"> для формирования Интегрированной Базы Данных Спутниковой Альтиметрии. По данным альтиметрических измерений спутников </w:t>
      </w:r>
      <w:r w:rsidRPr="00FA7A25">
        <w:rPr>
          <w:kern w:val="0"/>
          <w:lang w:eastAsia="ru-RU"/>
        </w:rPr>
        <w:t>TOPEX</w:t>
      </w:r>
      <w:r w:rsidRPr="00FA7A25">
        <w:rPr>
          <w:kern w:val="0"/>
          <w:lang w:val="ru-RU" w:eastAsia="ru-RU"/>
        </w:rPr>
        <w:t>/</w:t>
      </w:r>
      <w:r w:rsidRPr="00FA7A25">
        <w:rPr>
          <w:kern w:val="0"/>
          <w:lang w:eastAsia="ru-RU"/>
        </w:rPr>
        <w:t>Poseidon</w:t>
      </w:r>
      <w:r w:rsidRPr="00FA7A25">
        <w:rPr>
          <w:kern w:val="0"/>
          <w:lang w:val="ru-RU" w:eastAsia="ru-RU"/>
        </w:rPr>
        <w:t xml:space="preserve"> и </w:t>
      </w:r>
      <w:r w:rsidRPr="00FA7A25">
        <w:rPr>
          <w:kern w:val="0"/>
          <w:lang w:eastAsia="ru-RU"/>
        </w:rPr>
        <w:t>Jason</w:t>
      </w:r>
      <w:r w:rsidRPr="00FA7A25">
        <w:rPr>
          <w:kern w:val="0"/>
          <w:lang w:val="ru-RU" w:eastAsia="ru-RU"/>
        </w:rPr>
        <w:t xml:space="preserve">–1/2/3 проведён анализ пространственной неоднородности климатических и сезонных изменений уровня Каспийского моря. Показано, что подъем и падение уровня моря происходи неравномерно по его акватории в разные периоды. </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 xml:space="preserve">Показано, что систематическая ошибка между данными двух спутников, работающих в режиме тандема, т. е. пролетающих вдоль одних и тех же треков с временной разницей 70 с., имеет разнонаправленный характер и составляет в среднем </w:t>
      </w:r>
      <w:r w:rsidRPr="00FA7A25">
        <w:rPr>
          <w:kern w:val="0"/>
          <w:lang w:val="ru-RU" w:eastAsia="ru-RU"/>
        </w:rPr>
        <w:br/>
        <w:t>8–10 см.</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Проведён расчёт коэффициентов параметрической модели поправки на состояние подстилающей поверхности для акватории Черного моря по двум методикам. Показано, что по этой модели поправка на 2 см ниже, чем по модели для акватории Мирового океана.</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 xml:space="preserve">Представлены результаты </w:t>
      </w:r>
      <w:r w:rsidRPr="00FA7A25">
        <w:rPr>
          <w:lang w:val="ru-RU"/>
        </w:rPr>
        <w:t>модернизации</w:t>
      </w:r>
      <w:r w:rsidRPr="00FA7A25">
        <w:rPr>
          <w:kern w:val="0"/>
          <w:lang w:val="ru-RU" w:eastAsia="ru-RU"/>
        </w:rPr>
        <w:t xml:space="preserve"> ГИС-инфраструктуры Геофизического центра РАН.</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Реализован план по редакционно-издательской подготовке материалов для публикации в электронных изданиях Геофизического центра РАН. Активно используется издательская платформа Эдиторум.</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lastRenderedPageBreak/>
        <w:t>Представлены основные результаты деятельности Национального геофизического комитета Российской академии наук, осуществляющего представительство России в Международном геодезическом и геофизическом союзе (IUGG).</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По результатам НИР в соответствии с государственным заданием опубликовано</w:t>
      </w:r>
      <w:r w:rsidRPr="00FA7A25">
        <w:rPr>
          <w:kern w:val="0"/>
          <w:lang w:val="ru-RU" w:eastAsia="ru-RU"/>
        </w:rPr>
        <w:br/>
      </w:r>
      <w:r w:rsidRPr="00FA7A25">
        <w:rPr>
          <w:kern w:val="0"/>
          <w:highlight w:val="yellow"/>
          <w:lang w:val="ru-RU" w:eastAsia="ru-RU"/>
        </w:rPr>
        <w:t>7 статей</w:t>
      </w:r>
      <w:r w:rsidRPr="00FA7A25">
        <w:rPr>
          <w:kern w:val="0"/>
          <w:lang w:val="ru-RU" w:eastAsia="ru-RU"/>
        </w:rPr>
        <w:t xml:space="preserve"> в ведущих научных журналах, индексируемых в </w:t>
      </w:r>
      <w:r w:rsidRPr="00FA7A25">
        <w:rPr>
          <w:spacing w:val="-1"/>
          <w:kern w:val="0"/>
          <w:lang w:val="ru-RU" w:eastAsia="ru-RU"/>
        </w:rPr>
        <w:t>международных базах научного цитирования  (Web</w:t>
      </w:r>
      <w:r w:rsidRPr="00FA7A25">
        <w:rPr>
          <w:kern w:val="0"/>
          <w:lang w:val="ru-RU" w:eastAsia="ru-RU"/>
        </w:rPr>
        <w:t xml:space="preserve"> of</w:t>
      </w:r>
      <w:r w:rsidRPr="00FA7A25">
        <w:rPr>
          <w:spacing w:val="-1"/>
          <w:kern w:val="0"/>
          <w:lang w:val="ru-RU" w:eastAsia="ru-RU"/>
        </w:rPr>
        <w:t xml:space="preserve"> Science Core Collection и (или)</w:t>
      </w:r>
      <w:r w:rsidRPr="00FA7A25">
        <w:rPr>
          <w:kern w:val="0"/>
          <w:lang w:val="ru-RU" w:eastAsia="ru-RU"/>
        </w:rPr>
        <w:t xml:space="preserve"> </w:t>
      </w:r>
      <w:r w:rsidRPr="00FA7A25">
        <w:rPr>
          <w:spacing w:val="-1"/>
          <w:kern w:val="0"/>
          <w:lang w:val="ru-RU" w:eastAsia="ru-RU"/>
        </w:rPr>
        <w:t>Scopus).</w:t>
      </w:r>
      <w:r w:rsidRPr="00FA7A25">
        <w:rPr>
          <w:kern w:val="0"/>
          <w:lang w:val="ru-RU" w:eastAsia="ru-RU"/>
        </w:rPr>
        <w:t xml:space="preserve"> Получено </w:t>
      </w:r>
      <w:r w:rsidRPr="00257BBB">
        <w:rPr>
          <w:kern w:val="0"/>
          <w:lang w:val="ru-RU" w:eastAsia="ru-RU"/>
        </w:rPr>
        <w:t>8 свидетельств</w:t>
      </w:r>
      <w:r w:rsidRPr="00FA7A25">
        <w:rPr>
          <w:kern w:val="0"/>
          <w:lang w:val="ru-RU" w:eastAsia="ru-RU"/>
        </w:rPr>
        <w:t xml:space="preserve"> государственной регистрации результатов интеллектуальной деятельности. </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 xml:space="preserve">План этапа 2023 года научно-исследовательской работы выполнен </w:t>
      </w:r>
      <w:r w:rsidRPr="00FA7A25">
        <w:rPr>
          <w:color w:val="000000" w:themeColor="text1"/>
          <w:kern w:val="0"/>
          <w:lang w:val="ru-RU" w:eastAsia="ru-RU"/>
        </w:rPr>
        <w:t>полностью.</w:t>
      </w:r>
    </w:p>
    <w:p w:rsidR="00FA7A25" w:rsidRPr="00FA7A25" w:rsidRDefault="00FA7A25" w:rsidP="00FA7A25">
      <w:pPr>
        <w:suppressAutoHyphens w:val="0"/>
        <w:rPr>
          <w:kern w:val="0"/>
          <w:lang w:val="ru-RU" w:eastAsia="ru-RU"/>
        </w:rPr>
      </w:pPr>
      <w:r w:rsidRPr="00FA7A25">
        <w:rPr>
          <w:kern w:val="0"/>
          <w:lang w:val="ru-RU" w:eastAsia="ru-RU"/>
        </w:rPr>
        <w:br w:type="page"/>
      </w:r>
    </w:p>
    <w:p w:rsidR="00FA7A25" w:rsidRPr="00FA7A25" w:rsidRDefault="00FA7A25" w:rsidP="00FA7A25">
      <w:pPr>
        <w:tabs>
          <w:tab w:val="left" w:pos="709"/>
        </w:tabs>
        <w:suppressAutoHyphens w:val="0"/>
        <w:spacing w:line="360" w:lineRule="auto"/>
        <w:jc w:val="center"/>
        <w:rPr>
          <w:b/>
          <w:kern w:val="0"/>
          <w:lang w:val="ru-RU" w:eastAsia="ru-RU"/>
        </w:rPr>
      </w:pPr>
      <w:r w:rsidRPr="00FA7A25">
        <w:rPr>
          <w:b/>
          <w:kern w:val="0"/>
          <w:lang w:val="ru-RU" w:eastAsia="ru-RU"/>
        </w:rPr>
        <w:lastRenderedPageBreak/>
        <w:t>СОДЕРЖАНИЕ</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
        <w:gridCol w:w="567"/>
        <w:gridCol w:w="730"/>
        <w:gridCol w:w="7211"/>
        <w:gridCol w:w="671"/>
      </w:tblGrid>
      <w:tr w:rsidR="00FA7A25" w:rsidRPr="00FA7A25" w:rsidTr="00EB66C3">
        <w:tc>
          <w:tcPr>
            <w:tcW w:w="8900" w:type="dxa"/>
            <w:gridSpan w:val="4"/>
            <w:vAlign w:val="center"/>
          </w:tcPr>
          <w:p w:rsidR="00FA7A25" w:rsidRPr="00FA7A25" w:rsidRDefault="00FA7A25" w:rsidP="00FA7A25">
            <w:pPr>
              <w:suppressAutoHyphens w:val="0"/>
              <w:spacing w:line="360" w:lineRule="auto"/>
              <w:rPr>
                <w:kern w:val="0"/>
                <w:lang w:val="ru-RU" w:eastAsia="ru-RU"/>
              </w:rPr>
            </w:pPr>
            <w:r w:rsidRPr="00FA7A25">
              <w:rPr>
                <w:kern w:val="0"/>
                <w:lang w:val="ru-RU" w:eastAsia="ru-RU"/>
              </w:rPr>
              <w:t>ВВЕДЕНИЕ</w:t>
            </w:r>
          </w:p>
        </w:tc>
        <w:tc>
          <w:tcPr>
            <w:tcW w:w="671" w:type="dxa"/>
            <w:vAlign w:val="center"/>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hyperlink w:anchor="ref2023_text_000" w:history="1">
              <w:r w:rsidRPr="00EB66C3">
                <w:rPr>
                  <w:rStyle w:val="af0"/>
                  <w:kern w:val="0"/>
                  <w:lang w:val="ru-RU" w:eastAsia="ru-RU"/>
                </w:rPr>
                <w:t>15</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1</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spacing w:val="-1"/>
                <w:kern w:val="0"/>
                <w:lang w:val="ru-RU" w:eastAsia="ru-RU"/>
              </w:rPr>
              <w:t>Накопление и</w:t>
            </w:r>
            <w:r w:rsidRPr="00FA7A25">
              <w:rPr>
                <w:spacing w:val="14"/>
                <w:kern w:val="0"/>
                <w:lang w:val="ru-RU" w:eastAsia="ru-RU"/>
              </w:rPr>
              <w:t xml:space="preserve"> </w:t>
            </w:r>
            <w:r w:rsidRPr="00FA7A25">
              <w:rPr>
                <w:kern w:val="0"/>
                <w:lang w:val="ru-RU" w:eastAsia="ru-RU"/>
              </w:rPr>
              <w:t>организация хранения</w:t>
            </w:r>
            <w:r w:rsidRPr="00FA7A25">
              <w:rPr>
                <w:spacing w:val="12"/>
                <w:kern w:val="0"/>
                <w:lang w:val="ru-RU" w:eastAsia="ru-RU"/>
              </w:rPr>
              <w:t xml:space="preserve"> </w:t>
            </w:r>
            <w:r w:rsidRPr="00FA7A25">
              <w:rPr>
                <w:kern w:val="0"/>
                <w:lang w:val="ru-RU" w:eastAsia="ru-RU"/>
              </w:rPr>
              <w:t>данных в</w:t>
            </w:r>
            <w:r w:rsidRPr="00FA7A25">
              <w:rPr>
                <w:spacing w:val="1"/>
                <w:kern w:val="0"/>
                <w:lang w:val="ru-RU" w:eastAsia="ru-RU"/>
              </w:rPr>
              <w:t xml:space="preserve"> </w:t>
            </w:r>
            <w:r w:rsidRPr="00FA7A25">
              <w:rPr>
                <w:kern w:val="0"/>
                <w:lang w:val="ru-RU" w:eastAsia="ru-RU"/>
              </w:rPr>
              <w:t>Мировых центрах данных по солнечно-земной физике и физике твёрдой Земли. Расширение центрального репозитория «Базы данных по наукам о Земле» . . . . . . . . . . . . . . . . . . . . . . . . . . . .</w:t>
            </w:r>
          </w:p>
        </w:tc>
        <w:tc>
          <w:tcPr>
            <w:tcW w:w="671" w:type="dxa"/>
            <w:vAlign w:val="bottom"/>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hyperlink w:anchor="ref2023_text_100" w:history="1">
              <w:r w:rsidRPr="00EB66C3">
                <w:rPr>
                  <w:rStyle w:val="af0"/>
                  <w:kern w:val="0"/>
                  <w:lang w:val="ru-RU" w:eastAsia="ru-RU"/>
                </w:rPr>
                <w:t>17</w:t>
              </w:r>
            </w:hyperlink>
          </w:p>
        </w:tc>
      </w:tr>
      <w:tr w:rsidR="00FA7A25" w:rsidRPr="00FA7A25" w:rsidTr="00EB66C3">
        <w:trPr>
          <w:trHeight w:val="475"/>
        </w:trPr>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1.1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Увеличение объемов и видов данных </w:t>
            </w:r>
            <w:r w:rsidRPr="00FA7A25">
              <w:rPr>
                <w:rFonts w:eastAsia="MS Mincho"/>
                <w:kern w:val="0"/>
                <w:lang w:val="ru-RU" w:eastAsia="en-US"/>
              </w:rPr>
              <w:t>за</w:t>
            </w:r>
            <w:r w:rsidRPr="00FA7A25">
              <w:rPr>
                <w:rFonts w:eastAsia="MS Mincho"/>
                <w:spacing w:val="1"/>
                <w:kern w:val="0"/>
                <w:lang w:val="ru-RU" w:eastAsia="en-US"/>
              </w:rPr>
              <w:t xml:space="preserve"> </w:t>
            </w:r>
            <w:r w:rsidRPr="00FA7A25">
              <w:rPr>
                <w:rFonts w:eastAsia="MS Mincho"/>
                <w:spacing w:val="-2"/>
                <w:kern w:val="0"/>
                <w:lang w:val="ru-RU" w:eastAsia="en-US"/>
              </w:rPr>
              <w:t>счет</w:t>
            </w:r>
            <w:r w:rsidRPr="00FA7A25">
              <w:rPr>
                <w:rFonts w:eastAsia="MS Mincho"/>
                <w:spacing w:val="2"/>
                <w:kern w:val="0"/>
                <w:lang w:val="ru-RU" w:eastAsia="en-US"/>
              </w:rPr>
              <w:t xml:space="preserve"> новых </w:t>
            </w:r>
            <w:r w:rsidRPr="00FA7A25">
              <w:rPr>
                <w:rFonts w:eastAsia="MS Mincho"/>
                <w:spacing w:val="-1"/>
                <w:kern w:val="0"/>
                <w:lang w:val="ru-RU" w:eastAsia="en-US"/>
              </w:rPr>
              <w:t>поступл</w:t>
            </w:r>
            <w:r w:rsidRPr="00FA7A25">
              <w:rPr>
                <w:spacing w:val="-1"/>
                <w:kern w:val="0"/>
                <w:lang w:val="ru-RU" w:eastAsia="ru-RU"/>
              </w:rPr>
              <w:t>ений . . . . . . . .</w:t>
            </w:r>
          </w:p>
        </w:tc>
        <w:tc>
          <w:tcPr>
            <w:tcW w:w="671" w:type="dxa"/>
            <w:vAlign w:val="bottom"/>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hyperlink w:anchor="ref2023_text_110" w:history="1">
              <w:r w:rsidRPr="00EB66C3">
                <w:rPr>
                  <w:rStyle w:val="af0"/>
                  <w:kern w:val="0"/>
                  <w:lang w:val="ru-RU" w:eastAsia="ru-RU"/>
                </w:rPr>
                <w:t>17</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1.2</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rFonts w:eastAsia="MS Mincho"/>
                <w:bCs/>
                <w:kern w:val="0"/>
                <w:lang w:val="ru-RU" w:eastAsia="en-US"/>
              </w:rPr>
              <w:t>Сохранение исторических данных  . . . . . . . . . . . . . . . . . . . . . . . . . . . . . . . . . .</w:t>
            </w:r>
          </w:p>
        </w:tc>
        <w:tc>
          <w:tcPr>
            <w:tcW w:w="671" w:type="dxa"/>
            <w:vAlign w:val="bottom"/>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hyperlink w:anchor="ref2023_text_120" w:history="1">
              <w:r w:rsidRPr="00EB66C3">
                <w:rPr>
                  <w:rStyle w:val="af0"/>
                  <w:kern w:val="0"/>
                  <w:lang w:val="ru-RU" w:eastAsia="ru-RU"/>
                </w:rPr>
                <w:t>22</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1.3</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Формирование массивов и баз данных, обеспечение сохранности данных  </w:t>
            </w:r>
          </w:p>
        </w:tc>
        <w:tc>
          <w:tcPr>
            <w:tcW w:w="671" w:type="dxa"/>
            <w:vAlign w:val="bottom"/>
          </w:tcPr>
          <w:p w:rsidR="00FA7A25" w:rsidRPr="00FA7A25" w:rsidRDefault="00257BBB" w:rsidP="00FA7A25">
            <w:pPr>
              <w:suppressAutoHyphens w:val="0"/>
              <w:spacing w:line="360" w:lineRule="auto"/>
              <w:rPr>
                <w:kern w:val="0"/>
                <w:lang w:val="ru-RU" w:eastAsia="ru-RU"/>
              </w:rPr>
            </w:pPr>
            <w:hyperlink w:anchor="ref2023_text_130" w:history="1">
              <w:r w:rsidR="00FA7A25" w:rsidRPr="00EB66C3">
                <w:rPr>
                  <w:rStyle w:val="af0"/>
                  <w:kern w:val="0"/>
                  <w:u w:val="none"/>
                  <w:lang w:val="ru-RU" w:eastAsia="ru-RU"/>
                </w:rPr>
                <w:t xml:space="preserve">  </w:t>
              </w:r>
              <w:r w:rsidR="00FA7A25" w:rsidRPr="00EB66C3">
                <w:rPr>
                  <w:rStyle w:val="af0"/>
                  <w:kern w:val="0"/>
                  <w:lang w:val="ru-RU" w:eastAsia="ru-RU"/>
                </w:rPr>
                <w:t>23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1.4</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Расширение центрального репозитория «Базы данных по наукам о Земле»</w:t>
            </w:r>
          </w:p>
        </w:tc>
        <w:tc>
          <w:tcPr>
            <w:tcW w:w="671" w:type="dxa"/>
            <w:vAlign w:val="bottom"/>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hyperlink w:anchor="ref2023_text_140" w:history="1">
              <w:r w:rsidRPr="00EB66C3">
                <w:rPr>
                  <w:rStyle w:val="af0"/>
                  <w:kern w:val="0"/>
                  <w:lang w:val="ru-RU" w:eastAsia="ru-RU"/>
                </w:rPr>
                <w:t>29</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kern w:val="0"/>
                <w:lang w:val="ru-RU" w:eastAsia="ru-RU"/>
              </w:rPr>
              <w:t>И</w:t>
            </w:r>
            <w:r w:rsidRPr="00FA7A25">
              <w:rPr>
                <w:color w:val="333333"/>
                <w:kern w:val="0"/>
                <w:shd w:val="clear" w:color="auto" w:fill="FFFFFF"/>
                <w:lang w:val="ru-RU" w:eastAsia="ru-RU"/>
              </w:rPr>
              <w:t>нтерактивные сферические визуализации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00" w:history="1">
              <w:r w:rsidRPr="00EB66C3">
                <w:rPr>
                  <w:rStyle w:val="af0"/>
                  <w:kern w:val="0"/>
                  <w:lang w:val="ru-RU" w:eastAsia="ru-RU"/>
                </w:rPr>
                <w:t>3</w:t>
              </w:r>
              <w:r w:rsidR="00930BC9">
                <w:rPr>
                  <w:rStyle w:val="af0"/>
                  <w:kern w:val="0"/>
                  <w:lang w:val="ru-RU" w:eastAsia="ru-RU"/>
                </w:rPr>
                <w:t>2</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 xml:space="preserve">Разработка технологии реализации системы обратной проекции на сферический экран  </w:t>
            </w:r>
            <w:r w:rsidRPr="00FA7A25">
              <w:rPr>
                <w:color w:val="333333"/>
                <w:kern w:val="0"/>
                <w:shd w:val="clear" w:color="auto" w:fill="FFFFFF"/>
                <w:lang w:val="ru-RU" w:eastAsia="ru-RU"/>
              </w:rPr>
              <w:t>. . . . . . . .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0" w:history="1">
              <w:r w:rsidRPr="00EB66C3">
                <w:rPr>
                  <w:rStyle w:val="af0"/>
                  <w:kern w:val="0"/>
                  <w:lang w:val="ru-RU" w:eastAsia="ru-RU"/>
                </w:rPr>
                <w:t>3</w:t>
              </w:r>
              <w:r w:rsidR="00930BC9">
                <w:rPr>
                  <w:rStyle w:val="af0"/>
                  <w:kern w:val="0"/>
                  <w:lang w:val="ru-RU" w:eastAsia="ru-RU"/>
                </w:rPr>
                <w:t>2</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2.1.1</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Система обратной проекции на сферический экран на примере аппаратно-программного комплекса «</w:t>
            </w:r>
            <w:r w:rsidRPr="00FA7A25">
              <w:t>ORBUS</w:t>
            </w:r>
            <w:r w:rsidRPr="00FA7A25">
              <w:rPr>
                <w:lang w:val="ru-RU"/>
              </w:rPr>
              <w:t xml:space="preserve">»  </w:t>
            </w:r>
            <w:r w:rsidRPr="00FA7A25">
              <w:rPr>
                <w:color w:val="333333"/>
                <w:kern w:val="0"/>
                <w:shd w:val="clear" w:color="auto" w:fill="FFFFFF"/>
                <w:lang w:val="ru-RU" w:eastAsia="ru-RU"/>
              </w:rPr>
              <w:t>.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1" w:history="1">
              <w:r w:rsidRPr="00EB66C3">
                <w:rPr>
                  <w:rStyle w:val="af0"/>
                  <w:kern w:val="0"/>
                  <w:lang w:val="ru-RU" w:eastAsia="ru-RU"/>
                </w:rPr>
                <w:t>3</w:t>
              </w:r>
              <w:r w:rsidR="00930BC9">
                <w:rPr>
                  <w:rStyle w:val="af0"/>
                  <w:kern w:val="0"/>
                  <w:lang w:val="ru-RU" w:eastAsia="ru-RU"/>
                </w:rPr>
                <w:t>2</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2.1.2</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 xml:space="preserve">Сферический проекционный экран  </w:t>
            </w:r>
            <w:r w:rsidRPr="00FA7A25">
              <w:rPr>
                <w:color w:val="333333"/>
                <w:kern w:val="0"/>
                <w:shd w:val="clear" w:color="auto" w:fill="FFFFFF"/>
                <w:lang w:val="ru-RU" w:eastAsia="ru-RU"/>
              </w:rPr>
              <w:t>.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2" w:history="1">
              <w:r w:rsidRPr="00EB66C3">
                <w:rPr>
                  <w:rStyle w:val="af0"/>
                  <w:kern w:val="0"/>
                  <w:lang w:val="ru-RU" w:eastAsia="ru-RU"/>
                </w:rPr>
                <w:t>3</w:t>
              </w:r>
              <w:r w:rsidR="00930BC9">
                <w:rPr>
                  <w:rStyle w:val="af0"/>
                  <w:kern w:val="0"/>
                  <w:lang w:val="ru-RU" w:eastAsia="ru-RU"/>
                </w:rPr>
                <w:t>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2.1.3</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 xml:space="preserve">Объектив типа «рыбий глаз» и метод обратной проекции  </w:t>
            </w:r>
            <w:r w:rsidRPr="00FA7A25">
              <w:rPr>
                <w:color w:val="333333"/>
                <w:kern w:val="0"/>
                <w:shd w:val="clear" w:color="auto" w:fill="FFFFFF"/>
                <w:lang w:val="ru-RU" w:eastAsia="ru-RU"/>
              </w:rPr>
              <w:t>.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3" w:history="1">
              <w:r w:rsidRPr="00EB66C3">
                <w:rPr>
                  <w:rStyle w:val="af0"/>
                  <w:kern w:val="0"/>
                  <w:lang w:val="ru-RU" w:eastAsia="ru-RU"/>
                </w:rPr>
                <w:t>3</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2.1.4</w:t>
            </w:r>
          </w:p>
        </w:tc>
        <w:tc>
          <w:tcPr>
            <w:tcW w:w="7212" w:type="dxa"/>
          </w:tcPr>
          <w:p w:rsidR="00FA7A25" w:rsidRPr="00FA7A25" w:rsidRDefault="00FA7A25" w:rsidP="00FA7A25">
            <w:pPr>
              <w:tabs>
                <w:tab w:val="left" w:pos="935"/>
              </w:tabs>
              <w:suppressAutoHyphens w:val="0"/>
              <w:spacing w:line="360" w:lineRule="auto"/>
              <w:jc w:val="both"/>
              <w:rPr>
                <w:kern w:val="0"/>
                <w:lang w:val="ru-RU" w:eastAsia="ru-RU"/>
              </w:rPr>
            </w:pPr>
            <w:r w:rsidRPr="00FA7A25">
              <w:rPr>
                <w:lang w:val="ru-RU"/>
              </w:rPr>
              <w:t xml:space="preserve">База-постамент  </w:t>
            </w:r>
            <w:r w:rsidRPr="00FA7A25">
              <w:rPr>
                <w:color w:val="333333"/>
                <w:kern w:val="0"/>
                <w:shd w:val="clear" w:color="auto" w:fill="FFFFFF"/>
                <w:lang w:val="ru-RU" w:eastAsia="ru-RU"/>
              </w:rPr>
              <w:t xml:space="preserve">. . . . . . . . . .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4" w:history="1">
              <w:r w:rsidRPr="00EB66C3">
                <w:rPr>
                  <w:rStyle w:val="af0"/>
                  <w:kern w:val="0"/>
                  <w:lang w:val="ru-RU" w:eastAsia="ru-RU"/>
                </w:rPr>
                <w:t>3</w:t>
              </w:r>
              <w:r w:rsidR="00930BC9">
                <w:rPr>
                  <w:rStyle w:val="af0"/>
                  <w:kern w:val="0"/>
                  <w:lang w:val="ru-RU" w:eastAsia="ru-RU"/>
                </w:rPr>
                <w:t>6</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2.1.5</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 xml:space="preserve">Программная корректировка изображения  </w:t>
            </w:r>
            <w:r w:rsidRPr="00FA7A25">
              <w:rPr>
                <w:color w:val="333333"/>
                <w:kern w:val="0"/>
                <w:shd w:val="clear" w:color="auto" w:fill="FFFFFF"/>
                <w:lang w:val="ru-RU" w:eastAsia="ru-RU"/>
              </w:rPr>
              <w:t>.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15" w:history="1">
              <w:r w:rsidRPr="00EB66C3">
                <w:rPr>
                  <w:rStyle w:val="af0"/>
                  <w:kern w:val="0"/>
                  <w:lang w:val="ru-RU" w:eastAsia="ru-RU"/>
                </w:rPr>
                <w:t>3</w:t>
              </w:r>
              <w:r w:rsidR="00930BC9">
                <w:rPr>
                  <w:rStyle w:val="af0"/>
                  <w:kern w:val="0"/>
                  <w:lang w:val="ru-RU" w:eastAsia="ru-RU"/>
                </w:rPr>
                <w:t>8</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2.2</w:t>
            </w:r>
          </w:p>
        </w:tc>
        <w:tc>
          <w:tcPr>
            <w:tcW w:w="7942" w:type="dxa"/>
            <w:gridSpan w:val="2"/>
          </w:tcPr>
          <w:p w:rsidR="00FA7A25" w:rsidRPr="00FA7A25" w:rsidRDefault="00FA7A25" w:rsidP="00FA7A25">
            <w:pPr>
              <w:spacing w:line="360" w:lineRule="auto"/>
              <w:rPr>
                <w:kern w:val="0"/>
                <w:lang w:val="ru-RU" w:eastAsia="ru-RU"/>
              </w:rPr>
            </w:pPr>
            <w:r w:rsidRPr="00FA7A25">
              <w:rPr>
                <w:lang w:val="ru-RU"/>
              </w:rPr>
              <w:t xml:space="preserve">Создание и адаптация данных под интерактивную сферическую визуализацию  </w:t>
            </w:r>
            <w:r w:rsidRPr="00FA7A25">
              <w:rPr>
                <w:color w:val="333333"/>
                <w:kern w:val="0"/>
                <w:shd w:val="clear" w:color="auto" w:fill="FFFFFF"/>
                <w:lang w:val="ru-RU" w:eastAsia="ru-RU"/>
              </w:rPr>
              <w:t xml:space="preserve">. . . . . . . . . . . . .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20" w:history="1">
              <w:r w:rsidR="00930BC9">
                <w:rPr>
                  <w:rStyle w:val="af0"/>
                  <w:kern w:val="0"/>
                  <w:lang w:val="ru-RU" w:eastAsia="ru-RU"/>
                </w:rPr>
                <w:t>40</w:t>
              </w:r>
            </w:hyperlink>
          </w:p>
        </w:tc>
      </w:tr>
      <w:tr w:rsidR="00FA7A25" w:rsidRPr="00FA7A25" w:rsidTr="00EB66C3">
        <w:trPr>
          <w:trHeight w:val="357"/>
        </w:trPr>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2.3</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Развитие семейства программ «</w:t>
            </w:r>
            <w:r w:rsidRPr="00FA7A25">
              <w:t>ORBUS</w:t>
            </w:r>
            <w:r w:rsidRPr="00FA7A25">
              <w:rPr>
                <w:lang w:val="ru-RU"/>
              </w:rPr>
              <w:t xml:space="preserve">»  </w:t>
            </w:r>
            <w:r w:rsidRPr="00FA7A25">
              <w:rPr>
                <w:color w:val="333333"/>
                <w:kern w:val="0"/>
                <w:shd w:val="clear" w:color="auto" w:fill="FFFFFF"/>
                <w:lang w:val="ru-RU" w:eastAsia="ru-RU"/>
              </w:rPr>
              <w:t>.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230" w:history="1">
              <w:r w:rsidRPr="00EB66C3">
                <w:rPr>
                  <w:rStyle w:val="af0"/>
                  <w:kern w:val="0"/>
                  <w:lang w:val="ru-RU" w:eastAsia="ru-RU"/>
                </w:rPr>
                <w:t>4</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eastAsia="ru-RU"/>
              </w:rPr>
            </w:pPr>
            <w:r w:rsidRPr="00FA7A25">
              <w:rPr>
                <w:kern w:val="0"/>
                <w:lang w:eastAsia="ru-RU"/>
              </w:rPr>
              <w:t>3</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lang w:val="ru-RU"/>
              </w:rPr>
              <w:t xml:space="preserve">Геологические исследования по циклостратиграфии  </w:t>
            </w:r>
            <w:r w:rsidRPr="00FA7A25">
              <w:rPr>
                <w:color w:val="333333"/>
                <w:kern w:val="0"/>
                <w:shd w:val="clear" w:color="auto" w:fill="FFFFFF"/>
                <w:lang w:val="ru-RU" w:eastAsia="ru-RU"/>
              </w:rPr>
              <w:t>.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00" w:history="1">
              <w:r w:rsidR="00930BC9">
                <w:rPr>
                  <w:rStyle w:val="af0"/>
                  <w:kern w:val="0"/>
                  <w:lang w:val="ru-RU" w:eastAsia="ru-RU"/>
                </w:rPr>
                <w:t>50</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3.1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t>Результаты циклостратиграфических исследований</w:t>
            </w:r>
            <w:r w:rsidRPr="00FA7A25">
              <w:rPr>
                <w:lang w:val="ru-RU"/>
              </w:rPr>
              <w:t xml:space="preserve">  </w:t>
            </w:r>
            <w:r w:rsidRPr="00FA7A25">
              <w:rPr>
                <w:color w:val="333333"/>
                <w:kern w:val="0"/>
                <w:shd w:val="clear" w:color="auto" w:fill="FFFFFF"/>
                <w:lang w:val="ru-RU" w:eastAsia="ru-RU"/>
              </w:rPr>
              <w:t>.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10" w:history="1">
              <w:r w:rsidR="00930BC9">
                <w:rPr>
                  <w:rStyle w:val="af0"/>
                  <w:kern w:val="0"/>
                  <w:lang w:val="ru-RU" w:eastAsia="ru-RU"/>
                </w:rPr>
                <w:t>50</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3.2</w:t>
            </w:r>
          </w:p>
        </w:tc>
        <w:tc>
          <w:tcPr>
            <w:tcW w:w="7942" w:type="dxa"/>
            <w:gridSpan w:val="2"/>
          </w:tcPr>
          <w:p w:rsidR="00FA7A25" w:rsidRPr="00FA7A25" w:rsidRDefault="00FA7A25" w:rsidP="00FA7A25">
            <w:pPr>
              <w:autoSpaceDE w:val="0"/>
              <w:autoSpaceDN w:val="0"/>
              <w:adjustRightInd w:val="0"/>
              <w:spacing w:line="360" w:lineRule="auto"/>
              <w:rPr>
                <w:kern w:val="0"/>
                <w:lang w:val="ru-RU" w:eastAsia="ru-RU"/>
              </w:rPr>
            </w:pPr>
            <w:r w:rsidRPr="00FA7A25">
              <w:rPr>
                <w:lang w:val="ru-RU"/>
              </w:rPr>
              <w:t xml:space="preserve">Астрономическая цикличность изучаемых конкских отложений  </w:t>
            </w:r>
            <w:r w:rsidRPr="00FA7A25">
              <w:rPr>
                <w:color w:val="333333"/>
                <w:kern w:val="0"/>
                <w:shd w:val="clear" w:color="auto" w:fill="FFFFFF"/>
                <w:lang w:val="ru-RU" w:eastAsia="ru-RU"/>
              </w:rPr>
              <w:t>.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20" w:history="1">
              <w:r w:rsidRPr="0037371B">
                <w:rPr>
                  <w:rStyle w:val="af0"/>
                  <w:kern w:val="0"/>
                  <w:lang w:val="ru-RU" w:eastAsia="ru-RU"/>
                </w:rPr>
                <w:t>5</w:t>
              </w:r>
              <w:r w:rsidR="00930BC9">
                <w:rPr>
                  <w:rStyle w:val="af0"/>
                  <w:kern w:val="0"/>
                  <w:lang w:val="ru-RU" w:eastAsia="ru-RU"/>
                </w:rPr>
                <w:t>1</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3.3</w:t>
            </w:r>
          </w:p>
        </w:tc>
        <w:tc>
          <w:tcPr>
            <w:tcW w:w="7942" w:type="dxa"/>
            <w:gridSpan w:val="2"/>
          </w:tcPr>
          <w:p w:rsidR="00FA7A25" w:rsidRPr="00FA7A25" w:rsidRDefault="00FA7A25" w:rsidP="00FA7A25">
            <w:pPr>
              <w:autoSpaceDE w:val="0"/>
              <w:autoSpaceDN w:val="0"/>
              <w:adjustRightInd w:val="0"/>
              <w:spacing w:line="360" w:lineRule="auto"/>
              <w:rPr>
                <w:lang w:val="ru-RU"/>
              </w:rPr>
            </w:pPr>
            <w:r w:rsidRPr="00FA7A25">
              <w:rPr>
                <w:lang w:val="ru-RU"/>
              </w:rPr>
              <w:t xml:space="preserve">Астрономическая цикличность изучаемых мэотических отложений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30" w:history="1">
              <w:r w:rsidRPr="0037371B">
                <w:rPr>
                  <w:rStyle w:val="af0"/>
                  <w:kern w:val="0"/>
                  <w:lang w:val="ru-RU" w:eastAsia="ru-RU"/>
                </w:rPr>
                <w:t>5</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3.4</w:t>
            </w:r>
          </w:p>
        </w:tc>
        <w:tc>
          <w:tcPr>
            <w:tcW w:w="7942" w:type="dxa"/>
            <w:gridSpan w:val="2"/>
          </w:tcPr>
          <w:p w:rsidR="00FA7A25" w:rsidRPr="00FA7A25" w:rsidRDefault="00FA7A25" w:rsidP="00FA7A25">
            <w:pPr>
              <w:autoSpaceDE w:val="0"/>
              <w:autoSpaceDN w:val="0"/>
              <w:adjustRightInd w:val="0"/>
              <w:spacing w:line="360" w:lineRule="auto"/>
              <w:jc w:val="both"/>
              <w:rPr>
                <w:lang w:val="ru-RU"/>
              </w:rPr>
            </w:pPr>
            <w:r w:rsidRPr="00FA7A25">
              <w:rPr>
                <w:lang w:val="ru-RU"/>
              </w:rPr>
              <w:t>Астрономическая цикличность изучаемых понтических отложений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40" w:history="1">
              <w:r w:rsidRPr="0037371B">
                <w:rPr>
                  <w:rStyle w:val="af0"/>
                  <w:kern w:val="0"/>
                  <w:lang w:val="ru-RU" w:eastAsia="ru-RU"/>
                </w:rPr>
                <w:t>5</w:t>
              </w:r>
              <w:r w:rsidR="00930BC9">
                <w:rPr>
                  <w:rStyle w:val="af0"/>
                  <w:kern w:val="0"/>
                  <w:lang w:val="ru-RU" w:eastAsia="ru-RU"/>
                </w:rPr>
                <w:t>8</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3.5</w:t>
            </w:r>
          </w:p>
        </w:tc>
        <w:tc>
          <w:tcPr>
            <w:tcW w:w="7942" w:type="dxa"/>
            <w:gridSpan w:val="2"/>
          </w:tcPr>
          <w:p w:rsidR="00FA7A25" w:rsidRPr="00FA7A25" w:rsidRDefault="00FA7A25" w:rsidP="00FA7A25">
            <w:pPr>
              <w:autoSpaceDE w:val="0"/>
              <w:autoSpaceDN w:val="0"/>
              <w:adjustRightInd w:val="0"/>
              <w:spacing w:line="360" w:lineRule="auto"/>
              <w:jc w:val="both"/>
              <w:rPr>
                <w:lang w:val="ru-RU"/>
              </w:rPr>
            </w:pPr>
            <w:r w:rsidRPr="00FA7A25">
              <w:rPr>
                <w:lang w:val="ru-RU"/>
              </w:rPr>
              <w:t xml:space="preserve">Заключение  </w:t>
            </w:r>
            <w:r w:rsidRPr="00FA7A25">
              <w:rPr>
                <w:color w:val="333333"/>
                <w:kern w:val="0"/>
                <w:shd w:val="clear" w:color="auto" w:fill="FFFFFF"/>
                <w:lang w:val="ru-RU" w:eastAsia="ru-RU"/>
              </w:rPr>
              <w:t xml:space="preserve">. . . . . . . . . . . . . . . . . . . .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350" w:history="1">
              <w:r w:rsidRPr="0037371B">
                <w:rPr>
                  <w:rStyle w:val="af0"/>
                  <w:kern w:val="0"/>
                  <w:lang w:val="ru-RU" w:eastAsia="ru-RU"/>
                </w:rPr>
                <w:t>6</w:t>
              </w:r>
              <w:r w:rsidR="00930BC9">
                <w:rPr>
                  <w:rStyle w:val="af0"/>
                  <w:kern w:val="0"/>
                  <w:lang w:val="ru-RU" w:eastAsia="ru-RU"/>
                </w:rPr>
                <w:t>2</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4</w:t>
            </w:r>
          </w:p>
        </w:tc>
        <w:tc>
          <w:tcPr>
            <w:tcW w:w="8509" w:type="dxa"/>
            <w:gridSpan w:val="3"/>
          </w:tcPr>
          <w:p w:rsidR="00FA7A25" w:rsidRPr="00FA7A25" w:rsidRDefault="00FA7A25" w:rsidP="00FA7A25">
            <w:pPr>
              <w:widowControl w:val="0"/>
              <w:suppressAutoHyphens w:val="0"/>
              <w:spacing w:line="360" w:lineRule="auto"/>
              <w:jc w:val="both"/>
              <w:rPr>
                <w:rFonts w:eastAsiaTheme="minorHAnsi"/>
                <w:kern w:val="0"/>
                <w:lang w:val="ru-RU" w:eastAsia="ru-RU"/>
              </w:rPr>
            </w:pPr>
            <w:r w:rsidRPr="00FA7A25">
              <w:rPr>
                <w:rFonts w:eastAsiaTheme="minorHAnsi"/>
                <w:kern w:val="0"/>
                <w:lang w:val="ru-RU" w:eastAsia="en-US"/>
              </w:rPr>
              <w:t>Сейсмические сети и каталоги землетрясений: обзор</w:t>
            </w:r>
            <w:r w:rsidRPr="00FA7A25">
              <w:rPr>
                <w:rFonts w:eastAsiaTheme="minorHAnsi"/>
                <w:kern w:val="0"/>
                <w:lang w:val="ru-RU" w:eastAsia="ru-RU"/>
              </w:rPr>
              <w:t>.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400" w:history="1">
              <w:r w:rsidRPr="0037371B">
                <w:rPr>
                  <w:rStyle w:val="af0"/>
                  <w:kern w:val="0"/>
                  <w:lang w:val="ru-RU" w:eastAsia="ru-RU"/>
                </w:rPr>
                <w:t>6</w:t>
              </w:r>
              <w:r w:rsidR="00930BC9">
                <w:rPr>
                  <w:rStyle w:val="af0"/>
                  <w:kern w:val="0"/>
                  <w:lang w:val="ru-RU" w:eastAsia="ru-RU"/>
                </w:rPr>
                <w:t>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4.1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Введение  </w:t>
            </w:r>
            <w:r w:rsidRPr="00FA7A25">
              <w:rPr>
                <w:color w:val="333333"/>
                <w:kern w:val="0"/>
                <w:shd w:val="clear" w:color="auto" w:fill="FFFFFF"/>
                <w:lang w:val="ru-RU" w:eastAsia="ru-RU"/>
              </w:rPr>
              <w:t>. . . . . . . . . . . . . . . . . . . . . .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410" w:history="1">
              <w:r w:rsidRPr="0037371B">
                <w:rPr>
                  <w:rStyle w:val="af0"/>
                  <w:kern w:val="0"/>
                  <w:lang w:val="ru-RU" w:eastAsia="ru-RU"/>
                </w:rPr>
                <w:t>6</w:t>
              </w:r>
              <w:r w:rsidR="00930BC9">
                <w:rPr>
                  <w:rStyle w:val="af0"/>
                  <w:kern w:val="0"/>
                  <w:lang w:val="ru-RU" w:eastAsia="ru-RU"/>
                </w:rPr>
                <w:t>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4.2</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 xml:space="preserve">Сейсмологические центры и сейсмические сети  </w:t>
            </w:r>
            <w:r w:rsidRPr="00FA7A25">
              <w:rPr>
                <w:color w:val="333333"/>
                <w:kern w:val="0"/>
                <w:shd w:val="clear" w:color="auto" w:fill="FFFFFF"/>
                <w:lang w:val="ru-RU" w:eastAsia="ru-RU"/>
              </w:rPr>
              <w:t>.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420" w:history="1">
              <w:r w:rsidRPr="0037371B">
                <w:rPr>
                  <w:rStyle w:val="af0"/>
                  <w:kern w:val="0"/>
                  <w:lang w:val="ru-RU" w:eastAsia="ru-RU"/>
                </w:rPr>
                <w:t>6</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4.3</w:t>
            </w:r>
          </w:p>
        </w:tc>
        <w:tc>
          <w:tcPr>
            <w:tcW w:w="7942" w:type="dxa"/>
            <w:gridSpan w:val="2"/>
          </w:tcPr>
          <w:p w:rsidR="00FA7A25" w:rsidRPr="00FA7A25" w:rsidRDefault="00FA7A25" w:rsidP="00FA7A25">
            <w:pPr>
              <w:suppressAutoHyphens w:val="0"/>
              <w:spacing w:line="360" w:lineRule="auto"/>
              <w:rPr>
                <w:lang w:val="ru-RU"/>
              </w:rPr>
            </w:pPr>
            <w:r w:rsidRPr="00FA7A25">
              <w:rPr>
                <w:lang w:val="ru-RU"/>
              </w:rPr>
              <w:t xml:space="preserve">Каталоги землетрясений и их параметры и характеристики  </w:t>
            </w:r>
            <w:r w:rsidRPr="00FA7A25">
              <w:rPr>
                <w:color w:val="333333"/>
                <w:kern w:val="0"/>
                <w:shd w:val="clear" w:color="auto" w:fill="FFFFFF"/>
                <w:lang w:val="ru-RU" w:eastAsia="ru-RU"/>
              </w:rPr>
              <w:t>.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430" w:history="1">
              <w:r w:rsidRPr="0037371B">
                <w:rPr>
                  <w:rStyle w:val="af0"/>
                  <w:kern w:val="0"/>
                  <w:lang w:val="ru-RU" w:eastAsia="ru-RU"/>
                </w:rPr>
                <w:t>7</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4.4</w:t>
            </w:r>
          </w:p>
        </w:tc>
        <w:tc>
          <w:tcPr>
            <w:tcW w:w="7942" w:type="dxa"/>
            <w:gridSpan w:val="2"/>
          </w:tcPr>
          <w:p w:rsidR="00FA7A25" w:rsidRPr="00FA7A25" w:rsidRDefault="00FA7A25" w:rsidP="00FA7A25">
            <w:pPr>
              <w:suppressAutoHyphens w:val="0"/>
              <w:spacing w:line="360" w:lineRule="auto"/>
              <w:rPr>
                <w:lang w:val="ru-RU"/>
              </w:rPr>
            </w:pPr>
            <w:r w:rsidRPr="00FA7A25">
              <w:rPr>
                <w:lang w:val="ru-RU"/>
              </w:rPr>
              <w:t xml:space="preserve">Заключение  </w:t>
            </w:r>
            <w:r w:rsidRPr="00FA7A25">
              <w:rPr>
                <w:color w:val="333333"/>
                <w:kern w:val="0"/>
                <w:shd w:val="clear" w:color="auto" w:fill="FFFFFF"/>
                <w:lang w:val="ru-RU" w:eastAsia="ru-RU"/>
              </w:rPr>
              <w:t xml:space="preserve">. . . . . . . . . . . . . . . . . . . . .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440" w:history="1">
              <w:r w:rsidRPr="0037371B">
                <w:rPr>
                  <w:rStyle w:val="af0"/>
                  <w:kern w:val="0"/>
                  <w:lang w:val="ru-RU" w:eastAsia="ru-RU"/>
                </w:rPr>
                <w:t>7</w:t>
              </w:r>
              <w:r w:rsidR="00930BC9">
                <w:rPr>
                  <w:rStyle w:val="af0"/>
                  <w:kern w:val="0"/>
                  <w:lang w:val="ru-RU" w:eastAsia="ru-RU"/>
                </w:rPr>
                <w:t>5</w:t>
              </w:r>
            </w:hyperlink>
          </w:p>
        </w:tc>
      </w:tr>
      <w:tr w:rsidR="00FA7A25" w:rsidRPr="00FA7A25" w:rsidTr="00EB66C3">
        <w:tc>
          <w:tcPr>
            <w:tcW w:w="391" w:type="dxa"/>
          </w:tcPr>
          <w:p w:rsidR="00FA7A25" w:rsidRPr="00FA7A25" w:rsidRDefault="00FA7A25" w:rsidP="00FA7A25">
            <w:pPr>
              <w:suppressAutoHyphens w:val="0"/>
              <w:spacing w:line="360" w:lineRule="auto"/>
              <w:rPr>
                <w:kern w:val="0"/>
                <w:lang w:eastAsia="ru-RU"/>
              </w:rPr>
            </w:pPr>
            <w:r w:rsidRPr="00FA7A25">
              <w:rPr>
                <w:kern w:val="0"/>
                <w:lang w:eastAsia="ru-RU"/>
              </w:rPr>
              <w:t>5</w:t>
            </w:r>
          </w:p>
        </w:tc>
        <w:tc>
          <w:tcPr>
            <w:tcW w:w="8509" w:type="dxa"/>
            <w:gridSpan w:val="3"/>
          </w:tcPr>
          <w:p w:rsidR="00FA7A25" w:rsidRPr="00FA7A25" w:rsidRDefault="00FA7A25" w:rsidP="00FA7A25">
            <w:pPr>
              <w:spacing w:line="360" w:lineRule="auto"/>
              <w:jc w:val="both"/>
              <w:rPr>
                <w:kern w:val="0"/>
                <w:lang w:val="ru-RU" w:eastAsia="ru-RU"/>
              </w:rPr>
            </w:pPr>
            <w:r w:rsidRPr="00FA7A25">
              <w:rPr>
                <w:lang w:val="ru-RU"/>
              </w:rPr>
              <w:t xml:space="preserve">Оценка многообразия параметров, генерируемых обогатительной фабрикой, </w:t>
            </w:r>
            <w:r w:rsidRPr="00FA7A25">
              <w:rPr>
                <w:kern w:val="0"/>
                <w:lang w:val="ru-RU" w:eastAsia="ru-RU"/>
              </w:rPr>
              <w:br/>
            </w:r>
            <w:r w:rsidRPr="00FA7A25">
              <w:rPr>
                <w:lang w:val="ru-RU"/>
              </w:rPr>
              <w:t xml:space="preserve">с точки зрения Больших данных  </w:t>
            </w:r>
            <w:r w:rsidRPr="00FA7A25">
              <w:rPr>
                <w:color w:val="333333"/>
                <w:kern w:val="0"/>
                <w:shd w:val="clear" w:color="auto" w:fill="FFFFFF"/>
                <w:lang w:val="ru-RU" w:eastAsia="ru-RU"/>
              </w:rPr>
              <w:t>.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500" w:history="1">
              <w:r w:rsidRPr="0037371B">
                <w:rPr>
                  <w:rStyle w:val="af0"/>
                  <w:kern w:val="0"/>
                  <w:lang w:val="ru-RU" w:eastAsia="ru-RU"/>
                </w:rPr>
                <w:t>7</w:t>
              </w:r>
              <w:r w:rsidR="00930BC9">
                <w:rPr>
                  <w:rStyle w:val="af0"/>
                  <w:kern w:val="0"/>
                  <w:lang w:val="ru-RU" w:eastAsia="ru-RU"/>
                </w:rPr>
                <w:t>7</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5.1</w:t>
            </w:r>
          </w:p>
        </w:tc>
        <w:tc>
          <w:tcPr>
            <w:tcW w:w="7942" w:type="dxa"/>
            <w:gridSpan w:val="2"/>
          </w:tcPr>
          <w:p w:rsidR="00FA7A25" w:rsidRPr="00FA7A25" w:rsidRDefault="00FA7A25" w:rsidP="00FA7A25">
            <w:pPr>
              <w:spacing w:line="360" w:lineRule="auto"/>
              <w:jc w:val="both"/>
              <w:rPr>
                <w:kern w:val="0"/>
                <w:lang w:val="ru-RU" w:eastAsia="ru-RU"/>
              </w:rPr>
            </w:pPr>
            <w:r w:rsidRPr="00FA7A25">
              <w:rPr>
                <w:lang w:val="ru-RU"/>
              </w:rPr>
              <w:t xml:space="preserve">Обогащение углей как процесс  </w:t>
            </w:r>
            <w:r w:rsidRPr="00FA7A25">
              <w:rPr>
                <w:color w:val="333333"/>
                <w:kern w:val="0"/>
                <w:shd w:val="clear" w:color="auto" w:fill="FFFFFF"/>
                <w:lang w:val="ru-RU" w:eastAsia="ru-RU"/>
              </w:rPr>
              <w:t>.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510" w:history="1">
              <w:r w:rsidRPr="0037371B">
                <w:rPr>
                  <w:rStyle w:val="af0"/>
                  <w:kern w:val="0"/>
                  <w:lang w:val="ru-RU" w:eastAsia="ru-RU"/>
                </w:rPr>
                <w:t>7</w:t>
              </w:r>
              <w:r w:rsidR="00930BC9">
                <w:rPr>
                  <w:rStyle w:val="af0"/>
                  <w:kern w:val="0"/>
                  <w:lang w:val="ru-RU" w:eastAsia="ru-RU"/>
                </w:rPr>
                <w:t>7</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5.2</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 xml:space="preserve">Параметры процесса обогащения углей  </w:t>
            </w:r>
            <w:r w:rsidRPr="00FA7A25">
              <w:rPr>
                <w:color w:val="333333"/>
                <w:kern w:val="0"/>
                <w:shd w:val="clear" w:color="auto" w:fill="FFFFFF"/>
                <w:lang w:val="ru-RU" w:eastAsia="ru-RU"/>
              </w:rPr>
              <w:t>.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520" w:history="1">
              <w:r w:rsidRPr="0037371B">
                <w:rPr>
                  <w:rStyle w:val="af0"/>
                  <w:kern w:val="0"/>
                  <w:lang w:val="ru-RU" w:eastAsia="ru-RU"/>
                </w:rPr>
                <w:t>7</w:t>
              </w:r>
              <w:r w:rsidR="00930BC9">
                <w:rPr>
                  <w:rStyle w:val="af0"/>
                  <w:kern w:val="0"/>
                  <w:lang w:val="ru-RU" w:eastAsia="ru-RU"/>
                </w:rPr>
                <w:t>8</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5.3</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 xml:space="preserve">Оценка объема генерируемой информации  </w:t>
            </w:r>
            <w:r w:rsidRPr="00FA7A25">
              <w:rPr>
                <w:color w:val="333333"/>
                <w:kern w:val="0"/>
                <w:shd w:val="clear" w:color="auto" w:fill="FFFFFF"/>
                <w:lang w:val="ru-RU" w:eastAsia="ru-RU"/>
              </w:rPr>
              <w:t>.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530" w:history="1">
              <w:r w:rsidR="00930BC9">
                <w:rPr>
                  <w:rStyle w:val="af0"/>
                  <w:kern w:val="0"/>
                  <w:lang w:val="ru-RU" w:eastAsia="ru-RU"/>
                </w:rPr>
                <w:t>80</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5.4</w:t>
            </w:r>
          </w:p>
        </w:tc>
        <w:tc>
          <w:tcPr>
            <w:tcW w:w="7942" w:type="dxa"/>
            <w:gridSpan w:val="2"/>
          </w:tcPr>
          <w:p w:rsidR="00FA7A25" w:rsidRPr="00FA7A25" w:rsidRDefault="00FA7A25" w:rsidP="00FA7A25">
            <w:pPr>
              <w:spacing w:line="360" w:lineRule="auto"/>
              <w:jc w:val="both"/>
              <w:rPr>
                <w:kern w:val="0"/>
                <w:lang w:val="ru-RU" w:eastAsia="ru-RU"/>
              </w:rPr>
            </w:pPr>
            <w:r w:rsidRPr="00FA7A25">
              <w:rPr>
                <w:lang w:val="ru-RU"/>
              </w:rPr>
              <w:t xml:space="preserve">Возможности внедрения технологий БоД в практику работы обогатительных фабрик  </w:t>
            </w:r>
            <w:r w:rsidRPr="00FA7A25">
              <w:rPr>
                <w:color w:val="333333"/>
                <w:kern w:val="0"/>
                <w:shd w:val="clear" w:color="auto" w:fill="FFFFFF"/>
                <w:lang w:val="ru-RU" w:eastAsia="ru-RU"/>
              </w:rPr>
              <w:t xml:space="preserve">.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540" w:history="1">
              <w:r w:rsidR="00930BC9">
                <w:rPr>
                  <w:rStyle w:val="af0"/>
                  <w:kern w:val="0"/>
                  <w:lang w:val="ru-RU" w:eastAsia="ru-RU"/>
                </w:rPr>
                <w:t>80</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w:t>
            </w:r>
          </w:p>
        </w:tc>
        <w:tc>
          <w:tcPr>
            <w:tcW w:w="8509" w:type="dxa"/>
            <w:gridSpan w:val="3"/>
          </w:tcPr>
          <w:p w:rsidR="00FA7A25" w:rsidRPr="00FA7A25" w:rsidRDefault="00FA7A25" w:rsidP="00FA7A25">
            <w:pPr>
              <w:spacing w:line="360" w:lineRule="auto"/>
              <w:rPr>
                <w:rFonts w:eastAsia="MS Mincho"/>
                <w:kern w:val="0"/>
                <w:lang w:val="ru-RU" w:eastAsia="en-US"/>
              </w:rPr>
            </w:pPr>
            <w:r w:rsidRPr="00FA7A25">
              <w:rPr>
                <w:rFonts w:eastAsia="MS Mincho"/>
                <w:kern w:val="0"/>
                <w:lang w:val="ru-RU" w:eastAsia="en-US"/>
              </w:rPr>
              <w:t xml:space="preserve">Актуализация базы данных спутниковой альтиметрии. Исследование особенностей гидрологического режима </w:t>
            </w:r>
            <w:r w:rsidRPr="00FA7A25">
              <w:rPr>
                <w:lang w:val="ru-RU" w:eastAsia="ru-RU"/>
              </w:rPr>
              <w:t>Каспийского моря</w:t>
            </w:r>
            <w:r w:rsidRPr="00FA7A25">
              <w:rPr>
                <w:rFonts w:eastAsia="MS Mincho"/>
                <w:kern w:val="0"/>
                <w:lang w:val="ru-RU" w:eastAsia="en-US"/>
              </w:rPr>
              <w:t xml:space="preserve">. </w:t>
            </w:r>
            <w:r w:rsidRPr="00FA7A25">
              <w:rPr>
                <w:lang w:val="ru-RU"/>
              </w:rPr>
              <w:t>Разработка регионального алгоритма поправки на состояние подстилающей поверхности для Черного моря</w:t>
            </w:r>
            <w:r w:rsidRPr="00FA7A25">
              <w:rPr>
                <w:rFonts w:eastAsia="MS Mincho"/>
                <w:kern w:val="0"/>
                <w:lang w:val="ru-RU" w:eastAsia="en-US"/>
              </w:rPr>
              <w:t xml:space="preserve">  </w:t>
            </w:r>
            <w:r w:rsidRPr="00FA7A25">
              <w:rPr>
                <w:color w:val="333333"/>
                <w:kern w:val="0"/>
                <w:shd w:val="clear" w:color="auto" w:fill="FFFFFF"/>
                <w:lang w:val="ru-RU" w:eastAsia="ru-RU"/>
              </w:rPr>
              <w:t>. . . . . . . . . . . . .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FA7A25">
            <w:pPr>
              <w:suppressAutoHyphens w:val="0"/>
              <w:spacing w:line="360" w:lineRule="auto"/>
              <w:rPr>
                <w:kern w:val="0"/>
                <w:lang w:val="ru-RU" w:eastAsia="ru-RU"/>
              </w:rPr>
            </w:pPr>
          </w:p>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00" w:history="1">
              <w:r w:rsidRPr="0037371B">
                <w:rPr>
                  <w:rStyle w:val="af0"/>
                  <w:kern w:val="0"/>
                  <w:lang w:val="ru-RU" w:eastAsia="ru-RU"/>
                </w:rPr>
                <w:t>8</w:t>
              </w:r>
              <w:r w:rsidR="00930BC9">
                <w:rPr>
                  <w:rStyle w:val="af0"/>
                  <w:kern w:val="0"/>
                  <w:lang w:val="ru-RU" w:eastAsia="ru-RU"/>
                </w:rPr>
                <w:t>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Актуализация базы данных спутниковой альтиметрии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10" w:history="1">
              <w:r w:rsidRPr="0037371B">
                <w:rPr>
                  <w:rStyle w:val="af0"/>
                  <w:kern w:val="0"/>
                  <w:lang w:val="ru-RU" w:eastAsia="ru-RU"/>
                </w:rPr>
                <w:t>8</w:t>
              </w:r>
              <w:r w:rsidR="00930BC9">
                <w:rPr>
                  <w:rStyle w:val="af0"/>
                  <w:kern w:val="0"/>
                  <w:lang w:val="ru-RU" w:eastAsia="ru-RU"/>
                </w:rPr>
                <w:t>3</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6.2</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Анализ пространственной неоднородности климатических и сезонных изменений уровня </w:t>
            </w:r>
            <w:r w:rsidRPr="00FA7A25">
              <w:rPr>
                <w:lang w:val="ru-RU" w:eastAsia="ru-RU"/>
              </w:rPr>
              <w:t>Каспийского моря</w:t>
            </w:r>
            <w:r w:rsidRPr="00FA7A25">
              <w:rPr>
                <w:kern w:val="0"/>
                <w:lang w:val="ru-RU" w:eastAsia="ru-RU"/>
              </w:rPr>
              <w:t xml:space="preserve">   . . . . . . . . .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20" w:history="1">
              <w:r w:rsidRPr="0037371B">
                <w:rPr>
                  <w:rStyle w:val="af0"/>
                  <w:kern w:val="0"/>
                  <w:lang w:val="ru-RU" w:eastAsia="ru-RU"/>
                </w:rPr>
                <w:t>8</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6.2.1</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 xml:space="preserve">Особенности гидрологического режима Каспийского моря  </w:t>
            </w:r>
            <w:r w:rsidRPr="00FA7A25">
              <w:rPr>
                <w:kern w:val="0"/>
                <w:lang w:val="ru-RU" w:eastAsia="ru-RU"/>
              </w:rPr>
              <w:t>.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21" w:history="1">
              <w:r w:rsidRPr="0037371B">
                <w:rPr>
                  <w:rStyle w:val="af0"/>
                  <w:kern w:val="0"/>
                  <w:lang w:val="ru-RU" w:eastAsia="ru-RU"/>
                </w:rPr>
                <w:t>8</w:t>
              </w:r>
              <w:r w:rsidR="00930BC9">
                <w:rPr>
                  <w:rStyle w:val="af0"/>
                  <w:kern w:val="0"/>
                  <w:lang w:val="ru-RU" w:eastAsia="ru-RU"/>
                </w:rPr>
                <w:t>4</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p>
        </w:tc>
        <w:tc>
          <w:tcPr>
            <w:tcW w:w="730"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6.2.2</w:t>
            </w:r>
          </w:p>
        </w:tc>
        <w:tc>
          <w:tcPr>
            <w:tcW w:w="7212" w:type="dxa"/>
          </w:tcPr>
          <w:p w:rsidR="00FA7A25" w:rsidRPr="00FA7A25" w:rsidRDefault="00FA7A25" w:rsidP="00FA7A25">
            <w:pPr>
              <w:suppressAutoHyphens w:val="0"/>
              <w:spacing w:line="360" w:lineRule="auto"/>
              <w:rPr>
                <w:kern w:val="0"/>
                <w:lang w:val="ru-RU" w:eastAsia="ru-RU"/>
              </w:rPr>
            </w:pPr>
            <w:r w:rsidRPr="00FA7A25">
              <w:rPr>
                <w:lang w:val="ru-RU"/>
              </w:rPr>
              <w:t xml:space="preserve">Пространственная неоднородность межгодовой изменчивости уровня Каспийского моря  </w:t>
            </w:r>
            <w:r w:rsidRPr="00FA7A25">
              <w:rPr>
                <w:kern w:val="0"/>
                <w:lang w:val="ru-RU" w:eastAsia="ru-RU"/>
              </w:rPr>
              <w:t>. . . . . . . . . . . . .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22" w:history="1">
              <w:r w:rsidRPr="0037371B">
                <w:rPr>
                  <w:rStyle w:val="af0"/>
                  <w:kern w:val="0"/>
                  <w:lang w:val="ru-RU" w:eastAsia="ru-RU"/>
                </w:rPr>
                <w:t>8</w:t>
              </w:r>
              <w:r w:rsidR="00930BC9">
                <w:rPr>
                  <w:rStyle w:val="af0"/>
                  <w:kern w:val="0"/>
                  <w:lang w:val="ru-RU" w:eastAsia="ru-RU"/>
                </w:rPr>
                <w:t>6</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6.3</w:t>
            </w:r>
          </w:p>
        </w:tc>
        <w:tc>
          <w:tcPr>
            <w:tcW w:w="7942" w:type="dxa"/>
            <w:gridSpan w:val="2"/>
          </w:tcPr>
          <w:p w:rsidR="00FA7A25" w:rsidRPr="00FA7A25" w:rsidRDefault="00FA7A25" w:rsidP="00FA7A25">
            <w:pPr>
              <w:suppressAutoHyphens w:val="0"/>
              <w:spacing w:line="360" w:lineRule="auto"/>
              <w:rPr>
                <w:kern w:val="0"/>
                <w:lang w:val="ru-RU" w:eastAsia="ru-RU"/>
              </w:rPr>
            </w:pPr>
            <w:bookmarkStart w:id="0" w:name="_Hlk151995727"/>
            <w:r w:rsidRPr="00FA7A25">
              <w:rPr>
                <w:lang w:val="ru-RU"/>
              </w:rPr>
              <w:t>Расчёт систематической ошибки в альтиметрических измерениях ряда спутников для акватории Каспийского моря</w:t>
            </w:r>
            <w:bookmarkEnd w:id="0"/>
            <w:r w:rsidRPr="00FA7A25">
              <w:rPr>
                <w:lang w:val="ru-RU"/>
              </w:rPr>
              <w:t xml:space="preserve">  </w:t>
            </w:r>
            <w:r w:rsidRPr="00FA7A25">
              <w:rPr>
                <w:kern w:val="0"/>
                <w:lang w:val="ru-RU" w:eastAsia="ru-RU"/>
              </w:rPr>
              <w:t>. . . .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30" w:history="1">
              <w:r w:rsidRPr="0037371B">
                <w:rPr>
                  <w:rStyle w:val="af0"/>
                  <w:kern w:val="0"/>
                  <w:lang w:val="ru-RU" w:eastAsia="ru-RU"/>
                </w:rPr>
                <w:t>9</w:t>
              </w:r>
              <w:r w:rsidR="00930BC9">
                <w:rPr>
                  <w:rStyle w:val="af0"/>
                  <w:kern w:val="0"/>
                  <w:lang w:val="ru-RU" w:eastAsia="ru-RU"/>
                </w:rPr>
                <w:t>1</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6.4</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lang w:val="ru-RU"/>
              </w:rPr>
              <w:t xml:space="preserve">Разработка регионального алгоритма поправки на состояние подстилающей поверхности для Черного моря  </w:t>
            </w:r>
            <w:r w:rsidRPr="00FA7A25">
              <w:rPr>
                <w:kern w:val="0"/>
                <w:lang w:val="ru-RU" w:eastAsia="ru-RU"/>
              </w:rPr>
              <w:t>.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640" w:history="1">
              <w:r w:rsidRPr="0037371B">
                <w:rPr>
                  <w:rStyle w:val="af0"/>
                  <w:kern w:val="0"/>
                  <w:lang w:val="ru-RU" w:eastAsia="ru-RU"/>
                </w:rPr>
                <w:t>9</w:t>
              </w:r>
              <w:r w:rsidR="00930BC9">
                <w:rPr>
                  <w:rStyle w:val="af0"/>
                  <w:kern w:val="0"/>
                  <w:lang w:val="ru-RU" w:eastAsia="ru-RU"/>
                </w:rPr>
                <w:t>1</w:t>
              </w:r>
            </w:hyperlink>
          </w:p>
        </w:tc>
      </w:tr>
      <w:tr w:rsidR="00FA7A25" w:rsidRPr="00FA7A25" w:rsidTr="00EB66C3">
        <w:tc>
          <w:tcPr>
            <w:tcW w:w="391" w:type="dxa"/>
          </w:tcPr>
          <w:p w:rsidR="00FA7A25" w:rsidRPr="00FA7A25" w:rsidRDefault="00FA7A25" w:rsidP="00FA7A25">
            <w:pPr>
              <w:suppressAutoHyphens w:val="0"/>
              <w:spacing w:line="360" w:lineRule="auto"/>
              <w:rPr>
                <w:kern w:val="0"/>
                <w:lang w:eastAsia="ru-RU"/>
              </w:rPr>
            </w:pPr>
            <w:r w:rsidRPr="00FA7A25">
              <w:rPr>
                <w:kern w:val="0"/>
                <w:lang w:eastAsia="ru-RU"/>
              </w:rPr>
              <w:t>7</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kern w:val="0"/>
                <w:lang w:val="ru-RU" w:eastAsia="ru-RU"/>
              </w:rPr>
              <w:t>Модернизация инфраструктуры ГИС для представления и анализа данных по наукам о Земле . . . . . . . . . . . . . . . .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700" w:history="1">
              <w:r w:rsidRPr="0037371B">
                <w:rPr>
                  <w:rStyle w:val="af0"/>
                  <w:kern w:val="0"/>
                  <w:lang w:val="ru-RU" w:eastAsia="ru-RU"/>
                </w:rPr>
                <w:t>9</w:t>
              </w:r>
              <w:r w:rsidR="00930BC9">
                <w:rPr>
                  <w:rStyle w:val="af0"/>
                  <w:kern w:val="0"/>
                  <w:lang w:val="ru-RU" w:eastAsia="ru-RU"/>
                </w:rPr>
                <w:t>5</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8</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kern w:val="0"/>
                <w:lang w:val="ru-RU" w:eastAsia="ru-RU"/>
              </w:rPr>
              <w:t>Редакционно-издательская деятельность . . . . . . . . . . . . . . . . . . . . . . . . . . . . . . . . . .</w:t>
            </w:r>
          </w:p>
        </w:tc>
        <w:tc>
          <w:tcPr>
            <w:tcW w:w="671" w:type="dxa"/>
          </w:tcPr>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800" w:history="1">
              <w:r w:rsidRPr="0037371B">
                <w:rPr>
                  <w:rStyle w:val="af0"/>
                  <w:kern w:val="0"/>
                  <w:lang w:val="ru-RU" w:eastAsia="ru-RU"/>
                </w:rPr>
                <w:t>9</w:t>
              </w:r>
              <w:r w:rsidR="00930BC9">
                <w:rPr>
                  <w:rStyle w:val="af0"/>
                  <w:kern w:val="0"/>
                  <w:lang w:val="ru-RU" w:eastAsia="ru-RU"/>
                </w:rPr>
                <w:t>9</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8.1</w:t>
            </w:r>
          </w:p>
        </w:tc>
        <w:tc>
          <w:tcPr>
            <w:tcW w:w="7942" w:type="dxa"/>
            <w:gridSpan w:val="2"/>
          </w:tcPr>
          <w:p w:rsidR="00FA7A25" w:rsidRPr="00FA7A25" w:rsidRDefault="00FA7A25" w:rsidP="00FA7A25">
            <w:pPr>
              <w:suppressAutoHyphens w:val="0"/>
              <w:spacing w:line="360" w:lineRule="auto"/>
              <w:rPr>
                <w:kern w:val="0"/>
                <w:lang w:val="ru-RU" w:eastAsia="ru-RU"/>
              </w:rPr>
            </w:pPr>
            <w:r w:rsidRPr="00FA7A25">
              <w:rPr>
                <w:iCs/>
                <w:kern w:val="0"/>
                <w:lang w:val="ru-RU" w:eastAsia="ru-RU"/>
              </w:rPr>
              <w:t xml:space="preserve">Редакционно-издательская подготовка материалов для публикации в изданиях ГЦ РАН </w:t>
            </w:r>
            <w:r w:rsidRPr="00FA7A25">
              <w:rPr>
                <w:kern w:val="0"/>
                <w:lang w:val="ru-RU" w:eastAsia="ru-RU"/>
              </w:rPr>
              <w:t>. . . . . . . . . . . . . . . . . . . . . . . . . . . . . . . . . . . . . . . . . . . . . . . .</w:t>
            </w:r>
          </w:p>
        </w:tc>
        <w:tc>
          <w:tcPr>
            <w:tcW w:w="671"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 </w:t>
            </w:r>
          </w:p>
          <w:p w:rsidR="00FA7A25" w:rsidRPr="00FA7A25" w:rsidRDefault="00FA7A25" w:rsidP="00930BC9">
            <w:pPr>
              <w:suppressAutoHyphens w:val="0"/>
              <w:spacing w:line="360" w:lineRule="auto"/>
              <w:rPr>
                <w:kern w:val="0"/>
                <w:lang w:val="ru-RU" w:eastAsia="ru-RU"/>
              </w:rPr>
            </w:pPr>
            <w:r w:rsidRPr="00FA7A25">
              <w:rPr>
                <w:kern w:val="0"/>
                <w:lang w:val="ru-RU" w:eastAsia="ru-RU"/>
              </w:rPr>
              <w:t xml:space="preserve">  </w:t>
            </w:r>
            <w:hyperlink w:anchor="ref2023_text_810" w:history="1">
              <w:r w:rsidRPr="0037371B">
                <w:rPr>
                  <w:rStyle w:val="af0"/>
                  <w:kern w:val="0"/>
                  <w:lang w:val="ru-RU" w:eastAsia="ru-RU"/>
                </w:rPr>
                <w:t>9</w:t>
              </w:r>
              <w:r w:rsidR="00930BC9">
                <w:rPr>
                  <w:rStyle w:val="af0"/>
                  <w:kern w:val="0"/>
                  <w:lang w:val="ru-RU" w:eastAsia="ru-RU"/>
                </w:rPr>
                <w:t>9</w:t>
              </w:r>
            </w:hyperlink>
          </w:p>
        </w:tc>
      </w:tr>
      <w:tr w:rsidR="00FA7A25" w:rsidRPr="00FA7A25" w:rsidTr="00EB66C3">
        <w:tc>
          <w:tcPr>
            <w:tcW w:w="391" w:type="dxa"/>
          </w:tcPr>
          <w:p w:rsidR="00FA7A25" w:rsidRPr="00FA7A25" w:rsidRDefault="00FA7A25" w:rsidP="00FA7A25">
            <w:pPr>
              <w:suppressAutoHyphens w:val="0"/>
              <w:spacing w:line="360" w:lineRule="auto"/>
              <w:rPr>
                <w:kern w:val="0"/>
                <w:lang w:val="ru-RU" w:eastAsia="ru-RU"/>
              </w:rPr>
            </w:pPr>
          </w:p>
        </w:tc>
        <w:tc>
          <w:tcPr>
            <w:tcW w:w="567" w:type="dxa"/>
          </w:tcPr>
          <w:p w:rsidR="00FA7A25" w:rsidRPr="00FA7A25" w:rsidRDefault="00FA7A25" w:rsidP="00FA7A25">
            <w:pPr>
              <w:suppressAutoHyphens w:val="0"/>
              <w:spacing w:line="360" w:lineRule="auto"/>
              <w:rPr>
                <w:kern w:val="0"/>
                <w:lang w:val="ru-RU" w:eastAsia="ru-RU"/>
              </w:rPr>
            </w:pPr>
            <w:r w:rsidRPr="00FA7A25">
              <w:rPr>
                <w:kern w:val="0"/>
                <w:lang w:val="ru-RU" w:eastAsia="ru-RU"/>
              </w:rPr>
              <w:t>8.2</w:t>
            </w:r>
          </w:p>
        </w:tc>
        <w:tc>
          <w:tcPr>
            <w:tcW w:w="7942" w:type="dxa"/>
            <w:gridSpan w:val="2"/>
          </w:tcPr>
          <w:p w:rsidR="00FA7A25" w:rsidRPr="00FA7A25" w:rsidRDefault="0037371B" w:rsidP="0037371B">
            <w:pPr>
              <w:suppressAutoHyphens w:val="0"/>
              <w:spacing w:line="360" w:lineRule="auto"/>
              <w:jc w:val="both"/>
              <w:rPr>
                <w:kern w:val="0"/>
                <w:lang w:val="ru-RU" w:eastAsia="ru-RU"/>
              </w:rPr>
            </w:pPr>
            <w:r w:rsidRPr="0037371B">
              <w:rPr>
                <w:lang w:val="ru-RU"/>
              </w:rPr>
              <w:t xml:space="preserve">Практическая работа с издательской платформой Эдиторум </w:t>
            </w:r>
            <w:r w:rsidR="00FA7A25" w:rsidRPr="00FA7A25">
              <w:rPr>
                <w:kern w:val="0"/>
                <w:lang w:val="ru-RU" w:eastAsia="ru-RU"/>
              </w:rPr>
              <w:t xml:space="preserve"> . . . . . . . . . . . .</w:t>
            </w:r>
          </w:p>
        </w:tc>
        <w:tc>
          <w:tcPr>
            <w:tcW w:w="671" w:type="dxa"/>
          </w:tcPr>
          <w:p w:rsidR="00FA7A25" w:rsidRPr="00FA7A25" w:rsidRDefault="00257BBB" w:rsidP="00930BC9">
            <w:pPr>
              <w:suppressAutoHyphens w:val="0"/>
              <w:spacing w:line="360" w:lineRule="auto"/>
              <w:rPr>
                <w:kern w:val="0"/>
                <w:lang w:val="ru-RU" w:eastAsia="ru-RU"/>
              </w:rPr>
            </w:pPr>
            <w:hyperlink w:anchor="ref2023_text_820" w:history="1">
              <w:r w:rsidR="00FA7A25" w:rsidRPr="0037371B">
                <w:rPr>
                  <w:rStyle w:val="af0"/>
                  <w:kern w:val="0"/>
                  <w:lang w:val="ru-RU" w:eastAsia="ru-RU"/>
                </w:rPr>
                <w:t>10</w:t>
              </w:r>
              <w:r w:rsidR="00930BC9">
                <w:rPr>
                  <w:rStyle w:val="af0"/>
                  <w:kern w:val="0"/>
                  <w:lang w:val="ru-RU" w:eastAsia="ru-RU"/>
                </w:rPr>
                <w:t>2</w:t>
              </w:r>
            </w:hyperlink>
          </w:p>
        </w:tc>
      </w:tr>
      <w:tr w:rsidR="00FA7A25" w:rsidRPr="00FA7A25" w:rsidTr="00EB66C3">
        <w:tc>
          <w:tcPr>
            <w:tcW w:w="391" w:type="dxa"/>
          </w:tcPr>
          <w:p w:rsidR="00FA7A25" w:rsidRPr="00FA7A25" w:rsidRDefault="00FA7A25" w:rsidP="00FA7A25">
            <w:pPr>
              <w:suppressAutoHyphens w:val="0"/>
              <w:spacing w:line="360" w:lineRule="auto"/>
              <w:rPr>
                <w:kern w:val="0"/>
                <w:lang w:eastAsia="ru-RU"/>
              </w:rPr>
            </w:pPr>
            <w:r w:rsidRPr="00FA7A25">
              <w:rPr>
                <w:kern w:val="0"/>
                <w:lang w:eastAsia="ru-RU"/>
              </w:rPr>
              <w:t>9</w:t>
            </w:r>
          </w:p>
        </w:tc>
        <w:tc>
          <w:tcPr>
            <w:tcW w:w="8509" w:type="dxa"/>
            <w:gridSpan w:val="3"/>
          </w:tcPr>
          <w:p w:rsidR="00FA7A25" w:rsidRPr="00FA7A25" w:rsidRDefault="00FA7A25" w:rsidP="00FA7A25">
            <w:pPr>
              <w:suppressAutoHyphens w:val="0"/>
              <w:spacing w:line="360" w:lineRule="auto"/>
              <w:rPr>
                <w:kern w:val="0"/>
                <w:lang w:val="ru-RU" w:eastAsia="ru-RU"/>
              </w:rPr>
            </w:pPr>
            <w:r w:rsidRPr="00FA7A25">
              <w:rPr>
                <w:rFonts w:eastAsia="Calibri"/>
                <w:kern w:val="0"/>
                <w:lang w:val="ru-RU" w:eastAsia="ru-RU"/>
              </w:rPr>
              <w:t xml:space="preserve">Деятельность Национального геофизического комитета РАН </w:t>
            </w:r>
            <w:r w:rsidRPr="00FA7A25">
              <w:rPr>
                <w:kern w:val="0"/>
                <w:lang w:val="ru-RU" w:eastAsia="ru-RU"/>
              </w:rPr>
              <w:t>. . . . . . . . . . . . . . . .</w:t>
            </w:r>
            <w:r w:rsidRPr="00FA7A25">
              <w:rPr>
                <w:rFonts w:eastAsia="Calibri"/>
                <w:kern w:val="0"/>
                <w:lang w:val="ru-RU" w:eastAsia="ru-RU"/>
              </w:rPr>
              <w:t xml:space="preserve"> </w:t>
            </w:r>
            <w:r w:rsidRPr="00FA7A25">
              <w:rPr>
                <w:rFonts w:eastAsia="Calibri"/>
                <w:b/>
                <w:kern w:val="0"/>
                <w:lang w:val="ru-RU" w:eastAsia="ru-RU"/>
              </w:rPr>
              <w:t xml:space="preserve">    </w:t>
            </w:r>
          </w:p>
        </w:tc>
        <w:tc>
          <w:tcPr>
            <w:tcW w:w="671" w:type="dxa"/>
          </w:tcPr>
          <w:p w:rsidR="00FA7A25" w:rsidRPr="00FA7A25" w:rsidRDefault="00257BBB" w:rsidP="00930BC9">
            <w:pPr>
              <w:suppressAutoHyphens w:val="0"/>
              <w:spacing w:line="360" w:lineRule="auto"/>
              <w:rPr>
                <w:kern w:val="0"/>
                <w:lang w:val="ru-RU" w:eastAsia="ru-RU"/>
              </w:rPr>
            </w:pPr>
            <w:hyperlink w:anchor="ref2023_text_900" w:history="1">
              <w:r w:rsidR="00FA7A25" w:rsidRPr="0037371B">
                <w:rPr>
                  <w:rStyle w:val="af0"/>
                  <w:kern w:val="0"/>
                  <w:lang w:val="ru-RU" w:eastAsia="ru-RU"/>
                </w:rPr>
                <w:t>10</w:t>
              </w:r>
              <w:r w:rsidR="00930BC9">
                <w:rPr>
                  <w:rStyle w:val="af0"/>
                  <w:kern w:val="0"/>
                  <w:lang w:val="ru-RU" w:eastAsia="ru-RU"/>
                </w:rPr>
                <w:t>5</w:t>
              </w:r>
            </w:hyperlink>
          </w:p>
        </w:tc>
      </w:tr>
      <w:tr w:rsidR="00FA7A25" w:rsidRPr="00FA7A25" w:rsidTr="00EB66C3">
        <w:tc>
          <w:tcPr>
            <w:tcW w:w="8900" w:type="dxa"/>
            <w:gridSpan w:val="4"/>
          </w:tcPr>
          <w:p w:rsidR="00FA7A25" w:rsidRPr="00FA7A25" w:rsidRDefault="00FA7A25" w:rsidP="00FA7A25">
            <w:pPr>
              <w:suppressAutoHyphens w:val="0"/>
              <w:spacing w:line="360" w:lineRule="auto"/>
              <w:rPr>
                <w:kern w:val="0"/>
                <w:lang w:val="ru-RU" w:eastAsia="ru-RU"/>
              </w:rPr>
            </w:pPr>
            <w:r w:rsidRPr="00FA7A25">
              <w:rPr>
                <w:kern w:val="0"/>
                <w:lang w:val="ru-RU" w:eastAsia="ru-RU"/>
              </w:rPr>
              <w:t>ЗАКЛЮЧЕНИЕ . . . . . . . . . . . . . . . . . . . . . . . . . . . . . . . . . . . . . . . . . . . . . . . . . . . . . . . . . .</w:t>
            </w:r>
          </w:p>
        </w:tc>
        <w:tc>
          <w:tcPr>
            <w:tcW w:w="671" w:type="dxa"/>
          </w:tcPr>
          <w:p w:rsidR="00FA7A25" w:rsidRPr="00FA7A25" w:rsidRDefault="00257BBB" w:rsidP="00930BC9">
            <w:pPr>
              <w:suppressAutoHyphens w:val="0"/>
              <w:spacing w:line="360" w:lineRule="auto"/>
              <w:rPr>
                <w:kern w:val="0"/>
                <w:lang w:val="ru-RU" w:eastAsia="ru-RU"/>
              </w:rPr>
            </w:pPr>
            <w:hyperlink w:anchor="ref2023_text_910" w:history="1">
              <w:r w:rsidR="00FA7A25" w:rsidRPr="0037371B">
                <w:rPr>
                  <w:rStyle w:val="af0"/>
                  <w:kern w:val="0"/>
                  <w:lang w:val="ru-RU" w:eastAsia="ru-RU"/>
                </w:rPr>
                <w:t>10</w:t>
              </w:r>
              <w:r w:rsidR="00930BC9">
                <w:rPr>
                  <w:rStyle w:val="af0"/>
                  <w:kern w:val="0"/>
                  <w:lang w:val="ru-RU" w:eastAsia="ru-RU"/>
                </w:rPr>
                <w:t>6</w:t>
              </w:r>
            </w:hyperlink>
          </w:p>
        </w:tc>
      </w:tr>
      <w:tr w:rsidR="00FA7A25" w:rsidRPr="00FA7A25" w:rsidTr="00EB66C3">
        <w:tc>
          <w:tcPr>
            <w:tcW w:w="8900" w:type="dxa"/>
            <w:gridSpan w:val="4"/>
          </w:tcPr>
          <w:p w:rsidR="00FA7A25" w:rsidRPr="00FA7A25" w:rsidRDefault="00FA7A25" w:rsidP="00FA7A25">
            <w:pPr>
              <w:suppressAutoHyphens w:val="0"/>
              <w:spacing w:line="360" w:lineRule="auto"/>
              <w:rPr>
                <w:kern w:val="0"/>
                <w:lang w:val="ru-RU" w:eastAsia="ru-RU"/>
              </w:rPr>
            </w:pPr>
            <w:r w:rsidRPr="00FA7A25">
              <w:rPr>
                <w:kern w:val="0"/>
                <w:lang w:val="ru-RU" w:eastAsia="ru-RU"/>
              </w:rPr>
              <w:t>СПИСОК ИСПОЛЬЗОВАННЫХ ИСТОЧНИКОВ . . . . . . . . . . . . . . . . . . . . . . . . . . . . ..</w:t>
            </w:r>
          </w:p>
        </w:tc>
        <w:tc>
          <w:tcPr>
            <w:tcW w:w="671" w:type="dxa"/>
          </w:tcPr>
          <w:p w:rsidR="00FA7A25" w:rsidRPr="00FA7A25" w:rsidRDefault="00257BBB" w:rsidP="00930BC9">
            <w:pPr>
              <w:suppressAutoHyphens w:val="0"/>
              <w:spacing w:line="360" w:lineRule="auto"/>
              <w:rPr>
                <w:kern w:val="0"/>
                <w:lang w:val="ru-RU" w:eastAsia="ru-RU"/>
              </w:rPr>
            </w:pPr>
            <w:hyperlink w:anchor="ref2023_text_920" w:history="1">
              <w:r w:rsidR="00FA7A25" w:rsidRPr="0037371B">
                <w:rPr>
                  <w:rStyle w:val="af0"/>
                  <w:kern w:val="0"/>
                  <w:lang w:val="ru-RU" w:eastAsia="ru-RU"/>
                </w:rPr>
                <w:t>1</w:t>
              </w:r>
              <w:r w:rsidR="00930BC9">
                <w:rPr>
                  <w:rStyle w:val="af0"/>
                  <w:kern w:val="0"/>
                  <w:lang w:val="ru-RU" w:eastAsia="ru-RU"/>
                </w:rPr>
                <w:t>10</w:t>
              </w:r>
            </w:hyperlink>
          </w:p>
        </w:tc>
      </w:tr>
      <w:tr w:rsidR="00FA7A25" w:rsidRPr="00FA7A25" w:rsidTr="00EB66C3">
        <w:tc>
          <w:tcPr>
            <w:tcW w:w="8900" w:type="dxa"/>
            <w:gridSpan w:val="4"/>
          </w:tcPr>
          <w:p w:rsidR="00FA7A25" w:rsidRPr="00FA7A25" w:rsidRDefault="00FA7A25" w:rsidP="00FA7A25">
            <w:pPr>
              <w:suppressAutoHyphens w:val="0"/>
              <w:spacing w:line="360" w:lineRule="auto"/>
              <w:rPr>
                <w:kern w:val="0"/>
                <w:lang w:val="ru-RU" w:eastAsia="ru-RU"/>
              </w:rPr>
            </w:pPr>
            <w:r w:rsidRPr="00FA7A25">
              <w:rPr>
                <w:kern w:val="0"/>
                <w:lang w:val="ru-RU" w:eastAsia="ru-RU"/>
              </w:rPr>
              <w:t>ПРИЛОЖЕНИЕ А. Полный перечень опубликованных статей и полученных свидетельств регистрации РИД по тематике НИР в 2022 г.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257BBB" w:rsidP="00930BC9">
            <w:pPr>
              <w:suppressAutoHyphens w:val="0"/>
              <w:spacing w:line="360" w:lineRule="auto"/>
              <w:rPr>
                <w:kern w:val="0"/>
                <w:lang w:val="ru-RU" w:eastAsia="ru-RU"/>
              </w:rPr>
            </w:pPr>
            <w:hyperlink w:anchor="ref2023_text_930" w:history="1">
              <w:r w:rsidR="00FA7A25" w:rsidRPr="00930BC9">
                <w:rPr>
                  <w:rStyle w:val="af0"/>
                  <w:kern w:val="0"/>
                  <w:lang w:val="ru-RU" w:eastAsia="ru-RU"/>
                </w:rPr>
                <w:t>12</w:t>
              </w:r>
              <w:r w:rsidR="00930BC9" w:rsidRPr="00930BC9">
                <w:rPr>
                  <w:rStyle w:val="af0"/>
                  <w:kern w:val="0"/>
                  <w:lang w:val="ru-RU" w:eastAsia="ru-RU"/>
                </w:rPr>
                <w:t>1</w:t>
              </w:r>
            </w:hyperlink>
            <w:r w:rsidR="00930BC9">
              <w:rPr>
                <w:kern w:val="0"/>
                <w:lang w:val="ru-RU" w:eastAsia="ru-RU"/>
              </w:rPr>
              <w:t xml:space="preserve">  </w:t>
            </w:r>
          </w:p>
        </w:tc>
      </w:tr>
      <w:tr w:rsidR="00FA7A25" w:rsidRPr="00FA7A25" w:rsidTr="00EB66C3">
        <w:tc>
          <w:tcPr>
            <w:tcW w:w="8900" w:type="dxa"/>
            <w:gridSpan w:val="4"/>
          </w:tcPr>
          <w:p w:rsidR="00FA7A25" w:rsidRPr="00FA7A25" w:rsidRDefault="00FA7A25" w:rsidP="00FA7A25">
            <w:pPr>
              <w:suppressAutoHyphens w:val="0"/>
              <w:spacing w:line="360" w:lineRule="auto"/>
              <w:rPr>
                <w:kern w:val="0"/>
                <w:lang w:val="ru-RU" w:eastAsia="ru-RU"/>
              </w:rPr>
            </w:pPr>
            <w:r w:rsidRPr="00FA7A25">
              <w:rPr>
                <w:kern w:val="0"/>
                <w:lang w:val="ru-RU" w:eastAsia="ru-RU"/>
              </w:rPr>
              <w:t xml:space="preserve">ПРИЛОЖЕНИЕ Б. Перечень статей, опубликованных по тематике НИР в 2023 г. </w:t>
            </w:r>
            <w:r w:rsidRPr="00FA7A25">
              <w:rPr>
                <w:kern w:val="0"/>
                <w:lang w:val="ru-RU" w:eastAsia="ru-RU"/>
              </w:rPr>
              <w:br/>
              <w:t xml:space="preserve">в соответствии с государственным заданием . . . . . . . . . . . . . . . . . . . . . . . . . . . . . . . . . . </w:t>
            </w:r>
          </w:p>
        </w:tc>
        <w:tc>
          <w:tcPr>
            <w:tcW w:w="671" w:type="dxa"/>
          </w:tcPr>
          <w:p w:rsidR="00FA7A25" w:rsidRPr="00FA7A25" w:rsidRDefault="00FA7A25" w:rsidP="00FA7A25">
            <w:pPr>
              <w:suppressAutoHyphens w:val="0"/>
              <w:spacing w:line="360" w:lineRule="auto"/>
              <w:rPr>
                <w:kern w:val="0"/>
                <w:lang w:val="ru-RU" w:eastAsia="ru-RU"/>
              </w:rPr>
            </w:pPr>
          </w:p>
          <w:p w:rsidR="00FA7A25" w:rsidRPr="00FA7A25" w:rsidRDefault="00257BBB" w:rsidP="00930BC9">
            <w:pPr>
              <w:suppressAutoHyphens w:val="0"/>
              <w:spacing w:line="360" w:lineRule="auto"/>
              <w:rPr>
                <w:kern w:val="0"/>
                <w:lang w:val="ru-RU" w:eastAsia="ru-RU"/>
              </w:rPr>
            </w:pPr>
            <w:hyperlink w:anchor="ref2023_text_940" w:history="1">
              <w:r w:rsidR="00FA7A25" w:rsidRPr="00A33DC2">
                <w:rPr>
                  <w:rStyle w:val="af0"/>
                  <w:kern w:val="0"/>
                  <w:lang w:val="ru-RU" w:eastAsia="ru-RU"/>
                </w:rPr>
                <w:t>12</w:t>
              </w:r>
              <w:r w:rsidR="00930BC9">
                <w:rPr>
                  <w:rStyle w:val="af0"/>
                  <w:kern w:val="0"/>
                  <w:lang w:val="ru-RU" w:eastAsia="ru-RU"/>
                </w:rPr>
                <w:t>6</w:t>
              </w:r>
            </w:hyperlink>
          </w:p>
        </w:tc>
      </w:tr>
    </w:tbl>
    <w:p w:rsidR="00FA7A25" w:rsidRPr="00FA7A25" w:rsidRDefault="00FA7A25" w:rsidP="00FA7A25">
      <w:pPr>
        <w:spacing w:line="360" w:lineRule="auto"/>
      </w:pPr>
    </w:p>
    <w:p w:rsidR="00FA7A25" w:rsidRPr="00FA7A25" w:rsidRDefault="00FA7A25" w:rsidP="00FA7A25">
      <w:pPr>
        <w:suppressAutoHyphens w:val="0"/>
      </w:pPr>
      <w:r w:rsidRPr="00FA7A25">
        <w:br w:type="page"/>
      </w:r>
    </w:p>
    <w:p w:rsidR="00FA7A25" w:rsidRPr="00FA7A25" w:rsidRDefault="00FA7A25" w:rsidP="00FA7A25">
      <w:pPr>
        <w:tabs>
          <w:tab w:val="left" w:pos="720"/>
        </w:tabs>
        <w:suppressAutoHyphens w:val="0"/>
        <w:spacing w:after="240" w:line="360" w:lineRule="auto"/>
        <w:jc w:val="center"/>
        <w:rPr>
          <w:b/>
          <w:kern w:val="0"/>
          <w:lang w:val="ru-RU" w:eastAsia="ru-RU"/>
        </w:rPr>
      </w:pPr>
      <w:r w:rsidRPr="00FA7A25">
        <w:rPr>
          <w:b/>
          <w:kern w:val="0"/>
          <w:lang w:val="ru-RU" w:eastAsia="ru-RU"/>
        </w:rPr>
        <w:lastRenderedPageBreak/>
        <w:t>ПЕРЕЧЕНЬ ОБОЗНАЧЕНИЙ И СОКРАЩЕНИЙ</w:t>
      </w:r>
    </w:p>
    <w:p w:rsidR="00FA7A25" w:rsidRPr="00FA7A25" w:rsidRDefault="00FA7A25" w:rsidP="00FA7A25">
      <w:pPr>
        <w:tabs>
          <w:tab w:val="left" w:pos="1980"/>
          <w:tab w:val="left" w:pos="2340"/>
          <w:tab w:val="left" w:pos="2410"/>
        </w:tabs>
        <w:suppressAutoHyphens w:val="0"/>
        <w:spacing w:line="360" w:lineRule="auto"/>
        <w:jc w:val="both"/>
        <w:rPr>
          <w:kern w:val="0"/>
          <w:lang w:val="ru-RU"/>
        </w:rPr>
      </w:pPr>
      <w:r w:rsidRPr="00FA7A25">
        <w:rPr>
          <w:kern w:val="0"/>
          <w:lang w:val="ru-RU" w:eastAsia="ru-RU"/>
        </w:rPr>
        <w:t>АПК</w:t>
      </w:r>
      <w:r w:rsidRPr="00FA7A25">
        <w:rPr>
          <w:kern w:val="0"/>
          <w:lang w:val="ru-RU" w:eastAsia="ru-RU"/>
        </w:rPr>
        <w:tab/>
      </w:r>
      <w:r w:rsidRPr="00FA7A25">
        <w:rPr>
          <w:kern w:val="0"/>
          <w:lang w:val="ru-RU" w:eastAsia="ru-RU"/>
        </w:rPr>
        <w:sym w:font="Symbol" w:char="F02D"/>
      </w:r>
      <w:r w:rsidRPr="00FA7A25">
        <w:rPr>
          <w:kern w:val="0"/>
          <w:lang w:val="ru-RU" w:eastAsia="ru-RU"/>
        </w:rPr>
        <w:tab/>
        <w:t xml:space="preserve">Аппаратно-программный комплекс </w:t>
      </w:r>
    </w:p>
    <w:p w:rsidR="00FA7A25" w:rsidRPr="00FA7A25" w:rsidRDefault="00FA7A25" w:rsidP="00FA7A25">
      <w:pPr>
        <w:tabs>
          <w:tab w:val="left" w:pos="1980"/>
          <w:tab w:val="left" w:pos="2340"/>
          <w:tab w:val="left" w:pos="2410"/>
        </w:tabs>
        <w:suppressAutoHyphens w:val="0"/>
        <w:spacing w:line="360" w:lineRule="auto"/>
        <w:jc w:val="both"/>
        <w:rPr>
          <w:kern w:val="0"/>
          <w:lang w:val="ru-RU" w:eastAsia="ru-RU"/>
        </w:rPr>
      </w:pPr>
      <w:r w:rsidRPr="00FA7A25">
        <w:rPr>
          <w:kern w:val="0"/>
          <w:lang w:val="ru-RU" w:eastAsia="ru-RU"/>
        </w:rPr>
        <w:t>БД</w:t>
      </w:r>
      <w:r w:rsidRPr="00FA7A25">
        <w:rPr>
          <w:kern w:val="0"/>
          <w:lang w:val="ru-RU" w:eastAsia="ru-RU"/>
        </w:rPr>
        <w:tab/>
        <w:t>–</w:t>
      </w:r>
      <w:r w:rsidRPr="00FA7A25">
        <w:rPr>
          <w:kern w:val="0"/>
          <w:lang w:val="ru-RU" w:eastAsia="ru-RU"/>
        </w:rPr>
        <w:tab/>
        <w:t>База данных</w:t>
      </w:r>
    </w:p>
    <w:p w:rsidR="00FA7A25" w:rsidRPr="00FA7A25" w:rsidRDefault="00FA7A25" w:rsidP="00FA7A25">
      <w:pPr>
        <w:tabs>
          <w:tab w:val="left" w:pos="1980"/>
          <w:tab w:val="left" w:pos="2340"/>
          <w:tab w:val="left" w:pos="2410"/>
        </w:tabs>
        <w:suppressAutoHyphens w:val="0"/>
        <w:spacing w:line="360" w:lineRule="auto"/>
        <w:jc w:val="both"/>
        <w:rPr>
          <w:kern w:val="0"/>
          <w:lang w:val="ru-RU"/>
        </w:rPr>
      </w:pPr>
      <w:r w:rsidRPr="00FA7A25">
        <w:rPr>
          <w:kern w:val="0"/>
          <w:lang w:val="ru-RU" w:eastAsia="ru-RU"/>
        </w:rPr>
        <w:t>БоД</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kern w:val="0"/>
          <w:lang w:val="ru-RU"/>
        </w:rPr>
        <w:t>Большие данные</w:t>
      </w:r>
    </w:p>
    <w:p w:rsidR="00FA7A25" w:rsidRPr="00FA7A25" w:rsidRDefault="00FA7A25" w:rsidP="00FA7A25">
      <w:pPr>
        <w:tabs>
          <w:tab w:val="left" w:pos="1980"/>
          <w:tab w:val="left" w:pos="2340"/>
          <w:tab w:val="left" w:pos="2410"/>
        </w:tabs>
        <w:suppressAutoHyphens w:val="0"/>
        <w:spacing w:line="360" w:lineRule="auto"/>
        <w:jc w:val="both"/>
        <w:rPr>
          <w:kern w:val="0"/>
          <w:lang w:val="ru-RU" w:eastAsia="ru-RU"/>
        </w:rPr>
      </w:pPr>
      <w:r w:rsidRPr="00FA7A25">
        <w:rPr>
          <w:kern w:val="0"/>
          <w:lang w:val="ru-RU" w:eastAsia="ru-RU"/>
        </w:rPr>
        <w:t>БС</w:t>
      </w:r>
      <w:r w:rsidRPr="00FA7A25">
        <w:rPr>
          <w:kern w:val="0"/>
          <w:lang w:val="ru-RU" w:eastAsia="ru-RU"/>
        </w:rPr>
        <w:tab/>
      </w:r>
      <w:r w:rsidRPr="00FA7A25">
        <w:rPr>
          <w:kern w:val="0"/>
          <w:lang w:val="ru-RU" w:eastAsia="ru-RU"/>
        </w:rPr>
        <w:sym w:font="Symbol" w:char="F02D"/>
      </w:r>
      <w:r w:rsidRPr="00FA7A25">
        <w:rPr>
          <w:kern w:val="0"/>
          <w:lang w:val="ru-RU" w:eastAsia="ru-RU"/>
        </w:rPr>
        <w:tab/>
        <w:t>Балтийская система высот</w:t>
      </w:r>
      <w:r w:rsidRPr="00FA7A25">
        <w:rPr>
          <w:kern w:val="0"/>
          <w:lang w:val="ru-RU" w:eastAsia="ru-RU"/>
        </w:rPr>
        <w:tab/>
      </w:r>
    </w:p>
    <w:p w:rsidR="00FA7A25" w:rsidRPr="00FA7A25" w:rsidRDefault="00FA7A25" w:rsidP="00FA7A25">
      <w:pPr>
        <w:tabs>
          <w:tab w:val="left" w:pos="1980"/>
          <w:tab w:val="left" w:pos="2340"/>
          <w:tab w:val="left" w:pos="2410"/>
        </w:tabs>
        <w:suppressAutoHyphens w:val="0"/>
        <w:spacing w:line="360" w:lineRule="auto"/>
        <w:jc w:val="both"/>
        <w:rPr>
          <w:kern w:val="0"/>
          <w:lang w:val="ru-RU" w:eastAsia="ru-RU"/>
        </w:rPr>
      </w:pPr>
      <w:r w:rsidRPr="00FA7A25">
        <w:rPr>
          <w:kern w:val="0"/>
          <w:lang w:val="ru-RU" w:eastAsia="ru-RU"/>
        </w:rPr>
        <w:t>ВМП</w:t>
      </w:r>
      <w:r w:rsidRPr="00FA7A25">
        <w:rPr>
          <w:kern w:val="0"/>
          <w:lang w:val="ru-RU" w:eastAsia="ru-RU"/>
        </w:rPr>
        <w:tab/>
      </w:r>
      <w:r w:rsidRPr="00FA7A25">
        <w:rPr>
          <w:kern w:val="0"/>
          <w:lang w:val="ru-RU" w:eastAsia="ru-RU"/>
        </w:rPr>
        <w:sym w:font="Symbol" w:char="F02D"/>
      </w:r>
      <w:r w:rsidRPr="00FA7A25">
        <w:rPr>
          <w:kern w:val="0"/>
          <w:lang w:val="ru-RU" w:eastAsia="ru-RU"/>
        </w:rPr>
        <w:tab/>
        <w:t>Высота морской поверхности</w:t>
      </w:r>
    </w:p>
    <w:p w:rsidR="00FA7A25" w:rsidRPr="00FA7A25" w:rsidRDefault="00FA7A25" w:rsidP="00FA7A25">
      <w:pPr>
        <w:tabs>
          <w:tab w:val="left" w:pos="1980"/>
          <w:tab w:val="left" w:pos="2340"/>
          <w:tab w:val="left" w:pos="2410"/>
        </w:tabs>
        <w:suppressAutoHyphens w:val="0"/>
        <w:spacing w:line="360" w:lineRule="auto"/>
        <w:jc w:val="both"/>
        <w:rPr>
          <w:kern w:val="0"/>
          <w:lang w:val="ru-RU" w:eastAsia="ru-RU"/>
        </w:rPr>
      </w:pPr>
      <w:r w:rsidRPr="00FA7A25">
        <w:rPr>
          <w:lang w:val="ru-RU"/>
        </w:rPr>
        <w:t>ВОЗ</w:t>
      </w:r>
      <w:r w:rsidRPr="00FA7A25">
        <w:rPr>
          <w:lang w:val="ru-RU"/>
        </w:rPr>
        <w:tab/>
      </w:r>
      <w:r w:rsidRPr="00FA7A25">
        <w:rPr>
          <w:lang w:val="ru-RU"/>
        </w:rPr>
        <w:sym w:font="Symbol" w:char="F02D"/>
      </w:r>
      <w:r w:rsidRPr="00FA7A25">
        <w:rPr>
          <w:lang w:val="ru-RU"/>
        </w:rPr>
        <w:tab/>
        <w:t>Возможные очаги землетрясений</w:t>
      </w:r>
    </w:p>
    <w:p w:rsidR="00FA7A25" w:rsidRPr="00FA7A25" w:rsidRDefault="00FA7A25" w:rsidP="00FA7A25">
      <w:pPr>
        <w:tabs>
          <w:tab w:val="left" w:pos="1980"/>
          <w:tab w:val="left" w:pos="2340"/>
          <w:tab w:val="left" w:pos="2410"/>
        </w:tabs>
        <w:suppressAutoHyphens w:val="0"/>
        <w:spacing w:line="360" w:lineRule="auto"/>
        <w:jc w:val="both"/>
        <w:rPr>
          <w:kern w:val="0"/>
          <w:lang w:val="ru-RU" w:eastAsia="ru-RU"/>
        </w:rPr>
      </w:pPr>
      <w:r w:rsidRPr="00FA7A25">
        <w:rPr>
          <w:kern w:val="0"/>
          <w:lang w:val="ru-RU" w:eastAsia="ru-RU"/>
        </w:rPr>
        <w:t>ГИС</w:t>
      </w:r>
      <w:r w:rsidRPr="00FA7A25">
        <w:rPr>
          <w:kern w:val="0"/>
          <w:lang w:val="ru-RU" w:eastAsia="ru-RU"/>
        </w:rPr>
        <w:tab/>
        <w:t>–</w:t>
      </w:r>
      <w:r w:rsidRPr="00FA7A25">
        <w:rPr>
          <w:kern w:val="0"/>
          <w:lang w:val="ru-RU" w:eastAsia="ru-RU"/>
        </w:rPr>
        <w:tab/>
        <w:t>Геоинформационная система</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ГЦ РАН</w:t>
      </w:r>
      <w:r w:rsidRPr="00FA7A25">
        <w:rPr>
          <w:kern w:val="0"/>
          <w:lang w:val="ru-RU" w:eastAsia="ru-RU"/>
        </w:rPr>
        <w:tab/>
        <w:t>–</w:t>
      </w:r>
      <w:r w:rsidRPr="00FA7A25">
        <w:rPr>
          <w:kern w:val="0"/>
          <w:lang w:val="ru-RU" w:eastAsia="ru-RU"/>
        </w:rPr>
        <w:tab/>
        <w:t>Геофизический центр Российской академии наук</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lang w:val="ru-RU"/>
        </w:rPr>
        <w:t>ЕССН</w:t>
      </w:r>
      <w:r w:rsidRPr="00FA7A25">
        <w:rPr>
          <w:lang w:val="ru-RU"/>
        </w:rPr>
        <w:tab/>
      </w:r>
      <w:r w:rsidRPr="00FA7A25">
        <w:rPr>
          <w:lang w:val="ru-RU"/>
        </w:rPr>
        <w:sym w:font="Symbol" w:char="F02D"/>
      </w:r>
      <w:r w:rsidRPr="00FA7A25">
        <w:rPr>
          <w:lang w:val="ru-RU"/>
        </w:rPr>
        <w:tab/>
        <w:t>Единая система сейсмических наблюдений</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ЖК</w:t>
      </w:r>
      <w:r w:rsidRPr="00FA7A25">
        <w:rPr>
          <w:kern w:val="0"/>
          <w:lang w:val="ru-RU" w:eastAsia="ru-RU"/>
        </w:rPr>
        <w:tab/>
      </w:r>
      <w:r w:rsidRPr="00FA7A25">
        <w:rPr>
          <w:kern w:val="0"/>
          <w:lang w:val="ru-RU" w:eastAsia="ru-RU"/>
        </w:rPr>
        <w:sym w:font="Symbol" w:char="F02D"/>
      </w:r>
      <w:r w:rsidRPr="00FA7A25">
        <w:rPr>
          <w:kern w:val="0"/>
          <w:lang w:val="ru-RU" w:eastAsia="ru-RU"/>
        </w:rPr>
        <w:tab/>
        <w:t>Жидкокристаллический</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ИБДСА</w:t>
      </w:r>
      <w:r w:rsidRPr="00FA7A25">
        <w:rPr>
          <w:kern w:val="0"/>
          <w:lang w:val="ru-RU" w:eastAsia="ru-RU"/>
        </w:rPr>
        <w:tab/>
        <w:t>–</w:t>
      </w:r>
      <w:r w:rsidRPr="00FA7A25">
        <w:rPr>
          <w:kern w:val="0"/>
          <w:lang w:val="ru-RU" w:eastAsia="ru-RU"/>
        </w:rPr>
        <w:tab/>
        <w:t>Интегрированная база данных спутниковой альтиметрии</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ИИ</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lang w:val="ru-RU"/>
        </w:rPr>
        <w:t>Искусственный интеллект</w:t>
      </w:r>
    </w:p>
    <w:p w:rsidR="00FA7A25" w:rsidRPr="00FA7A25" w:rsidRDefault="00FA7A25" w:rsidP="00FA7A25">
      <w:pPr>
        <w:tabs>
          <w:tab w:val="left" w:pos="1980"/>
          <w:tab w:val="left" w:pos="2340"/>
        </w:tabs>
        <w:suppressAutoHyphens w:val="0"/>
        <w:spacing w:line="360" w:lineRule="auto"/>
        <w:jc w:val="both"/>
        <w:rPr>
          <w:noProof/>
          <w:kern w:val="0"/>
          <w:lang w:val="ru-RU" w:eastAsia="ru-RU"/>
        </w:rPr>
      </w:pPr>
      <w:r w:rsidRPr="00FA7A25">
        <w:rPr>
          <w:noProof/>
          <w:kern w:val="0"/>
          <w:lang w:val="ru-RU" w:eastAsia="ru-RU"/>
        </w:rPr>
        <w:t>ИК</w:t>
      </w:r>
      <w:r w:rsidRPr="00FA7A25">
        <w:rPr>
          <w:noProof/>
          <w:kern w:val="0"/>
          <w:lang w:val="ru-RU" w:eastAsia="ru-RU"/>
        </w:rPr>
        <w:tab/>
      </w:r>
      <w:r w:rsidRPr="00FA7A25">
        <w:rPr>
          <w:kern w:val="0"/>
          <w:lang w:val="ru-RU" w:eastAsia="ru-RU"/>
        </w:rPr>
        <w:sym w:font="Symbol" w:char="F02D"/>
      </w:r>
      <w:r w:rsidRPr="00FA7A25">
        <w:rPr>
          <w:kern w:val="0"/>
          <w:lang w:val="ru-RU" w:eastAsia="ru-RU"/>
        </w:rPr>
        <w:tab/>
        <w:t>Инфракрасный</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ИСВ</w:t>
      </w:r>
      <w:r w:rsidRPr="00FA7A25">
        <w:rPr>
          <w:kern w:val="0"/>
          <w:lang w:val="ru-RU" w:eastAsia="ru-RU"/>
        </w:rPr>
        <w:tab/>
      </w:r>
      <w:r w:rsidRPr="00FA7A25">
        <w:rPr>
          <w:kern w:val="0"/>
          <w:lang w:val="ru-RU" w:eastAsia="ru-RU"/>
        </w:rPr>
        <w:sym w:font="Symbol" w:char="F02D"/>
      </w:r>
      <w:r w:rsidRPr="00FA7A25">
        <w:rPr>
          <w:kern w:val="0"/>
          <w:lang w:val="ru-RU" w:eastAsia="ru-RU"/>
        </w:rPr>
        <w:tab/>
        <w:t>Интерактивная сферическая визуализация</w:t>
      </w:r>
    </w:p>
    <w:p w:rsidR="00FA7A25" w:rsidRPr="00FA7A25" w:rsidRDefault="00FA7A25" w:rsidP="00FA7A25">
      <w:pPr>
        <w:tabs>
          <w:tab w:val="left" w:pos="1980"/>
          <w:tab w:val="left" w:pos="2340"/>
        </w:tabs>
        <w:suppressAutoHyphens w:val="0"/>
        <w:spacing w:line="360" w:lineRule="auto"/>
        <w:jc w:val="both"/>
        <w:rPr>
          <w:noProof/>
          <w:kern w:val="0"/>
          <w:lang w:val="ru-RU" w:eastAsia="ru-RU"/>
        </w:rPr>
      </w:pPr>
      <w:r w:rsidRPr="00FA7A25">
        <w:rPr>
          <w:noProof/>
          <w:kern w:val="0"/>
          <w:lang w:val="ru-RU" w:eastAsia="ru-RU"/>
        </w:rPr>
        <w:t>ИТ</w:t>
      </w:r>
      <w:r w:rsidRPr="00FA7A25">
        <w:rPr>
          <w:noProof/>
          <w:kern w:val="0"/>
          <w:lang w:val="ru-RU" w:eastAsia="ru-RU"/>
        </w:rPr>
        <w:tab/>
      </w:r>
      <w:r w:rsidRPr="00FA7A25">
        <w:rPr>
          <w:kern w:val="0"/>
          <w:lang w:val="ru-RU" w:eastAsia="ru-RU"/>
        </w:rPr>
        <w:sym w:font="Symbol" w:char="F02D"/>
      </w:r>
      <w:r w:rsidRPr="00FA7A25">
        <w:rPr>
          <w:kern w:val="0"/>
          <w:lang w:val="ru-RU" w:eastAsia="ru-RU"/>
        </w:rPr>
        <w:tab/>
      </w:r>
      <w:r w:rsidRPr="00FA7A25">
        <w:rPr>
          <w:lang w:val="ru-RU"/>
        </w:rPr>
        <w:t>Информационные технологии</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МНС</w:t>
      </w:r>
      <w:r w:rsidRPr="00FA7A25">
        <w:rPr>
          <w:kern w:val="0"/>
          <w:lang w:val="ru-RU" w:eastAsia="ru-RU"/>
        </w:rPr>
        <w:tab/>
      </w:r>
      <w:r w:rsidRPr="00FA7A25">
        <w:rPr>
          <w:kern w:val="0"/>
          <w:lang w:val="ru-RU" w:eastAsia="ru-RU"/>
        </w:rPr>
        <w:sym w:font="Symbol" w:char="F02D"/>
      </w:r>
      <w:r w:rsidRPr="00FA7A25">
        <w:rPr>
          <w:kern w:val="0"/>
          <w:lang w:val="ru-RU" w:eastAsia="ru-RU"/>
        </w:rPr>
        <w:tab/>
        <w:t>Международный научный совет</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МСД</w:t>
      </w:r>
      <w:r w:rsidRPr="00FA7A25">
        <w:rPr>
          <w:kern w:val="0"/>
          <w:lang w:val="ru-RU" w:eastAsia="ru-RU"/>
        </w:rPr>
        <w:tab/>
        <w:t>–</w:t>
      </w:r>
      <w:r w:rsidRPr="00FA7A25">
        <w:rPr>
          <w:kern w:val="0"/>
          <w:lang w:val="ru-RU" w:eastAsia="ru-RU"/>
        </w:rPr>
        <w:tab/>
        <w:t>Мировая система данных</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МЦД</w:t>
      </w:r>
      <w:r w:rsidRPr="00FA7A25">
        <w:rPr>
          <w:kern w:val="0"/>
          <w:lang w:val="ru-RU" w:eastAsia="ru-RU"/>
        </w:rPr>
        <w:tab/>
        <w:t>–</w:t>
      </w:r>
      <w:r w:rsidRPr="00FA7A25">
        <w:rPr>
          <w:kern w:val="0"/>
          <w:lang w:val="ru-RU" w:eastAsia="ru-RU"/>
        </w:rPr>
        <w:tab/>
        <w:t>Мировой центр данных</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МЦД по СЗФ</w:t>
      </w:r>
      <w:r w:rsidRPr="00FA7A25">
        <w:rPr>
          <w:kern w:val="0"/>
          <w:lang w:val="ru-RU" w:eastAsia="ru-RU"/>
        </w:rPr>
        <w:tab/>
      </w:r>
      <w:r w:rsidRPr="00FA7A25">
        <w:rPr>
          <w:kern w:val="0"/>
          <w:lang w:val="ru-RU" w:eastAsia="ru-RU"/>
        </w:rPr>
        <w:sym w:font="Symbol" w:char="F02D"/>
      </w:r>
      <w:r w:rsidRPr="00FA7A25">
        <w:rPr>
          <w:kern w:val="0"/>
          <w:lang w:val="ru-RU" w:eastAsia="ru-RU"/>
        </w:rPr>
        <w:tab/>
        <w:t>Мировой центр данных по солнечно-земной физике</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МЦД по ФТЗ</w:t>
      </w:r>
      <w:r w:rsidRPr="00FA7A25">
        <w:rPr>
          <w:kern w:val="0"/>
          <w:lang w:val="ru-RU" w:eastAsia="ru-RU"/>
        </w:rPr>
        <w:tab/>
      </w:r>
      <w:r w:rsidRPr="00FA7A25">
        <w:rPr>
          <w:kern w:val="0"/>
          <w:lang w:val="ru-RU" w:eastAsia="ru-RU"/>
        </w:rPr>
        <w:sym w:font="Symbol" w:char="F02D"/>
      </w:r>
      <w:r w:rsidRPr="00FA7A25">
        <w:rPr>
          <w:kern w:val="0"/>
          <w:lang w:val="ru-RU" w:eastAsia="ru-RU"/>
        </w:rPr>
        <w:tab/>
        <w:t>Мировой центр данных по физике твердой Земли</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НГК РАН</w:t>
      </w:r>
      <w:r w:rsidRPr="00FA7A25">
        <w:rPr>
          <w:kern w:val="0"/>
          <w:lang w:val="ru-RU" w:eastAsia="ru-RU"/>
        </w:rPr>
        <w:tab/>
        <w:t>–</w:t>
      </w:r>
      <w:r w:rsidRPr="00FA7A25">
        <w:rPr>
          <w:kern w:val="0"/>
          <w:lang w:val="ru-RU" w:eastAsia="ru-RU"/>
        </w:rPr>
        <w:tab/>
        <w:t>Национальный геофизический комитет Российской академии наук</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НИР</w:t>
      </w:r>
      <w:r w:rsidRPr="00FA7A25">
        <w:rPr>
          <w:kern w:val="0"/>
          <w:lang w:val="ru-RU" w:eastAsia="ru-RU"/>
        </w:rPr>
        <w:tab/>
        <w:t>–</w:t>
      </w:r>
      <w:r w:rsidRPr="00FA7A25">
        <w:rPr>
          <w:kern w:val="0"/>
          <w:lang w:val="ru-RU" w:eastAsia="ru-RU"/>
        </w:rPr>
        <w:tab/>
        <w:t>Научно-исследовательская работа</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ОНЗ РАН</w:t>
      </w:r>
      <w:r w:rsidRPr="00FA7A25">
        <w:rPr>
          <w:kern w:val="0"/>
          <w:lang w:val="ru-RU" w:eastAsia="ru-RU"/>
        </w:rPr>
        <w:tab/>
        <w:t>–</w:t>
      </w:r>
      <w:r w:rsidRPr="00FA7A25">
        <w:rPr>
          <w:kern w:val="0"/>
          <w:lang w:val="ru-RU" w:eastAsia="ru-RU"/>
        </w:rPr>
        <w:tab/>
        <w:t>Отделение наук о Земле Российской академии наук</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ОФ</w:t>
      </w:r>
      <w:r w:rsidRPr="00FA7A25">
        <w:rPr>
          <w:kern w:val="0"/>
          <w:lang w:val="ru-RU" w:eastAsia="ru-RU"/>
        </w:rPr>
        <w:tab/>
        <w:t>–</w:t>
      </w:r>
      <w:r w:rsidRPr="00FA7A25">
        <w:rPr>
          <w:kern w:val="0"/>
          <w:lang w:val="ru-RU" w:eastAsia="ru-RU"/>
        </w:rPr>
        <w:tab/>
      </w:r>
      <w:r w:rsidRPr="00FA7A25">
        <w:rPr>
          <w:bCs/>
          <w:lang w:val="ru-RU"/>
        </w:rPr>
        <w:t>Обогатительная фабрика</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ПО</w:t>
      </w:r>
      <w:r w:rsidRPr="00FA7A25">
        <w:rPr>
          <w:kern w:val="0"/>
          <w:lang w:val="ru-RU" w:eastAsia="ru-RU"/>
        </w:rPr>
        <w:tab/>
        <w:t>–</w:t>
      </w:r>
      <w:r w:rsidRPr="00FA7A25">
        <w:rPr>
          <w:kern w:val="0"/>
          <w:lang w:val="ru-RU" w:eastAsia="ru-RU"/>
        </w:rPr>
        <w:tab/>
        <w:t>Программное обеспечение</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kern w:val="0"/>
          <w:lang w:val="ru-RU" w:eastAsia="ru-RU"/>
        </w:rPr>
        <w:t>РИД</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bCs/>
          <w:kern w:val="0"/>
          <w:shd w:val="clear" w:color="auto" w:fill="FFFFFF"/>
          <w:lang w:val="ru-RU" w:eastAsia="ru-RU"/>
        </w:rPr>
        <w:t>Результат интеллектуальной деятельности</w:t>
      </w:r>
      <w:r w:rsidRPr="00FA7A25">
        <w:rPr>
          <w:kern w:val="0"/>
          <w:shd w:val="clear" w:color="auto" w:fill="FFFFFF"/>
          <w:lang w:val="ru-RU" w:eastAsia="ru-RU"/>
        </w:rPr>
        <w:t xml:space="preserve"> </w:t>
      </w:r>
    </w:p>
    <w:p w:rsidR="00FA7A25" w:rsidRPr="00FA7A25" w:rsidRDefault="00FA7A25" w:rsidP="00FA7A25">
      <w:pPr>
        <w:tabs>
          <w:tab w:val="left" w:pos="1980"/>
          <w:tab w:val="left" w:pos="2340"/>
        </w:tabs>
        <w:suppressAutoHyphens w:val="0"/>
        <w:spacing w:line="360" w:lineRule="auto"/>
        <w:jc w:val="both"/>
        <w:rPr>
          <w:kern w:val="0"/>
          <w:shd w:val="clear" w:color="auto" w:fill="FDFDFD"/>
          <w:lang w:val="ru-RU" w:eastAsia="ru-RU"/>
        </w:rPr>
      </w:pPr>
      <w:r w:rsidRPr="00FA7A25">
        <w:rPr>
          <w:kern w:val="0"/>
          <w:shd w:val="clear" w:color="auto" w:fill="FDFDFD"/>
          <w:lang w:val="ru-RU" w:eastAsia="ru-RU"/>
        </w:rPr>
        <w:t>РИНЦ</w:t>
      </w:r>
      <w:r w:rsidRPr="00FA7A25">
        <w:rPr>
          <w:kern w:val="0"/>
          <w:shd w:val="clear" w:color="auto" w:fill="FDFDFD"/>
          <w:lang w:val="ru-RU" w:eastAsia="ru-RU"/>
        </w:rPr>
        <w:tab/>
      </w:r>
      <w:r w:rsidRPr="00FA7A25">
        <w:rPr>
          <w:kern w:val="0"/>
          <w:shd w:val="clear" w:color="auto" w:fill="FDFDFD"/>
          <w:lang w:val="ru-RU" w:eastAsia="ru-RU"/>
        </w:rPr>
        <w:sym w:font="Symbol" w:char="F02D"/>
      </w:r>
      <w:r w:rsidRPr="00FA7A25">
        <w:rPr>
          <w:kern w:val="0"/>
          <w:shd w:val="clear" w:color="auto" w:fill="FDFDFD"/>
          <w:lang w:val="ru-RU" w:eastAsia="ru-RU"/>
        </w:rPr>
        <w:tab/>
        <w:t>Российский индекс научного цитирования</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СВМП</w:t>
      </w:r>
      <w:r w:rsidRPr="00FA7A25">
        <w:rPr>
          <w:kern w:val="0"/>
          <w:lang w:val="ru-RU" w:eastAsia="ru-RU"/>
        </w:rPr>
        <w:tab/>
      </w:r>
      <w:r w:rsidRPr="00FA7A25">
        <w:rPr>
          <w:kern w:val="0"/>
          <w:lang w:val="ru-RU" w:eastAsia="ru-RU"/>
        </w:rPr>
        <w:sym w:font="Symbol" w:char="F02D"/>
      </w:r>
      <w:r w:rsidRPr="00FA7A25">
        <w:rPr>
          <w:kern w:val="0"/>
          <w:lang w:val="ru-RU" w:eastAsia="ru-RU"/>
        </w:rPr>
        <w:tab/>
        <w:t>С</w:t>
      </w:r>
      <w:r w:rsidRPr="00FA7A25">
        <w:rPr>
          <w:bCs/>
          <w:lang w:val="ru-RU"/>
        </w:rPr>
        <w:t>редняя высота морской поверхности</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СЗФ</w:t>
      </w:r>
      <w:r w:rsidRPr="00FA7A25">
        <w:rPr>
          <w:kern w:val="0"/>
          <w:lang w:val="ru-RU" w:eastAsia="ru-RU"/>
        </w:rPr>
        <w:tab/>
        <w:t>–</w:t>
      </w:r>
      <w:r w:rsidRPr="00FA7A25">
        <w:rPr>
          <w:kern w:val="0"/>
          <w:lang w:val="ru-RU" w:eastAsia="ru-RU"/>
        </w:rPr>
        <w:tab/>
        <w:t>Солнечно-земная физика</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СОП СЭ</w:t>
      </w:r>
      <w:r w:rsidRPr="00FA7A25">
        <w:rPr>
          <w:kern w:val="0"/>
          <w:lang w:val="ru-RU" w:eastAsia="ru-RU"/>
        </w:rPr>
        <w:tab/>
        <w:t>–</w:t>
      </w:r>
      <w:r w:rsidRPr="00FA7A25">
        <w:rPr>
          <w:kern w:val="0"/>
          <w:lang w:val="ru-RU" w:eastAsia="ru-RU"/>
        </w:rPr>
        <w:tab/>
      </w:r>
      <w:r w:rsidRPr="00FA7A25">
        <w:rPr>
          <w:lang w:val="ru-RU"/>
        </w:rPr>
        <w:t>Система обратной проекции на сферический экран</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kern w:val="0"/>
          <w:lang w:val="ru-RU" w:eastAsia="ru-RU"/>
        </w:rPr>
        <w:t>СЭ</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lang w:val="ru-RU"/>
        </w:rPr>
        <w:t>Сферический экран</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kern w:val="0"/>
          <w:lang w:val="ru-RU" w:eastAsia="ru-RU"/>
        </w:rPr>
        <w:lastRenderedPageBreak/>
        <w:t>ФИЦ ЕГС РАН</w:t>
      </w:r>
      <w:r w:rsidRPr="00FA7A25">
        <w:rPr>
          <w:kern w:val="0"/>
          <w:lang w:val="ru-RU" w:eastAsia="ru-RU"/>
        </w:rPr>
        <w:tab/>
      </w:r>
      <w:r w:rsidRPr="00FA7A25">
        <w:rPr>
          <w:kern w:val="0"/>
          <w:lang w:val="ru-RU" w:eastAsia="ru-RU"/>
        </w:rPr>
        <w:sym w:font="Symbol" w:char="F02D"/>
      </w:r>
      <w:r w:rsidRPr="00FA7A25">
        <w:rPr>
          <w:kern w:val="0"/>
          <w:lang w:val="ru-RU" w:eastAsia="ru-RU"/>
        </w:rPr>
        <w:tab/>
        <w:t>Федеральный исследовательский центр «Единая геофизическая служба Российской академии наук»</w:t>
      </w:r>
    </w:p>
    <w:p w:rsidR="00FA7A25" w:rsidRPr="00FA7A25" w:rsidRDefault="00FA7A25" w:rsidP="00FA7A25">
      <w:pPr>
        <w:tabs>
          <w:tab w:val="left" w:pos="1980"/>
          <w:tab w:val="left" w:pos="2340"/>
        </w:tabs>
        <w:suppressAutoHyphens w:val="0"/>
        <w:spacing w:line="360" w:lineRule="auto"/>
        <w:jc w:val="both"/>
        <w:rPr>
          <w:kern w:val="0"/>
          <w:lang w:val="ru-RU" w:eastAsia="ru-RU"/>
        </w:rPr>
      </w:pPr>
      <w:r w:rsidRPr="00FA7A25">
        <w:rPr>
          <w:kern w:val="0"/>
          <w:lang w:val="ru-RU" w:eastAsia="ru-RU"/>
        </w:rPr>
        <w:t>ФТЗ</w:t>
      </w:r>
      <w:r w:rsidRPr="00FA7A25">
        <w:rPr>
          <w:kern w:val="0"/>
          <w:lang w:val="ru-RU" w:eastAsia="ru-RU"/>
        </w:rPr>
        <w:tab/>
        <w:t>–</w:t>
      </w:r>
      <w:r w:rsidRPr="00FA7A25">
        <w:rPr>
          <w:kern w:val="0"/>
          <w:lang w:val="ru-RU" w:eastAsia="ru-RU"/>
        </w:rPr>
        <w:tab/>
        <w:t>Физика твердой Земли</w:t>
      </w:r>
    </w:p>
    <w:p w:rsidR="00FA7A25" w:rsidRPr="00FA7A25" w:rsidRDefault="00FA7A25" w:rsidP="00FA7A25">
      <w:pPr>
        <w:tabs>
          <w:tab w:val="left" w:pos="1980"/>
          <w:tab w:val="left" w:pos="2340"/>
        </w:tabs>
        <w:suppressAutoHyphens w:val="0"/>
        <w:spacing w:line="360" w:lineRule="auto"/>
        <w:ind w:left="2410" w:hanging="2410"/>
        <w:jc w:val="both"/>
        <w:rPr>
          <w:noProof/>
          <w:kern w:val="0"/>
          <w:lang w:val="ru-RU" w:eastAsia="ru-RU"/>
        </w:rPr>
      </w:pPr>
      <w:r w:rsidRPr="00FA7A25">
        <w:rPr>
          <w:lang w:val="ru-RU"/>
        </w:rPr>
        <w:t>ЦГО</w:t>
      </w:r>
      <w:r w:rsidRPr="00FA7A25">
        <w:rPr>
          <w:lang w:val="ru-RU"/>
        </w:rPr>
        <w:tab/>
      </w:r>
      <w:r w:rsidRPr="00FA7A25">
        <w:rPr>
          <w:lang w:val="ru-RU"/>
        </w:rPr>
        <w:sym w:font="Symbol" w:char="F02D"/>
      </w:r>
      <w:r w:rsidRPr="00FA7A25">
        <w:rPr>
          <w:lang w:val="ru-RU"/>
        </w:rPr>
        <w:tab/>
        <w:t>Центральная геофизическая обсерватория</w:t>
      </w:r>
    </w:p>
    <w:p w:rsidR="00FA7A25" w:rsidRPr="00FA7A25" w:rsidRDefault="00FA7A25" w:rsidP="00FA7A25">
      <w:pPr>
        <w:tabs>
          <w:tab w:val="left" w:pos="1980"/>
          <w:tab w:val="left" w:pos="2410"/>
          <w:tab w:val="left" w:pos="8556"/>
        </w:tabs>
        <w:suppressAutoHyphens w:val="0"/>
        <w:spacing w:line="360" w:lineRule="auto"/>
        <w:ind w:left="2410" w:hanging="2410"/>
        <w:jc w:val="both"/>
        <w:rPr>
          <w:kern w:val="0"/>
          <w:lang w:val="ru-RU" w:eastAsia="ru-RU"/>
        </w:rPr>
      </w:pPr>
      <w:r w:rsidRPr="00FA7A25">
        <w:rPr>
          <w:lang w:val="ru-RU"/>
        </w:rPr>
        <w:t>Эдиторум</w:t>
      </w:r>
      <w:r w:rsidRPr="00FA7A25">
        <w:rPr>
          <w:kern w:val="0"/>
          <w:lang w:val="ru-RU" w:eastAsia="ru-RU"/>
        </w:rPr>
        <w:tab/>
        <w:t>–</w:t>
      </w:r>
      <w:r w:rsidRPr="00FA7A25">
        <w:rPr>
          <w:kern w:val="0"/>
          <w:lang w:val="ru-RU" w:eastAsia="ru-RU"/>
        </w:rPr>
        <w:tab/>
        <w:t>Издательская платформа с широкими функциональными возможностями</w:t>
      </w:r>
    </w:p>
    <w:p w:rsidR="00FA7A25" w:rsidRPr="00FA7A25" w:rsidRDefault="00FA7A25" w:rsidP="00FA7A25">
      <w:pPr>
        <w:tabs>
          <w:tab w:val="left" w:pos="1980"/>
          <w:tab w:val="left" w:pos="2340"/>
        </w:tabs>
        <w:suppressAutoHyphens w:val="0"/>
        <w:spacing w:line="360" w:lineRule="auto"/>
        <w:ind w:left="2410" w:hanging="2410"/>
        <w:jc w:val="both"/>
        <w:rPr>
          <w:bCs/>
          <w:kern w:val="0"/>
          <w:lang w:val="ru-RU" w:eastAsia="ru-RU"/>
        </w:rPr>
      </w:pPr>
      <w:r w:rsidRPr="00FA7A25">
        <w:rPr>
          <w:bCs/>
          <w:kern w:val="0"/>
          <w:lang w:val="ru-RU" w:eastAsia="ru-RU"/>
        </w:rPr>
        <w:t>ЭМ</w:t>
      </w:r>
      <w:r w:rsidRPr="00FA7A25">
        <w:rPr>
          <w:bCs/>
          <w:kern w:val="0"/>
          <w:lang w:val="ru-RU" w:eastAsia="ru-RU"/>
        </w:rPr>
        <w:tab/>
      </w:r>
      <w:r w:rsidRPr="00FA7A25">
        <w:rPr>
          <w:bCs/>
          <w:kern w:val="0"/>
          <w:lang w:val="ru-RU" w:eastAsia="ru-RU"/>
        </w:rPr>
        <w:sym w:font="Symbol" w:char="F02D"/>
      </w:r>
      <w:r w:rsidRPr="00FA7A25">
        <w:rPr>
          <w:bCs/>
          <w:kern w:val="0"/>
          <w:lang w:val="ru-RU" w:eastAsia="ru-RU"/>
        </w:rPr>
        <w:tab/>
        <w:t>Электромагнитное смещение</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noProof/>
          <w:kern w:val="0"/>
          <w:lang w:eastAsia="ru-RU"/>
        </w:rPr>
        <w:t>ANSS</w:t>
      </w:r>
      <w:r w:rsidRPr="00FA7A25">
        <w:rPr>
          <w:noProof/>
          <w:kern w:val="0"/>
          <w:lang w:val="ru-RU" w:eastAsia="ru-RU"/>
        </w:rPr>
        <w:tab/>
      </w:r>
      <w:r w:rsidRPr="00FA7A25">
        <w:rPr>
          <w:noProof/>
          <w:kern w:val="0"/>
          <w:lang w:val="ru-RU" w:eastAsia="ru-RU"/>
        </w:rPr>
        <w:sym w:font="Symbol" w:char="F02D"/>
      </w:r>
      <w:r w:rsidRPr="00FA7A25">
        <w:rPr>
          <w:noProof/>
          <w:kern w:val="0"/>
          <w:lang w:val="ru-RU" w:eastAsia="ru-RU"/>
        </w:rPr>
        <w:tab/>
        <w:t>Передовая национальная сейсмическая система (</w:t>
      </w:r>
      <w:r w:rsidRPr="00FA7A25">
        <w:rPr>
          <w:kern w:val="0"/>
          <w:shd w:val="clear" w:color="auto" w:fill="FFFFFF"/>
          <w:lang w:eastAsia="ru-RU"/>
        </w:rPr>
        <w:t>Advanced</w:t>
      </w:r>
      <w:r w:rsidRPr="00FA7A25">
        <w:rPr>
          <w:kern w:val="0"/>
          <w:shd w:val="clear" w:color="auto" w:fill="FFFFFF"/>
          <w:lang w:val="ru-RU" w:eastAsia="ru-RU"/>
        </w:rPr>
        <w:t xml:space="preserve"> </w:t>
      </w:r>
      <w:r w:rsidRPr="00FA7A25">
        <w:rPr>
          <w:kern w:val="0"/>
          <w:shd w:val="clear" w:color="auto" w:fill="FFFFFF"/>
          <w:lang w:eastAsia="ru-RU"/>
        </w:rPr>
        <w:t>National</w:t>
      </w:r>
      <w:r w:rsidRPr="00FA7A25">
        <w:rPr>
          <w:kern w:val="0"/>
          <w:shd w:val="clear" w:color="auto" w:fill="FFFFFF"/>
          <w:lang w:val="ru-RU" w:eastAsia="ru-RU"/>
        </w:rPr>
        <w:t xml:space="preserve"> </w:t>
      </w:r>
      <w:r w:rsidRPr="00FA7A25">
        <w:rPr>
          <w:kern w:val="0"/>
          <w:shd w:val="clear" w:color="auto" w:fill="FFFFFF"/>
          <w:lang w:eastAsia="ru-RU"/>
        </w:rPr>
        <w:t>Seismic</w:t>
      </w:r>
      <w:r w:rsidRPr="00FA7A25">
        <w:rPr>
          <w:kern w:val="0"/>
          <w:shd w:val="clear" w:color="auto" w:fill="FFFFFF"/>
          <w:lang w:val="ru-RU" w:eastAsia="ru-RU"/>
        </w:rPr>
        <w:t xml:space="preserve"> </w:t>
      </w:r>
      <w:r w:rsidRPr="00FA7A25">
        <w:rPr>
          <w:kern w:val="0"/>
          <w:shd w:val="clear" w:color="auto" w:fill="FFFFFF"/>
          <w:lang w:eastAsia="ru-RU"/>
        </w:rPr>
        <w:t>System</w:t>
      </w:r>
      <w:r w:rsidRPr="00FA7A25">
        <w:rPr>
          <w:kern w:val="0"/>
          <w:shd w:val="clear" w:color="auto" w:fill="FFFFFF"/>
          <w:lang w:val="ru-RU" w:eastAsia="ru-RU"/>
        </w:rPr>
        <w:t>)</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kern w:val="0"/>
          <w:lang w:val="ru-RU" w:eastAsia="ru-RU"/>
        </w:rPr>
        <w:t>AR</w:t>
      </w:r>
      <w:r w:rsidRPr="00FA7A25">
        <w:rPr>
          <w:kern w:val="0"/>
          <w:lang w:val="ru-RU" w:eastAsia="ru-RU"/>
        </w:rPr>
        <w:tab/>
      </w:r>
      <w:r w:rsidRPr="00FA7A25">
        <w:rPr>
          <w:kern w:val="0"/>
          <w:lang w:val="ru-RU" w:eastAsia="ru-RU"/>
        </w:rPr>
        <w:sym w:font="Symbol" w:char="F02D"/>
      </w:r>
      <w:r w:rsidRPr="00FA7A25">
        <w:rPr>
          <w:kern w:val="0"/>
          <w:lang w:val="ru-RU" w:eastAsia="ru-RU"/>
        </w:rPr>
        <w:tab/>
        <w:t>Дополненная реальность (Augmented Reality)</w:t>
      </w:r>
    </w:p>
    <w:p w:rsidR="00FA7A25" w:rsidRPr="00FA7A25" w:rsidRDefault="00FA7A25" w:rsidP="00FA7A25">
      <w:pPr>
        <w:tabs>
          <w:tab w:val="left" w:pos="1980"/>
          <w:tab w:val="left" w:pos="2340"/>
        </w:tabs>
        <w:suppressAutoHyphens w:val="0"/>
        <w:spacing w:line="360" w:lineRule="auto"/>
        <w:ind w:left="2410" w:hanging="2410"/>
        <w:jc w:val="both"/>
        <w:rPr>
          <w:kern w:val="0"/>
          <w:lang w:val="ru-RU" w:eastAsia="ru-RU"/>
        </w:rPr>
      </w:pPr>
      <w:r w:rsidRPr="00FA7A25">
        <w:rPr>
          <w:kern w:val="0"/>
          <w:lang w:eastAsia="ru-RU"/>
        </w:rPr>
        <w:t>ArcGIS</w:t>
      </w:r>
      <w:r w:rsidRPr="00FA7A25">
        <w:rPr>
          <w:kern w:val="0"/>
          <w:lang w:val="ru-RU" w:eastAsia="ru-RU"/>
        </w:rPr>
        <w:tab/>
        <w:t>‒</w:t>
      </w:r>
      <w:r w:rsidRPr="00FA7A25">
        <w:rPr>
          <w:kern w:val="0"/>
          <w:lang w:val="ru-RU" w:eastAsia="ru-RU"/>
        </w:rPr>
        <w:tab/>
        <w:t xml:space="preserve">Семейство </w:t>
      </w:r>
      <w:hyperlink r:id="rId9" w:tooltip="Геоинформационная система" w:history="1">
        <w:r w:rsidRPr="00FA7A25">
          <w:rPr>
            <w:kern w:val="0"/>
            <w:lang w:val="ru-RU" w:eastAsia="ru-RU"/>
          </w:rPr>
          <w:t>геоинформационных программных продуктов</w:t>
        </w:r>
      </w:hyperlink>
      <w:r w:rsidRPr="00FA7A25">
        <w:rPr>
          <w:kern w:val="0"/>
          <w:lang w:val="ru-RU" w:eastAsia="ru-RU"/>
        </w:rPr>
        <w:t xml:space="preserve"> </w:t>
      </w:r>
      <w:r w:rsidRPr="00FA7A25">
        <w:rPr>
          <w:kern w:val="0"/>
          <w:shd w:val="clear" w:color="auto" w:fill="FFFFFF"/>
          <w:lang w:val="ru-RU" w:eastAsia="ru-RU"/>
        </w:rPr>
        <w:t xml:space="preserve">американской компании </w:t>
      </w:r>
      <w:r w:rsidRPr="00FA7A25">
        <w:rPr>
          <w:kern w:val="0"/>
          <w:lang w:val="ru-RU" w:eastAsia="ru-RU"/>
        </w:rPr>
        <w:t>ESRI</w:t>
      </w:r>
    </w:p>
    <w:p w:rsidR="00FA7A25" w:rsidRPr="00FA7A25" w:rsidRDefault="00FA7A25" w:rsidP="00FA7A25">
      <w:pPr>
        <w:tabs>
          <w:tab w:val="left" w:pos="1980"/>
        </w:tabs>
        <w:suppressAutoHyphens w:val="0"/>
        <w:spacing w:line="360" w:lineRule="auto"/>
        <w:ind w:left="2410" w:hanging="2410"/>
        <w:jc w:val="both"/>
        <w:rPr>
          <w:kern w:val="0"/>
          <w:lang w:eastAsia="ru-RU"/>
        </w:rPr>
      </w:pPr>
      <w:r w:rsidRPr="00FA7A25">
        <w:rPr>
          <w:kern w:val="0"/>
          <w:lang w:eastAsia="ru-RU"/>
        </w:rPr>
        <w:t>ASCII</w:t>
      </w:r>
      <w:r w:rsidRPr="00FA7A25">
        <w:rPr>
          <w:kern w:val="0"/>
          <w:lang w:eastAsia="ru-RU"/>
        </w:rPr>
        <w:tab/>
        <w:t>–</w:t>
      </w:r>
      <w:r w:rsidRPr="00FA7A25">
        <w:rPr>
          <w:kern w:val="0"/>
          <w:lang w:eastAsia="ru-RU"/>
        </w:rPr>
        <w:tab/>
      </w:r>
      <w:r w:rsidRPr="00FA7A25">
        <w:rPr>
          <w:kern w:val="0"/>
          <w:lang w:val="ru-RU" w:eastAsia="ru-RU"/>
        </w:rPr>
        <w:t>Американский</w:t>
      </w:r>
      <w:r w:rsidRPr="00FA7A25">
        <w:rPr>
          <w:kern w:val="0"/>
          <w:lang w:eastAsia="ru-RU"/>
        </w:rPr>
        <w:t xml:space="preserve"> </w:t>
      </w:r>
      <w:r w:rsidRPr="00FA7A25">
        <w:rPr>
          <w:kern w:val="0"/>
          <w:lang w:val="ru-RU" w:eastAsia="ru-RU"/>
        </w:rPr>
        <w:t>стандартный</w:t>
      </w:r>
      <w:r w:rsidRPr="00FA7A25">
        <w:rPr>
          <w:kern w:val="0"/>
          <w:lang w:eastAsia="ru-RU"/>
        </w:rPr>
        <w:t xml:space="preserve"> </w:t>
      </w:r>
      <w:r w:rsidRPr="00FA7A25">
        <w:rPr>
          <w:kern w:val="0"/>
          <w:lang w:val="ru-RU" w:eastAsia="ru-RU"/>
        </w:rPr>
        <w:t>код</w:t>
      </w:r>
      <w:r w:rsidRPr="00FA7A25">
        <w:rPr>
          <w:kern w:val="0"/>
          <w:lang w:eastAsia="ru-RU"/>
        </w:rPr>
        <w:t xml:space="preserve"> </w:t>
      </w:r>
      <w:r w:rsidRPr="00FA7A25">
        <w:rPr>
          <w:kern w:val="0"/>
          <w:lang w:val="ru-RU" w:eastAsia="ru-RU"/>
        </w:rPr>
        <w:t>для</w:t>
      </w:r>
      <w:r w:rsidRPr="00FA7A25">
        <w:rPr>
          <w:kern w:val="0"/>
          <w:lang w:eastAsia="ru-RU"/>
        </w:rPr>
        <w:t xml:space="preserve"> </w:t>
      </w:r>
      <w:r w:rsidRPr="00FA7A25">
        <w:rPr>
          <w:kern w:val="0"/>
          <w:lang w:val="ru-RU" w:eastAsia="ru-RU"/>
        </w:rPr>
        <w:t>обмена</w:t>
      </w:r>
      <w:r w:rsidRPr="00FA7A25">
        <w:rPr>
          <w:kern w:val="0"/>
          <w:lang w:eastAsia="ru-RU"/>
        </w:rPr>
        <w:t xml:space="preserve"> </w:t>
      </w:r>
      <w:r w:rsidRPr="00FA7A25">
        <w:rPr>
          <w:kern w:val="0"/>
          <w:lang w:val="ru-RU" w:eastAsia="ru-RU"/>
        </w:rPr>
        <w:t>информацией</w:t>
      </w:r>
      <w:r w:rsidRPr="00FA7A25">
        <w:rPr>
          <w:kern w:val="0"/>
          <w:lang w:eastAsia="ru-RU"/>
        </w:rPr>
        <w:t xml:space="preserve"> (American Standard Code for Information Interchange)</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CENC</w:t>
      </w:r>
      <w:r w:rsidRPr="00FA7A25">
        <w:tab/>
      </w:r>
      <w:r w:rsidRPr="00FA7A25">
        <w:rPr>
          <w:lang w:val="ru-RU"/>
        </w:rPr>
        <w:sym w:font="Symbol" w:char="F02D"/>
      </w:r>
      <w:r w:rsidRPr="00FA7A25">
        <w:tab/>
      </w:r>
      <w:r w:rsidRPr="00FA7A25">
        <w:rPr>
          <w:lang w:val="ru-RU"/>
        </w:rPr>
        <w:t>Ц</w:t>
      </w:r>
      <w:r w:rsidRPr="00FA7A25">
        <w:t xml:space="preserve">ентр сейсмических сетей </w:t>
      </w:r>
      <w:r w:rsidRPr="00FA7A25">
        <w:rPr>
          <w:lang w:val="ru-RU"/>
        </w:rPr>
        <w:t>К</w:t>
      </w:r>
      <w:r w:rsidRPr="00FA7A25">
        <w:t>ита</w:t>
      </w:r>
      <w:r w:rsidRPr="00FA7A25">
        <w:rPr>
          <w:lang w:val="ru-RU"/>
        </w:rPr>
        <w:t>я</w:t>
      </w:r>
      <w:r w:rsidRPr="00FA7A25">
        <w:t xml:space="preserve"> (China Earthquake Networks Center)</w:t>
      </w:r>
    </w:p>
    <w:p w:rsidR="00FA7A25" w:rsidRPr="00FA7A25" w:rsidRDefault="00FA7A25" w:rsidP="00FA7A25">
      <w:pPr>
        <w:tabs>
          <w:tab w:val="left" w:pos="1980"/>
          <w:tab w:val="left" w:pos="2268"/>
        </w:tabs>
        <w:suppressAutoHyphens w:val="0"/>
        <w:spacing w:line="360" w:lineRule="auto"/>
        <w:ind w:left="2410" w:hanging="2410"/>
        <w:jc w:val="both"/>
        <w:rPr>
          <w:kern w:val="0"/>
          <w:lang w:val="ru-RU" w:eastAsia="ru-RU"/>
        </w:rPr>
      </w:pPr>
      <w:r w:rsidRPr="00FA7A25">
        <w:rPr>
          <w:kern w:val="0"/>
          <w:lang w:eastAsia="ru-RU"/>
        </w:rPr>
        <w:t>CiteScore</w:t>
      </w:r>
      <w:r w:rsidRPr="00FA7A25">
        <w:rPr>
          <w:kern w:val="0"/>
          <w:lang w:val="ru-RU" w:eastAsia="ru-RU"/>
        </w:rPr>
        <w:tab/>
      </w:r>
      <w:r w:rsidRPr="00FA7A25">
        <w:rPr>
          <w:kern w:val="0"/>
          <w:lang w:eastAsia="ru-RU"/>
        </w:rPr>
        <w:sym w:font="Symbol" w:char="F02D"/>
      </w:r>
      <w:r w:rsidRPr="00FA7A25">
        <w:rPr>
          <w:kern w:val="0"/>
          <w:lang w:val="ru-RU" w:eastAsia="ru-RU"/>
        </w:rPr>
        <w:tab/>
        <w:t xml:space="preserve">  Численный показатель, отражающий среднее количество цитируемости недавних статей, опубликованных в журнале. Основывается на данных, находящихся в базе данных </w:t>
      </w:r>
      <w:hyperlink r:id="rId10" w:tooltip="Scopus" w:history="1">
        <w:r w:rsidRPr="00FA7A25">
          <w:rPr>
            <w:kern w:val="0"/>
            <w:lang w:val="ru-RU" w:eastAsia="ru-RU"/>
          </w:rPr>
          <w:t>Scopus</w:t>
        </w:r>
      </w:hyperlink>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CMT</w:t>
      </w:r>
      <w:r w:rsidRPr="00FA7A25">
        <w:rPr>
          <w:lang w:val="ru-RU"/>
        </w:rPr>
        <w:tab/>
      </w:r>
      <w:r w:rsidRPr="00FA7A25">
        <w:rPr>
          <w:lang w:val="ru-RU"/>
        </w:rPr>
        <w:sym w:font="Symbol" w:char="F02D"/>
      </w:r>
      <w:r w:rsidRPr="00FA7A25">
        <w:rPr>
          <w:lang w:val="ru-RU"/>
        </w:rPr>
        <w:tab/>
        <w:t>Тензор центроидного момента (</w:t>
      </w:r>
      <w:r w:rsidRPr="00FA7A25">
        <w:t>Centroid</w:t>
      </w:r>
      <w:r w:rsidRPr="00FA7A25">
        <w:rPr>
          <w:lang w:val="ru-RU"/>
        </w:rPr>
        <w:t>-</w:t>
      </w:r>
      <w:r w:rsidRPr="00FA7A25">
        <w:t>Moment</w:t>
      </w:r>
      <w:r w:rsidRPr="00FA7A25">
        <w:rPr>
          <w:lang w:val="ru-RU"/>
        </w:rPr>
        <w:t>-</w:t>
      </w:r>
      <w:r w:rsidRPr="00FA7A25">
        <w:t>Tensor</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val="ru-RU" w:eastAsia="ru-RU"/>
        </w:rPr>
        <w:t>Cross</w:t>
      </w:r>
      <w:r w:rsidRPr="00FA7A25">
        <w:rPr>
          <w:kern w:val="0"/>
          <w:lang w:eastAsia="ru-RU"/>
        </w:rPr>
        <w:t>r</w:t>
      </w:r>
      <w:r w:rsidRPr="00FA7A25">
        <w:rPr>
          <w:kern w:val="0"/>
          <w:lang w:val="ru-RU" w:eastAsia="ru-RU"/>
        </w:rPr>
        <w:t>ef</w:t>
      </w:r>
      <w:r w:rsidRPr="00FA7A25">
        <w:rPr>
          <w:kern w:val="0"/>
          <w:lang w:val="ru-RU" w:eastAsia="ru-RU"/>
        </w:rPr>
        <w:tab/>
        <w:t>−</w:t>
      </w:r>
      <w:r w:rsidRPr="00FA7A25">
        <w:rPr>
          <w:kern w:val="0"/>
          <w:lang w:val="ru-RU" w:eastAsia="ru-RU"/>
        </w:rPr>
        <w:tab/>
        <w:t xml:space="preserve">Официальное некоммерческое агентство регистрации DOI для научных и профессиональных публикаций  </w:t>
      </w:r>
    </w:p>
    <w:p w:rsidR="00FA7A25" w:rsidRPr="00FA7A25" w:rsidRDefault="00FA7A25" w:rsidP="00FA7A25">
      <w:pPr>
        <w:tabs>
          <w:tab w:val="left" w:pos="1980"/>
          <w:tab w:val="left" w:pos="2410"/>
        </w:tabs>
        <w:suppressAutoHyphens w:val="0"/>
        <w:spacing w:line="360" w:lineRule="auto"/>
        <w:ind w:left="2410" w:hanging="2410"/>
        <w:jc w:val="both"/>
        <w:rPr>
          <w:lang w:val="ru-RU"/>
        </w:rPr>
      </w:pPr>
      <w:r w:rsidRPr="00FA7A25">
        <w:t>CSN</w:t>
      </w:r>
      <w:r w:rsidRPr="00FA7A25">
        <w:rPr>
          <w:lang w:val="ru-RU"/>
        </w:rPr>
        <w:tab/>
      </w:r>
      <w:r w:rsidRPr="00FA7A25">
        <w:sym w:font="Symbol" w:char="F02D"/>
      </w:r>
      <w:r w:rsidRPr="00FA7A25">
        <w:rPr>
          <w:lang w:val="ru-RU"/>
        </w:rPr>
        <w:tab/>
        <w:t>Сейсмическая сеть Китая (</w:t>
      </w:r>
      <w:r w:rsidRPr="00FA7A25">
        <w:rPr>
          <w:bCs/>
          <w:shd w:val="clear" w:color="auto" w:fill="FFFFFF"/>
        </w:rPr>
        <w:t>Chinese</w:t>
      </w:r>
      <w:r w:rsidRPr="00FA7A25">
        <w:rPr>
          <w:shd w:val="clear" w:color="auto" w:fill="FFFFFF"/>
          <w:lang w:val="ru-RU"/>
        </w:rPr>
        <w:t xml:space="preserve"> </w:t>
      </w:r>
      <w:r w:rsidRPr="00FA7A25">
        <w:rPr>
          <w:bCs/>
          <w:shd w:val="clear" w:color="auto" w:fill="FFFFFF"/>
        </w:rPr>
        <w:t>Seismic</w:t>
      </w:r>
      <w:r w:rsidRPr="00FA7A25">
        <w:rPr>
          <w:shd w:val="clear" w:color="auto" w:fill="FFFFFF"/>
          <w:lang w:val="ru-RU"/>
        </w:rPr>
        <w:t xml:space="preserve"> </w:t>
      </w:r>
      <w:r w:rsidRPr="00FA7A25">
        <w:rPr>
          <w:shd w:val="clear" w:color="auto" w:fill="FFFFFF"/>
        </w:rPr>
        <w:t>Network</w:t>
      </w:r>
      <w:r w:rsidRPr="00FA7A25">
        <w:rPr>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CTBTO</w:t>
      </w:r>
      <w:r w:rsidRPr="00FA7A25">
        <w:rPr>
          <w:lang w:val="ru-RU"/>
        </w:rPr>
        <w:tab/>
      </w:r>
      <w:r w:rsidRPr="00FA7A25">
        <w:rPr>
          <w:lang w:val="ru-RU"/>
        </w:rPr>
        <w:sym w:font="Symbol" w:char="F02D"/>
      </w:r>
      <w:r w:rsidRPr="00FA7A25">
        <w:rPr>
          <w:lang w:val="ru-RU"/>
        </w:rPr>
        <w:tab/>
        <w:t>Организация Договора о всеобъемлющем запрещении ядерных испытаний (</w:t>
      </w:r>
      <w:r w:rsidRPr="00FA7A25">
        <w:t>Comprehensive</w:t>
      </w:r>
      <w:r w:rsidRPr="00FA7A25">
        <w:rPr>
          <w:lang w:val="ru-RU"/>
        </w:rPr>
        <w:t xml:space="preserve"> </w:t>
      </w:r>
      <w:r w:rsidRPr="00FA7A25">
        <w:t>Nuclear</w:t>
      </w:r>
      <w:r w:rsidRPr="00FA7A25">
        <w:rPr>
          <w:lang w:val="ru-RU"/>
        </w:rPr>
        <w:t>-</w:t>
      </w:r>
      <w:r w:rsidRPr="00FA7A25">
        <w:t>Test</w:t>
      </w:r>
      <w:r w:rsidRPr="00FA7A25">
        <w:rPr>
          <w:lang w:val="ru-RU"/>
        </w:rPr>
        <w:t>-</w:t>
      </w:r>
      <w:r w:rsidRPr="00FA7A25">
        <w:t>Ban</w:t>
      </w:r>
      <w:r w:rsidRPr="00FA7A25">
        <w:rPr>
          <w:lang w:val="ru-RU"/>
        </w:rPr>
        <w:t xml:space="preserve"> </w:t>
      </w:r>
      <w:r w:rsidRPr="00FA7A25">
        <w:t>Treaty</w:t>
      </w:r>
      <w:r w:rsidRPr="00FA7A25">
        <w:rPr>
          <w:lang w:val="ru-RU"/>
        </w:rPr>
        <w:t xml:space="preserve"> </w:t>
      </w:r>
      <w:r w:rsidRPr="00FA7A25">
        <w:t>Organization</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DMD</w:t>
      </w:r>
      <w:r w:rsidRPr="00FA7A25">
        <w:rPr>
          <w:kern w:val="0"/>
          <w:lang w:val="ru-RU" w:eastAsia="ru-RU"/>
        </w:rPr>
        <w:tab/>
      </w:r>
      <w:r w:rsidRPr="00FA7A25">
        <w:rPr>
          <w:kern w:val="0"/>
          <w:lang w:eastAsia="ru-RU"/>
        </w:rPr>
        <w:sym w:font="Symbol" w:char="F02D"/>
      </w:r>
      <w:r w:rsidRPr="00FA7A25">
        <w:rPr>
          <w:kern w:val="0"/>
          <w:lang w:val="ru-RU" w:eastAsia="ru-RU"/>
        </w:rPr>
        <w:tab/>
      </w:r>
      <w:r w:rsidRPr="00FA7A25">
        <w:rPr>
          <w:shd w:val="clear" w:color="auto" w:fill="FFFFFF"/>
          <w:lang w:val="ru-RU"/>
        </w:rPr>
        <w:t>Цифровой многослойный диск (</w:t>
      </w:r>
      <w:r w:rsidRPr="00FA7A25">
        <w:rPr>
          <w:shd w:val="clear" w:color="auto" w:fill="FFFFFF"/>
        </w:rPr>
        <w:t>Digital</w:t>
      </w:r>
      <w:r w:rsidRPr="00FA7A25">
        <w:rPr>
          <w:shd w:val="clear" w:color="auto" w:fill="FFFFFF"/>
          <w:lang w:val="ru-RU"/>
        </w:rPr>
        <w:t xml:space="preserve"> </w:t>
      </w:r>
      <w:r w:rsidRPr="00FA7A25">
        <w:rPr>
          <w:shd w:val="clear" w:color="auto" w:fill="FFFFFF"/>
        </w:rPr>
        <w:t>Multilayer</w:t>
      </w:r>
      <w:r w:rsidRPr="00FA7A25">
        <w:rPr>
          <w:shd w:val="clear" w:color="auto" w:fill="FFFFFF"/>
          <w:lang w:val="ru-RU"/>
        </w:rPr>
        <w:t xml:space="preserve"> </w:t>
      </w:r>
      <w:r w:rsidRPr="00FA7A25">
        <w:rPr>
          <w:shd w:val="clear" w:color="auto" w:fill="FFFFFF"/>
        </w:rPr>
        <w:t>Disk</w:t>
      </w:r>
      <w:r w:rsidRPr="00FA7A25">
        <w:rPr>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DOI</w:t>
      </w:r>
      <w:r w:rsidRPr="00FA7A25">
        <w:rPr>
          <w:kern w:val="0"/>
          <w:lang w:val="ru-RU" w:eastAsia="ru-RU"/>
        </w:rPr>
        <w:tab/>
        <w:t>–</w:t>
      </w:r>
      <w:r w:rsidRPr="00FA7A25">
        <w:rPr>
          <w:kern w:val="0"/>
          <w:lang w:val="ru-RU" w:eastAsia="ru-RU"/>
        </w:rPr>
        <w:tab/>
        <w:t>Цифровой идентификатор объекта (</w:t>
      </w:r>
      <w:r w:rsidRPr="00FA7A25">
        <w:rPr>
          <w:kern w:val="0"/>
          <w:lang w:eastAsia="ru-RU"/>
        </w:rPr>
        <w:t>Digital</w:t>
      </w:r>
      <w:r w:rsidRPr="00FA7A25">
        <w:rPr>
          <w:kern w:val="0"/>
          <w:lang w:val="ru-RU" w:eastAsia="ru-RU"/>
        </w:rPr>
        <w:t xml:space="preserve"> </w:t>
      </w:r>
      <w:r w:rsidRPr="00FA7A25">
        <w:rPr>
          <w:kern w:val="0"/>
          <w:lang w:eastAsia="ru-RU"/>
        </w:rPr>
        <w:t>Object</w:t>
      </w:r>
      <w:r w:rsidRPr="00FA7A25">
        <w:rPr>
          <w:kern w:val="0"/>
          <w:lang w:val="ru-RU" w:eastAsia="ru-RU"/>
        </w:rPr>
        <w:t xml:space="preserve"> </w:t>
      </w:r>
      <w:r w:rsidRPr="00FA7A25">
        <w:rPr>
          <w:kern w:val="0"/>
          <w:lang w:eastAsia="ru-RU"/>
        </w:rPr>
        <w:t>Identifier</w:t>
      </w:r>
      <w:r w:rsidRPr="00FA7A25">
        <w:rPr>
          <w:kern w:val="0"/>
          <w:lang w:val="ru-RU" w:eastAsia="ru-RU"/>
        </w:rPr>
        <w:t>)</w:t>
      </w:r>
    </w:p>
    <w:p w:rsidR="00FA7A25" w:rsidRPr="00FA7A25" w:rsidRDefault="00FA7A25" w:rsidP="00FA7A25">
      <w:pPr>
        <w:tabs>
          <w:tab w:val="left" w:pos="1980"/>
          <w:tab w:val="left" w:pos="2385"/>
          <w:tab w:val="left" w:pos="8556"/>
        </w:tabs>
        <w:suppressAutoHyphens w:val="0"/>
        <w:spacing w:line="360" w:lineRule="auto"/>
        <w:ind w:left="2410" w:hanging="2410"/>
        <w:jc w:val="both"/>
        <w:rPr>
          <w:kern w:val="0"/>
          <w:lang w:val="ru-RU" w:eastAsia="ru-RU"/>
        </w:rPr>
      </w:pPr>
      <w:r w:rsidRPr="00FA7A25">
        <w:rPr>
          <w:kern w:val="0"/>
          <w:lang w:eastAsia="ru-RU"/>
        </w:rPr>
        <w:t>EDN</w:t>
      </w:r>
      <w:r w:rsidRPr="00FA7A25">
        <w:rPr>
          <w:kern w:val="0"/>
          <w:lang w:val="ru-RU" w:eastAsia="ru-RU"/>
        </w:rPr>
        <w:tab/>
      </w:r>
      <w:r w:rsidRPr="00FA7A25">
        <w:rPr>
          <w:kern w:val="0"/>
          <w:lang w:eastAsia="ru-RU"/>
        </w:rPr>
        <w:sym w:font="Symbol" w:char="F02D"/>
      </w:r>
      <w:r w:rsidRPr="00FA7A25">
        <w:rPr>
          <w:kern w:val="0"/>
          <w:lang w:val="ru-RU" w:eastAsia="ru-RU"/>
        </w:rPr>
        <w:tab/>
      </w:r>
      <w:r w:rsidRPr="00FA7A25">
        <w:rPr>
          <w:color w:val="0F0F14"/>
          <w:kern w:val="0"/>
          <w:lang w:val="ru-RU" w:eastAsia="ru-RU"/>
        </w:rPr>
        <w:t>Уникальный код, который присваивается всем документам на платформе eLIBRARY.RU (eLIBRARY Document Number)</w:t>
      </w:r>
    </w:p>
    <w:p w:rsidR="00FA7A25" w:rsidRPr="00FA7A25" w:rsidRDefault="00FA7A25" w:rsidP="00FA7A25">
      <w:pPr>
        <w:tabs>
          <w:tab w:val="left" w:pos="1980"/>
          <w:tab w:val="left" w:pos="2410"/>
          <w:tab w:val="left" w:pos="8556"/>
        </w:tabs>
        <w:suppressAutoHyphens w:val="0"/>
        <w:spacing w:line="360" w:lineRule="auto"/>
        <w:ind w:left="2410" w:hanging="2410"/>
        <w:jc w:val="both"/>
        <w:rPr>
          <w:shd w:val="clear" w:color="auto" w:fill="FFFFFF"/>
          <w:lang w:val="ru-RU"/>
        </w:rPr>
      </w:pPr>
      <w:r w:rsidRPr="00FA7A25">
        <w:t>EMSC</w:t>
      </w:r>
      <w:r w:rsidRPr="00FA7A25">
        <w:rPr>
          <w:lang w:val="ru-RU"/>
        </w:rPr>
        <w:tab/>
      </w:r>
      <w:r w:rsidRPr="00FA7A25">
        <w:rPr>
          <w:lang w:val="ru-RU"/>
        </w:rPr>
        <w:sym w:font="Symbol" w:char="F02D"/>
      </w:r>
      <w:r w:rsidRPr="00FA7A25">
        <w:rPr>
          <w:lang w:val="ru-RU"/>
        </w:rPr>
        <w:tab/>
      </w:r>
      <w:r w:rsidRPr="00FA7A25">
        <w:rPr>
          <w:shd w:val="clear" w:color="auto" w:fill="FFFFFF"/>
          <w:lang w:val="ru-RU"/>
        </w:rPr>
        <w:t>Европейско-средиземноморский сейсмологический центр (</w:t>
      </w:r>
      <w:r w:rsidRPr="00FA7A25">
        <w:rPr>
          <w:bCs/>
          <w:shd w:val="clear" w:color="auto" w:fill="FFFFFF"/>
        </w:rPr>
        <w:t>European</w:t>
      </w:r>
      <w:r w:rsidRPr="00FA7A25">
        <w:rPr>
          <w:shd w:val="clear" w:color="auto" w:fill="FFFFFF"/>
          <w:lang w:val="ru-RU"/>
        </w:rPr>
        <w:t>-</w:t>
      </w:r>
      <w:r w:rsidRPr="00FA7A25">
        <w:rPr>
          <w:bCs/>
          <w:shd w:val="clear" w:color="auto" w:fill="FFFFFF"/>
        </w:rPr>
        <w:t>Mediterranean</w:t>
      </w:r>
      <w:r w:rsidRPr="00FA7A25">
        <w:rPr>
          <w:bCs/>
          <w:shd w:val="clear" w:color="auto" w:fill="FFFFFF"/>
          <w:lang w:val="ru-RU"/>
        </w:rPr>
        <w:t xml:space="preserve"> </w:t>
      </w:r>
      <w:r w:rsidRPr="00FA7A25">
        <w:rPr>
          <w:bCs/>
          <w:shd w:val="clear" w:color="auto" w:fill="FFFFFF"/>
        </w:rPr>
        <w:t>Seismological</w:t>
      </w:r>
      <w:r w:rsidRPr="00FA7A25">
        <w:rPr>
          <w:bCs/>
          <w:shd w:val="clear" w:color="auto" w:fill="FFFFFF"/>
          <w:lang w:val="ru-RU"/>
        </w:rPr>
        <w:t xml:space="preserve"> </w:t>
      </w:r>
      <w:r w:rsidRPr="00FA7A25">
        <w:rPr>
          <w:bCs/>
          <w:shd w:val="clear" w:color="auto" w:fill="FFFFFF"/>
        </w:rPr>
        <w:t>Centre</w:t>
      </w:r>
      <w:r w:rsidRPr="00FA7A25">
        <w:rPr>
          <w:bCs/>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ESC</w:t>
      </w:r>
      <w:r w:rsidRPr="00FA7A25">
        <w:rPr>
          <w:lang w:val="ru-RU"/>
        </w:rPr>
        <w:tab/>
      </w:r>
      <w:r w:rsidRPr="00FA7A25">
        <w:rPr>
          <w:lang w:val="ru-RU"/>
        </w:rPr>
        <w:sym w:font="Symbol" w:char="F02D"/>
      </w:r>
      <w:r w:rsidRPr="00FA7A25">
        <w:rPr>
          <w:lang w:val="ru-RU"/>
        </w:rPr>
        <w:tab/>
        <w:t>Европейская сейсмологическая комиссия (European Seismological Commission)</w:t>
      </w:r>
    </w:p>
    <w:p w:rsidR="00FA7A25" w:rsidRPr="00FA7A25" w:rsidRDefault="00FA7A25" w:rsidP="00FA7A25">
      <w:pPr>
        <w:tabs>
          <w:tab w:val="left" w:pos="1980"/>
          <w:tab w:val="left" w:pos="2410"/>
        </w:tabs>
        <w:suppressAutoHyphens w:val="0"/>
        <w:spacing w:line="360" w:lineRule="auto"/>
        <w:ind w:left="2410" w:hanging="2410"/>
        <w:jc w:val="both"/>
        <w:rPr>
          <w:bCs/>
          <w:kern w:val="0"/>
          <w:lang w:val="ru-RU" w:eastAsia="ru-RU"/>
        </w:rPr>
      </w:pPr>
      <w:r w:rsidRPr="00FA7A25">
        <w:rPr>
          <w:kern w:val="0"/>
          <w:lang w:eastAsia="ru-RU"/>
        </w:rPr>
        <w:t>ESDB</w:t>
      </w:r>
      <w:r w:rsidRPr="00FA7A25">
        <w:rPr>
          <w:kern w:val="0"/>
          <w:lang w:val="ru-RU" w:eastAsia="ru-RU"/>
        </w:rPr>
        <w:tab/>
        <w:t>−</w:t>
      </w:r>
      <w:r w:rsidRPr="00FA7A25">
        <w:rPr>
          <w:kern w:val="0"/>
          <w:lang w:val="ru-RU" w:eastAsia="ru-RU"/>
        </w:rPr>
        <w:tab/>
        <w:t>База данных по наукам о Земле (</w:t>
      </w:r>
      <w:r w:rsidRPr="00FA7A25">
        <w:rPr>
          <w:bCs/>
          <w:kern w:val="0"/>
          <w:lang w:eastAsia="ru-RU"/>
        </w:rPr>
        <w:t>Earth</w:t>
      </w:r>
      <w:r w:rsidRPr="00FA7A25">
        <w:rPr>
          <w:bCs/>
          <w:kern w:val="0"/>
          <w:lang w:val="ru-RU" w:eastAsia="ru-RU"/>
        </w:rPr>
        <w:t xml:space="preserve"> </w:t>
      </w:r>
      <w:r w:rsidRPr="00FA7A25">
        <w:rPr>
          <w:bCs/>
          <w:kern w:val="0"/>
          <w:lang w:eastAsia="ru-RU"/>
        </w:rPr>
        <w:t>Science</w:t>
      </w:r>
      <w:r w:rsidRPr="00FA7A25">
        <w:rPr>
          <w:bCs/>
          <w:kern w:val="0"/>
          <w:lang w:val="ru-RU" w:eastAsia="ru-RU"/>
        </w:rPr>
        <w:t xml:space="preserve"> </w:t>
      </w:r>
      <w:r w:rsidRPr="00FA7A25">
        <w:rPr>
          <w:bCs/>
          <w:kern w:val="0"/>
          <w:lang w:eastAsia="ru-RU"/>
        </w:rPr>
        <w:t>DataBase</w:t>
      </w:r>
      <w:r w:rsidRPr="00FA7A25">
        <w:rPr>
          <w:bCs/>
          <w:kern w:val="0"/>
          <w:lang w:val="ru-RU" w:eastAsia="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lastRenderedPageBreak/>
        <w:t>ESRI</w:t>
      </w:r>
      <w:r w:rsidRPr="00FA7A25">
        <w:rPr>
          <w:kern w:val="0"/>
          <w:lang w:val="ru-RU" w:eastAsia="ru-RU"/>
        </w:rPr>
        <w:tab/>
      </w:r>
      <w:r w:rsidRPr="00FA7A25">
        <w:rPr>
          <w:kern w:val="0"/>
          <w:lang w:eastAsia="ru-RU"/>
        </w:rPr>
        <w:sym w:font="Symbol" w:char="F02D"/>
      </w:r>
      <w:r w:rsidRPr="00FA7A25">
        <w:rPr>
          <w:kern w:val="0"/>
          <w:lang w:val="ru-RU" w:eastAsia="ru-RU"/>
        </w:rPr>
        <w:tab/>
      </w:r>
      <w:r w:rsidRPr="00FA7A25">
        <w:rPr>
          <w:shd w:val="clear" w:color="auto" w:fill="FFFFFF"/>
          <w:lang w:val="ru-RU"/>
        </w:rPr>
        <w:t>Институт исследования систем окружающей среды (</w:t>
      </w:r>
      <w:r w:rsidRPr="00FA7A25">
        <w:rPr>
          <w:shd w:val="clear" w:color="auto" w:fill="FFFFFF"/>
        </w:rPr>
        <w:t>Environmental</w:t>
      </w:r>
      <w:r w:rsidRPr="00FA7A25">
        <w:rPr>
          <w:shd w:val="clear" w:color="auto" w:fill="FFFFFF"/>
          <w:lang w:val="ru-RU"/>
        </w:rPr>
        <w:t xml:space="preserve"> </w:t>
      </w:r>
      <w:r w:rsidRPr="00FA7A25">
        <w:rPr>
          <w:shd w:val="clear" w:color="auto" w:fill="FFFFFF"/>
        </w:rPr>
        <w:t>Systems</w:t>
      </w:r>
      <w:r w:rsidRPr="00FA7A25">
        <w:rPr>
          <w:shd w:val="clear" w:color="auto" w:fill="FFFFFF"/>
          <w:lang w:val="ru-RU"/>
        </w:rPr>
        <w:t xml:space="preserve"> </w:t>
      </w:r>
      <w:r w:rsidRPr="00FA7A25">
        <w:rPr>
          <w:shd w:val="clear" w:color="auto" w:fill="FFFFFF"/>
        </w:rPr>
        <w:t>Research</w:t>
      </w:r>
      <w:r w:rsidRPr="00FA7A25">
        <w:rPr>
          <w:shd w:val="clear" w:color="auto" w:fill="FFFFFF"/>
          <w:lang w:val="ru-RU"/>
        </w:rPr>
        <w:t xml:space="preserve"> </w:t>
      </w:r>
      <w:r w:rsidRPr="00FA7A25">
        <w:rPr>
          <w:shd w:val="clear" w:color="auto" w:fill="FFFFFF"/>
        </w:rPr>
        <w:t>Institute</w:t>
      </w:r>
      <w:r w:rsidRPr="00FA7A25">
        <w:rPr>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FTP</w:t>
      </w:r>
      <w:r w:rsidRPr="00FA7A25">
        <w:tab/>
      </w:r>
      <w:r w:rsidRPr="00FA7A25">
        <w:rPr>
          <w:lang w:val="ru-RU"/>
        </w:rPr>
        <w:sym w:font="Symbol" w:char="F02D"/>
      </w:r>
      <w:r w:rsidRPr="00FA7A25">
        <w:tab/>
      </w:r>
      <w:r w:rsidRPr="00FA7A25">
        <w:rPr>
          <w:shd w:val="clear" w:color="auto" w:fill="FFFFFF"/>
          <w:lang w:val="ru-RU"/>
        </w:rPr>
        <w:t>П</w:t>
      </w:r>
      <w:r w:rsidRPr="00FA7A25">
        <w:rPr>
          <w:shd w:val="clear" w:color="auto" w:fill="FFFFFF"/>
        </w:rPr>
        <w:t>ротокол передачи файлов (</w:t>
      </w:r>
      <w:r w:rsidRPr="00FA7A25">
        <w:rPr>
          <w:bCs/>
          <w:shd w:val="clear" w:color="auto" w:fill="FFFFFF"/>
        </w:rPr>
        <w:t>File Transfer Protocol</w:t>
      </w:r>
      <w:r w:rsidRPr="00FA7A25">
        <w:rPr>
          <w:shd w:val="clear" w:color="auto" w:fill="FFFFFF"/>
        </w:rPr>
        <w:t>)</w:t>
      </w:r>
    </w:p>
    <w:p w:rsidR="00FA7A25" w:rsidRPr="00FA7A25" w:rsidRDefault="00FA7A25" w:rsidP="00FA7A25">
      <w:pPr>
        <w:tabs>
          <w:tab w:val="left" w:pos="1980"/>
          <w:tab w:val="left" w:pos="2410"/>
        </w:tabs>
        <w:suppressAutoHyphens w:val="0"/>
        <w:spacing w:line="360" w:lineRule="auto"/>
        <w:ind w:left="2410" w:hanging="2410"/>
        <w:jc w:val="both"/>
      </w:pPr>
      <w:r w:rsidRPr="00FA7A25">
        <w:t>GCMT</w:t>
      </w:r>
      <w:r w:rsidRPr="00FA7A25">
        <w:tab/>
      </w:r>
      <w:r w:rsidRPr="00FA7A25">
        <w:rPr>
          <w:lang w:val="ru-RU"/>
        </w:rPr>
        <w:sym w:font="Symbol" w:char="F02D"/>
      </w:r>
      <w:r w:rsidRPr="00FA7A25">
        <w:tab/>
      </w:r>
      <w:r w:rsidRPr="00FA7A25">
        <w:rPr>
          <w:lang w:val="ru-RU"/>
        </w:rPr>
        <w:t>Глобальный</w:t>
      </w:r>
      <w:r w:rsidRPr="00FA7A25">
        <w:t xml:space="preserve"> </w:t>
      </w:r>
      <w:r w:rsidRPr="00FA7A25">
        <w:rPr>
          <w:lang w:val="ru-RU"/>
        </w:rPr>
        <w:t>тензор</w:t>
      </w:r>
      <w:r w:rsidRPr="00FA7A25">
        <w:t xml:space="preserve"> </w:t>
      </w:r>
      <w:r w:rsidRPr="00FA7A25">
        <w:rPr>
          <w:lang w:val="ru-RU"/>
        </w:rPr>
        <w:t>центроидного</w:t>
      </w:r>
      <w:r w:rsidRPr="00FA7A25">
        <w:t xml:space="preserve"> </w:t>
      </w:r>
      <w:r w:rsidRPr="00FA7A25">
        <w:rPr>
          <w:lang w:val="ru-RU"/>
        </w:rPr>
        <w:t>момента</w:t>
      </w:r>
      <w:r w:rsidRPr="00FA7A25">
        <w:t xml:space="preserve"> (Global Centroid-Moment-Tensor)</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GDB</w:t>
      </w:r>
      <w:r w:rsidRPr="00FA7A25">
        <w:tab/>
      </w:r>
      <w:r w:rsidRPr="00FA7A25">
        <w:rPr>
          <w:kern w:val="0"/>
          <w:lang w:eastAsia="ru-RU"/>
        </w:rPr>
        <w:sym w:font="Symbol" w:char="F02D"/>
      </w:r>
      <w:r w:rsidRPr="00FA7A25">
        <w:rPr>
          <w:kern w:val="0"/>
          <w:lang w:eastAsia="ru-RU"/>
        </w:rPr>
        <w:tab/>
      </w:r>
      <w:r w:rsidRPr="00FA7A25">
        <w:rPr>
          <w:lang w:val="ru-RU"/>
        </w:rPr>
        <w:t>База</w:t>
      </w:r>
      <w:r w:rsidRPr="00FA7A25">
        <w:t xml:space="preserve"> </w:t>
      </w:r>
      <w:r w:rsidRPr="00FA7A25">
        <w:rPr>
          <w:lang w:val="ru-RU"/>
        </w:rPr>
        <w:t>геоданных</w:t>
      </w:r>
      <w:r w:rsidRPr="00FA7A25">
        <w:t xml:space="preserve"> (Geodata Base)</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GDR</w:t>
      </w:r>
      <w:r w:rsidRPr="00FA7A25">
        <w:rPr>
          <w:kern w:val="0"/>
          <w:lang w:val="ru-RU" w:eastAsia="ru-RU"/>
        </w:rPr>
        <w:tab/>
      </w:r>
      <w:r w:rsidRPr="00FA7A25">
        <w:rPr>
          <w:kern w:val="0"/>
          <w:lang w:val="ru-RU" w:eastAsia="ru-RU"/>
        </w:rPr>
        <w:sym w:font="Symbol" w:char="F02D"/>
      </w:r>
      <w:r w:rsidRPr="00FA7A25">
        <w:rPr>
          <w:kern w:val="0"/>
          <w:lang w:val="ru-RU" w:eastAsia="ru-RU"/>
        </w:rPr>
        <w:tab/>
        <w:t>Окончательные данные спутниковой альтиметрии (</w:t>
      </w:r>
      <w:r w:rsidRPr="00FA7A25">
        <w:rPr>
          <w:kern w:val="0"/>
          <w:lang w:eastAsia="ru-RU"/>
        </w:rPr>
        <w:t>Geophysical</w:t>
      </w:r>
      <w:r w:rsidRPr="00FA7A25">
        <w:rPr>
          <w:kern w:val="0"/>
          <w:lang w:val="ru-RU" w:eastAsia="ru-RU"/>
        </w:rPr>
        <w:t xml:space="preserve"> </w:t>
      </w:r>
      <w:r w:rsidRPr="00FA7A25">
        <w:rPr>
          <w:kern w:val="0"/>
          <w:lang w:eastAsia="ru-RU"/>
        </w:rPr>
        <w:t>Data</w:t>
      </w:r>
      <w:r w:rsidRPr="00FA7A25">
        <w:rPr>
          <w:kern w:val="0"/>
          <w:lang w:val="ru-RU" w:eastAsia="ru-RU"/>
        </w:rPr>
        <w:t xml:space="preserve"> </w:t>
      </w:r>
      <w:r w:rsidRPr="00FA7A25">
        <w:rPr>
          <w:kern w:val="0"/>
          <w:lang w:eastAsia="ru-RU"/>
        </w:rPr>
        <w:t>Records</w:t>
      </w:r>
      <w:r w:rsidRPr="00FA7A25">
        <w:rPr>
          <w:kern w:val="0"/>
          <w:lang w:val="ru-RU" w:eastAsia="ru-RU"/>
        </w:rPr>
        <w:t>)</w:t>
      </w:r>
    </w:p>
    <w:p w:rsidR="00FA7A25" w:rsidRPr="00FA7A25" w:rsidRDefault="00FA7A25" w:rsidP="00FA7A25">
      <w:pPr>
        <w:tabs>
          <w:tab w:val="left" w:pos="1980"/>
          <w:tab w:val="left" w:pos="2410"/>
        </w:tabs>
        <w:suppressAutoHyphens w:val="0"/>
        <w:spacing w:line="360" w:lineRule="auto"/>
        <w:ind w:left="2410" w:hanging="2410"/>
        <w:jc w:val="both"/>
        <w:rPr>
          <w:lang w:val="ru-RU"/>
        </w:rPr>
      </w:pPr>
      <w:r w:rsidRPr="00FA7A25">
        <w:t>GEM</w:t>
      </w:r>
      <w:r w:rsidRPr="00FA7A25">
        <w:rPr>
          <w:lang w:val="ru-RU"/>
        </w:rPr>
        <w:tab/>
      </w:r>
      <w:r w:rsidRPr="00FA7A25">
        <w:sym w:font="Symbol" w:char="F02D"/>
      </w:r>
      <w:r w:rsidRPr="00FA7A25">
        <w:rPr>
          <w:lang w:val="ru-RU"/>
        </w:rPr>
        <w:tab/>
        <w:t>Глобальная модель землетрясения (</w:t>
      </w:r>
      <w:r w:rsidRPr="00FA7A25">
        <w:rPr>
          <w:rFonts w:ascii="Open Sans" w:hAnsi="Open Sans"/>
          <w:color w:val="202122"/>
          <w:sz w:val="26"/>
          <w:szCs w:val="26"/>
          <w:shd w:val="clear" w:color="auto" w:fill="FFFFFF"/>
        </w:rPr>
        <w:t>Global</w:t>
      </w:r>
      <w:r w:rsidRPr="00FA7A25">
        <w:rPr>
          <w:rFonts w:ascii="Open Sans" w:hAnsi="Open Sans"/>
          <w:color w:val="202122"/>
          <w:sz w:val="26"/>
          <w:szCs w:val="26"/>
          <w:shd w:val="clear" w:color="auto" w:fill="FFFFFF"/>
          <w:lang w:val="ru-RU"/>
        </w:rPr>
        <w:t xml:space="preserve"> </w:t>
      </w:r>
      <w:r w:rsidRPr="00FA7A25">
        <w:rPr>
          <w:rFonts w:ascii="Open Sans" w:hAnsi="Open Sans"/>
          <w:color w:val="202122"/>
          <w:sz w:val="26"/>
          <w:szCs w:val="26"/>
          <w:shd w:val="clear" w:color="auto" w:fill="FFFFFF"/>
        </w:rPr>
        <w:t>Earthquake</w:t>
      </w:r>
      <w:r w:rsidRPr="00FA7A25">
        <w:rPr>
          <w:rFonts w:ascii="Open Sans" w:hAnsi="Open Sans"/>
          <w:color w:val="202122"/>
          <w:sz w:val="26"/>
          <w:szCs w:val="26"/>
          <w:shd w:val="clear" w:color="auto" w:fill="FFFFFF"/>
          <w:lang w:val="ru-RU"/>
        </w:rPr>
        <w:t xml:space="preserve"> </w:t>
      </w:r>
      <w:r w:rsidRPr="00FA7A25">
        <w:rPr>
          <w:rFonts w:ascii="Open Sans" w:hAnsi="Open Sans"/>
          <w:color w:val="202122"/>
          <w:sz w:val="26"/>
          <w:szCs w:val="26"/>
          <w:shd w:val="clear" w:color="auto" w:fill="FFFFFF"/>
        </w:rPr>
        <w:t>Model</w:t>
      </w:r>
      <w:r w:rsidRPr="00FA7A25">
        <w:rPr>
          <w:rFonts w:ascii="Open Sans" w:hAnsi="Open Sans"/>
          <w:color w:val="202122"/>
          <w:sz w:val="26"/>
          <w:szCs w:val="26"/>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lang w:val="ru-RU"/>
        </w:rPr>
      </w:pPr>
      <w:r w:rsidRPr="00FA7A25">
        <w:t>GEOSCOPE</w:t>
      </w:r>
      <w:r w:rsidRPr="00FA7A25">
        <w:rPr>
          <w:lang w:val="ru-RU"/>
        </w:rPr>
        <w:tab/>
      </w:r>
      <w:r w:rsidRPr="00FA7A25">
        <w:rPr>
          <w:lang w:val="ru-RU"/>
        </w:rPr>
        <w:sym w:font="Symbol" w:char="F02D"/>
      </w:r>
      <w:r w:rsidRPr="00FA7A25">
        <w:rPr>
          <w:lang w:val="ru-RU"/>
        </w:rPr>
        <w:tab/>
        <w:t>Французская глобальная сеть широкополосных сейсмологических станций (</w:t>
      </w:r>
      <w:r w:rsidRPr="00FA7A25">
        <w:t>French</w:t>
      </w:r>
      <w:r w:rsidRPr="00FA7A25">
        <w:rPr>
          <w:lang w:val="ru-RU"/>
        </w:rPr>
        <w:t xml:space="preserve"> </w:t>
      </w:r>
      <w:r w:rsidRPr="00FA7A25">
        <w:t>Global</w:t>
      </w:r>
      <w:r w:rsidRPr="00FA7A25">
        <w:rPr>
          <w:lang w:val="ru-RU"/>
        </w:rPr>
        <w:t xml:space="preserve"> </w:t>
      </w:r>
      <w:r w:rsidRPr="00FA7A25">
        <w:t>Network</w:t>
      </w:r>
      <w:r w:rsidRPr="00FA7A25">
        <w:rPr>
          <w:lang w:val="ru-RU"/>
        </w:rPr>
        <w:t xml:space="preserve"> </w:t>
      </w:r>
      <w:r w:rsidRPr="00FA7A25">
        <w:t>of</w:t>
      </w:r>
      <w:r w:rsidRPr="00FA7A25">
        <w:rPr>
          <w:lang w:val="ru-RU"/>
        </w:rPr>
        <w:t xml:space="preserve"> </w:t>
      </w:r>
      <w:r w:rsidRPr="00FA7A25">
        <w:t>Seismological</w:t>
      </w:r>
      <w:r w:rsidRPr="00FA7A25">
        <w:rPr>
          <w:lang w:val="ru-RU"/>
        </w:rPr>
        <w:t xml:space="preserve"> </w:t>
      </w:r>
      <w:r w:rsidRPr="00FA7A25">
        <w:t>Broadband</w:t>
      </w:r>
      <w:r w:rsidRPr="00FA7A25">
        <w:rPr>
          <w:lang w:val="ru-RU"/>
        </w:rPr>
        <w:t xml:space="preserve"> </w:t>
      </w:r>
      <w:r w:rsidRPr="00FA7A25">
        <w:t>Stations</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lang w:val="ru-RU"/>
        </w:rPr>
      </w:pPr>
      <w:r w:rsidRPr="00FA7A25">
        <w:t>GFZ</w:t>
      </w:r>
      <w:r w:rsidRPr="00FA7A25">
        <w:rPr>
          <w:lang w:val="ru-RU"/>
        </w:rPr>
        <w:tab/>
      </w:r>
      <w:r w:rsidRPr="00FA7A25">
        <w:sym w:font="Symbol" w:char="F02D"/>
      </w:r>
      <w:r w:rsidRPr="00FA7A25">
        <w:rPr>
          <w:lang w:val="ru-RU"/>
        </w:rPr>
        <w:tab/>
      </w:r>
      <w:r w:rsidRPr="00FA7A25">
        <w:rPr>
          <w:kern w:val="0"/>
          <w:lang w:val="ru-RU" w:eastAsia="ru-RU"/>
        </w:rPr>
        <w:t>Немецкий исследовательский центр наук о Земле (</w:t>
      </w:r>
      <w:r w:rsidRPr="00FA7A25">
        <w:rPr>
          <w:shd w:val="clear" w:color="auto" w:fill="FFFFFF"/>
        </w:rPr>
        <w:t>German</w:t>
      </w:r>
      <w:r w:rsidRPr="00FA7A25">
        <w:rPr>
          <w:shd w:val="clear" w:color="auto" w:fill="FFFFFF"/>
          <w:lang w:val="ru-RU"/>
        </w:rPr>
        <w:t xml:space="preserve"> </w:t>
      </w:r>
      <w:r w:rsidRPr="00FA7A25">
        <w:rPr>
          <w:shd w:val="clear" w:color="auto" w:fill="FFFFFF"/>
        </w:rPr>
        <w:t>Research</w:t>
      </w:r>
      <w:r w:rsidRPr="00FA7A25">
        <w:rPr>
          <w:shd w:val="clear" w:color="auto" w:fill="FFFFFF"/>
          <w:lang w:val="ru-RU"/>
        </w:rPr>
        <w:t xml:space="preserve"> </w:t>
      </w:r>
      <w:r w:rsidRPr="00FA7A25">
        <w:rPr>
          <w:shd w:val="clear" w:color="auto" w:fill="FFFFFF"/>
        </w:rPr>
        <w:t>Centre</w:t>
      </w:r>
      <w:r w:rsidRPr="00FA7A25">
        <w:rPr>
          <w:shd w:val="clear" w:color="auto" w:fill="FFFFFF"/>
          <w:lang w:val="ru-RU"/>
        </w:rPr>
        <w:t xml:space="preserve"> </w:t>
      </w:r>
      <w:r w:rsidRPr="00FA7A25">
        <w:rPr>
          <w:shd w:val="clear" w:color="auto" w:fill="FFFFFF"/>
        </w:rPr>
        <w:t>for</w:t>
      </w:r>
      <w:r w:rsidRPr="00FA7A25">
        <w:rPr>
          <w:shd w:val="clear" w:color="auto" w:fill="FFFFFF"/>
          <w:lang w:val="ru-RU"/>
        </w:rPr>
        <w:t xml:space="preserve"> </w:t>
      </w:r>
      <w:r w:rsidRPr="00FA7A25">
        <w:rPr>
          <w:shd w:val="clear" w:color="auto" w:fill="FFFFFF"/>
        </w:rPr>
        <w:t>Geosciences</w:t>
      </w:r>
      <w:r w:rsidRPr="00FA7A25">
        <w:rPr>
          <w:shd w:val="clear" w:color="auto" w:fill="FFFFFF"/>
          <w:lang w:val="ru-RU"/>
        </w:rPr>
        <w:t xml:space="preserve">, </w:t>
      </w:r>
      <w:r w:rsidRPr="00FA7A25">
        <w:rPr>
          <w:lang w:eastAsia="ru-RU"/>
        </w:rPr>
        <w:t>Deutsches</w:t>
      </w:r>
      <w:r w:rsidRPr="00FA7A25">
        <w:rPr>
          <w:lang w:val="ru-RU" w:eastAsia="ru-RU"/>
        </w:rPr>
        <w:t xml:space="preserve"> </w:t>
      </w:r>
      <w:r w:rsidRPr="00FA7A25">
        <w:rPr>
          <w:lang w:eastAsia="ru-RU"/>
        </w:rPr>
        <w:t>GeoForschungsZentrum</w:t>
      </w:r>
      <w:r w:rsidRPr="00FA7A25">
        <w:rPr>
          <w:lang w:val="ru-RU" w:eastAsia="ru-RU"/>
        </w:rPr>
        <w:t>)</w:t>
      </w:r>
      <w:r w:rsidRPr="00FA7A25">
        <w:rPr>
          <w:rFonts w:eastAsiaTheme="minorHAnsi"/>
          <w:b/>
          <w:bCs/>
          <w:i/>
          <w:lang w:eastAsia="en-US"/>
        </w:rPr>
        <w:t> </w:t>
      </w:r>
    </w:p>
    <w:p w:rsidR="00FA7A25" w:rsidRPr="00FA7A25" w:rsidRDefault="00FA7A25" w:rsidP="00FA7A25">
      <w:pPr>
        <w:tabs>
          <w:tab w:val="left" w:pos="1980"/>
          <w:tab w:val="left" w:pos="2410"/>
        </w:tabs>
        <w:suppressAutoHyphens w:val="0"/>
        <w:spacing w:line="360" w:lineRule="auto"/>
        <w:ind w:left="2410" w:hanging="2410"/>
        <w:jc w:val="both"/>
        <w:rPr>
          <w:noProof/>
          <w:kern w:val="0"/>
          <w:lang w:val="ru-RU" w:eastAsia="ru-RU"/>
        </w:rPr>
      </w:pPr>
      <w:r w:rsidRPr="00FA7A25">
        <w:t>GPS</w:t>
      </w:r>
      <w:r w:rsidRPr="00FA7A25">
        <w:rPr>
          <w:lang w:val="ru-RU"/>
        </w:rPr>
        <w:tab/>
      </w:r>
      <w:r w:rsidRPr="00FA7A25">
        <w:rPr>
          <w:lang w:val="ru-RU"/>
        </w:rPr>
        <w:sym w:font="Symbol" w:char="F02D"/>
      </w:r>
      <w:r w:rsidRPr="00FA7A25">
        <w:rPr>
          <w:lang w:val="ru-RU"/>
        </w:rPr>
        <w:tab/>
      </w:r>
      <w:r w:rsidRPr="00FA7A25">
        <w:rPr>
          <w:shd w:val="clear" w:color="auto" w:fill="FFFFFF"/>
          <w:lang w:val="ru-RU"/>
        </w:rPr>
        <w:t>Глобальная система позиционирования (</w:t>
      </w:r>
      <w:r w:rsidRPr="00FA7A25">
        <w:rPr>
          <w:shd w:val="clear" w:color="auto" w:fill="FFFFFF"/>
        </w:rPr>
        <w:t>Global</w:t>
      </w:r>
      <w:r w:rsidRPr="00FA7A25">
        <w:rPr>
          <w:shd w:val="clear" w:color="auto" w:fill="FFFFFF"/>
          <w:lang w:val="ru-RU"/>
        </w:rPr>
        <w:t xml:space="preserve"> </w:t>
      </w:r>
      <w:r w:rsidRPr="00FA7A25">
        <w:rPr>
          <w:shd w:val="clear" w:color="auto" w:fill="FFFFFF"/>
        </w:rPr>
        <w:t>Positioning</w:t>
      </w:r>
      <w:r w:rsidRPr="00FA7A25">
        <w:rPr>
          <w:shd w:val="clear" w:color="auto" w:fill="FFFFFF"/>
          <w:lang w:val="ru-RU"/>
        </w:rPr>
        <w:t xml:space="preserve"> </w:t>
      </w:r>
      <w:r w:rsidRPr="00FA7A25">
        <w:rPr>
          <w:shd w:val="clear" w:color="auto" w:fill="FFFFFF"/>
        </w:rPr>
        <w:t>System</w:t>
      </w:r>
      <w:r w:rsidRPr="00FA7A25">
        <w:rPr>
          <w:shd w:val="clear" w:color="auto" w:fill="FFFFFF"/>
          <w:lang w:val="ru-RU"/>
        </w:rPr>
        <w:t>)</w:t>
      </w:r>
    </w:p>
    <w:p w:rsidR="00FA7A25" w:rsidRPr="00FA7A25" w:rsidRDefault="00FA7A25" w:rsidP="00FA7A25">
      <w:pPr>
        <w:tabs>
          <w:tab w:val="left" w:pos="1980"/>
          <w:tab w:val="left" w:pos="2410"/>
        </w:tabs>
        <w:suppressAutoHyphens w:val="0"/>
        <w:spacing w:line="360" w:lineRule="auto"/>
        <w:ind w:left="2410" w:hanging="2410"/>
        <w:jc w:val="both"/>
        <w:rPr>
          <w:noProof/>
          <w:kern w:val="0"/>
          <w:lang w:val="ru-RU" w:eastAsia="ru-RU"/>
        </w:rPr>
      </w:pPr>
      <w:r w:rsidRPr="00FA7A25">
        <w:rPr>
          <w:noProof/>
          <w:kern w:val="0"/>
          <w:lang w:eastAsia="ru-RU"/>
        </w:rPr>
        <w:t>GSN</w:t>
      </w:r>
      <w:r w:rsidRPr="00FA7A25">
        <w:rPr>
          <w:noProof/>
          <w:kern w:val="0"/>
          <w:lang w:val="ru-RU" w:eastAsia="ru-RU"/>
        </w:rPr>
        <w:tab/>
      </w:r>
      <w:r w:rsidRPr="00FA7A25">
        <w:rPr>
          <w:noProof/>
          <w:kern w:val="0"/>
          <w:lang w:val="ru-RU" w:eastAsia="ru-RU"/>
        </w:rPr>
        <w:sym w:font="Symbol" w:char="F02D"/>
      </w:r>
      <w:r w:rsidRPr="00FA7A25">
        <w:rPr>
          <w:noProof/>
          <w:kern w:val="0"/>
          <w:lang w:val="ru-RU" w:eastAsia="ru-RU"/>
        </w:rPr>
        <w:tab/>
      </w:r>
      <w:r w:rsidRPr="00FA7A25">
        <w:rPr>
          <w:lang w:val="ru-RU"/>
        </w:rPr>
        <w:t>Глобальная сейсмографическая сеть (</w:t>
      </w:r>
      <w:r w:rsidRPr="00FA7A25">
        <w:t>Global</w:t>
      </w:r>
      <w:r w:rsidRPr="00FA7A25">
        <w:rPr>
          <w:lang w:val="ru-RU"/>
        </w:rPr>
        <w:t xml:space="preserve"> </w:t>
      </w:r>
      <w:r w:rsidRPr="00FA7A25">
        <w:t>Seismographic</w:t>
      </w:r>
      <w:r w:rsidRPr="00FA7A25">
        <w:rPr>
          <w:lang w:val="ru-RU"/>
        </w:rPr>
        <w:t xml:space="preserve"> </w:t>
      </w:r>
      <w:r w:rsidRPr="00FA7A25">
        <w:t>Network</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lang w:val="ru-RU"/>
        </w:rPr>
      </w:pPr>
      <w:r w:rsidRPr="00FA7A25">
        <w:t>H</w:t>
      </w:r>
      <w:r w:rsidRPr="00FA7A25">
        <w:rPr>
          <w:lang w:val="ru-RU"/>
        </w:rPr>
        <w:t>-</w:t>
      </w:r>
      <w:r w:rsidRPr="00FA7A25">
        <w:t>index</w:t>
      </w:r>
      <w:r w:rsidRPr="00FA7A25">
        <w:rPr>
          <w:lang w:val="ru-RU"/>
        </w:rPr>
        <w:tab/>
      </w:r>
      <w:r w:rsidRPr="00FA7A25">
        <w:sym w:font="Symbol" w:char="F02D"/>
      </w:r>
      <w:r w:rsidRPr="00FA7A25">
        <w:rPr>
          <w:lang w:val="ru-RU"/>
        </w:rPr>
        <w:tab/>
      </w:r>
      <w:r w:rsidRPr="00FA7A25">
        <w:rPr>
          <w:color w:val="333333"/>
          <w:shd w:val="clear" w:color="auto" w:fill="FFFFFF"/>
          <w:lang w:val="ru-RU"/>
        </w:rPr>
        <w:t xml:space="preserve">Индекс Хирша. </w:t>
      </w:r>
      <w:r w:rsidRPr="00FA7A25">
        <w:rPr>
          <w:shd w:val="clear" w:color="auto" w:fill="FFFFFF"/>
          <w:lang w:val="ru-RU"/>
        </w:rPr>
        <w:t>Наукометрический показатель, предложенный в 2005 г. американским физиком Х. Хиршем в качестве альтернативы классическому показателю цитируемости</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IASPEI</w:t>
      </w:r>
      <w:r w:rsidRPr="00FA7A25">
        <w:tab/>
      </w:r>
      <w:r w:rsidRPr="00FA7A25">
        <w:rPr>
          <w:lang w:val="ru-RU"/>
        </w:rPr>
        <w:sym w:font="Symbol" w:char="F02D"/>
      </w:r>
      <w:r w:rsidRPr="00FA7A25">
        <w:tab/>
      </w:r>
      <w:r w:rsidRPr="00FA7A25">
        <w:rPr>
          <w:lang w:val="ru-RU"/>
        </w:rPr>
        <w:t>Международная</w:t>
      </w:r>
      <w:r w:rsidRPr="00FA7A25">
        <w:t xml:space="preserve"> </w:t>
      </w:r>
      <w:r w:rsidRPr="00FA7A25">
        <w:rPr>
          <w:lang w:val="ru-RU"/>
        </w:rPr>
        <w:t>ассоциация</w:t>
      </w:r>
      <w:r w:rsidRPr="00FA7A25">
        <w:t xml:space="preserve"> </w:t>
      </w:r>
      <w:r w:rsidRPr="00FA7A25">
        <w:rPr>
          <w:lang w:val="ru-RU"/>
        </w:rPr>
        <w:t>сейсмологии</w:t>
      </w:r>
      <w:r w:rsidRPr="00FA7A25">
        <w:t xml:space="preserve"> </w:t>
      </w:r>
      <w:r w:rsidRPr="00FA7A25">
        <w:rPr>
          <w:lang w:val="ru-RU"/>
        </w:rPr>
        <w:t>и</w:t>
      </w:r>
      <w:r w:rsidRPr="00FA7A25">
        <w:t xml:space="preserve"> </w:t>
      </w:r>
      <w:r w:rsidRPr="00FA7A25">
        <w:rPr>
          <w:lang w:val="ru-RU"/>
        </w:rPr>
        <w:t>физики</w:t>
      </w:r>
      <w:r w:rsidRPr="00FA7A25">
        <w:t xml:space="preserve"> </w:t>
      </w:r>
      <w:r w:rsidRPr="00FA7A25">
        <w:rPr>
          <w:lang w:val="ru-RU"/>
        </w:rPr>
        <w:t>недр</w:t>
      </w:r>
      <w:r w:rsidRPr="00FA7A25">
        <w:t xml:space="preserve"> </w:t>
      </w:r>
      <w:r w:rsidRPr="00FA7A25">
        <w:rPr>
          <w:lang w:val="ru-RU"/>
        </w:rPr>
        <w:t>Земли</w:t>
      </w:r>
      <w:r w:rsidRPr="00FA7A25">
        <w:t xml:space="preserve"> (International Association of Seismology and Physics of the Earth's Interior)</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 xml:space="preserve">IAVCEI </w:t>
      </w:r>
      <w:r w:rsidRPr="00FA7A25">
        <w:rPr>
          <w:kern w:val="0"/>
          <w:lang w:eastAsia="ru-RU"/>
        </w:rPr>
        <w:tab/>
      </w:r>
      <w:r w:rsidRPr="00FA7A25">
        <w:rPr>
          <w:kern w:val="0"/>
          <w:lang w:val="ru-RU" w:eastAsia="ru-RU"/>
        </w:rPr>
        <w:sym w:font="Symbol" w:char="F02D"/>
      </w:r>
      <w:r w:rsidRPr="00FA7A25">
        <w:rPr>
          <w:kern w:val="0"/>
          <w:lang w:eastAsia="ru-RU"/>
        </w:rPr>
        <w:tab/>
      </w:r>
      <w:r w:rsidRPr="00FA7A25">
        <w:rPr>
          <w:kern w:val="0"/>
          <w:lang w:val="ru-RU" w:eastAsia="ru-RU"/>
        </w:rPr>
        <w:t>Международной</w:t>
      </w:r>
      <w:r w:rsidRPr="00FA7A25">
        <w:rPr>
          <w:kern w:val="0"/>
          <w:lang w:eastAsia="ru-RU"/>
        </w:rPr>
        <w:t xml:space="preserve"> </w:t>
      </w:r>
      <w:r w:rsidRPr="00FA7A25">
        <w:rPr>
          <w:kern w:val="0"/>
          <w:lang w:val="ru-RU" w:eastAsia="ru-RU"/>
        </w:rPr>
        <w:t>ассоциации</w:t>
      </w:r>
      <w:r w:rsidRPr="00FA7A25">
        <w:rPr>
          <w:kern w:val="0"/>
          <w:lang w:eastAsia="ru-RU"/>
        </w:rPr>
        <w:t xml:space="preserve"> </w:t>
      </w:r>
      <w:r w:rsidRPr="00FA7A25">
        <w:rPr>
          <w:kern w:val="0"/>
          <w:lang w:val="ru-RU" w:eastAsia="ru-RU"/>
        </w:rPr>
        <w:t>вулканологии</w:t>
      </w:r>
      <w:r w:rsidRPr="00FA7A25">
        <w:rPr>
          <w:kern w:val="0"/>
          <w:lang w:eastAsia="ru-RU"/>
        </w:rPr>
        <w:t xml:space="preserve"> </w:t>
      </w:r>
      <w:r w:rsidRPr="00FA7A25">
        <w:rPr>
          <w:kern w:val="0"/>
          <w:lang w:val="ru-RU" w:eastAsia="ru-RU"/>
        </w:rPr>
        <w:t>и</w:t>
      </w:r>
      <w:r w:rsidRPr="00FA7A25">
        <w:rPr>
          <w:kern w:val="0"/>
          <w:lang w:eastAsia="ru-RU"/>
        </w:rPr>
        <w:t xml:space="preserve"> </w:t>
      </w:r>
      <w:r w:rsidRPr="00FA7A25">
        <w:rPr>
          <w:kern w:val="0"/>
          <w:lang w:val="ru-RU" w:eastAsia="ru-RU"/>
        </w:rPr>
        <w:t>химии</w:t>
      </w:r>
      <w:r w:rsidRPr="00FA7A25">
        <w:rPr>
          <w:kern w:val="0"/>
          <w:lang w:eastAsia="ru-RU"/>
        </w:rPr>
        <w:t xml:space="preserve"> </w:t>
      </w:r>
      <w:r w:rsidRPr="00FA7A25">
        <w:rPr>
          <w:kern w:val="0"/>
          <w:lang w:val="ru-RU" w:eastAsia="ru-RU"/>
        </w:rPr>
        <w:t>недр</w:t>
      </w:r>
      <w:r w:rsidRPr="00FA7A25">
        <w:rPr>
          <w:kern w:val="0"/>
          <w:lang w:eastAsia="ru-RU"/>
        </w:rPr>
        <w:t xml:space="preserve"> </w:t>
      </w:r>
      <w:r w:rsidRPr="00FA7A25">
        <w:rPr>
          <w:kern w:val="0"/>
          <w:lang w:val="ru-RU" w:eastAsia="ru-RU"/>
        </w:rPr>
        <w:t>Земли</w:t>
      </w:r>
      <w:r w:rsidRPr="00FA7A25">
        <w:rPr>
          <w:kern w:val="0"/>
          <w:lang w:eastAsia="ru-RU"/>
        </w:rPr>
        <w:t xml:space="preserve"> (International Association of Volcanology and Chemistry of the Earth's Interior)</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IRIS</w:t>
      </w:r>
      <w:r w:rsidRPr="00FA7A25">
        <w:rPr>
          <w:lang w:val="ru-RU"/>
        </w:rPr>
        <w:tab/>
      </w:r>
      <w:r w:rsidRPr="00FA7A25">
        <w:rPr>
          <w:lang w:val="ru-RU"/>
        </w:rPr>
        <w:sym w:font="Symbol" w:char="F02D"/>
      </w:r>
      <w:r w:rsidRPr="00FA7A25">
        <w:rPr>
          <w:lang w:val="ru-RU"/>
        </w:rPr>
        <w:tab/>
      </w:r>
      <w:r w:rsidRPr="00FA7A25">
        <w:rPr>
          <w:color w:val="000000"/>
          <w:shd w:val="clear" w:color="auto" w:fill="FFFFFF"/>
          <w:lang w:val="ru-RU"/>
        </w:rPr>
        <w:t>Международный консорциум сейсмологических Институтов (США)</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ISC</w:t>
      </w:r>
      <w:r w:rsidRPr="00FA7A25">
        <w:rPr>
          <w:kern w:val="0"/>
          <w:lang w:eastAsia="ru-RU"/>
        </w:rPr>
        <w:tab/>
      </w:r>
      <w:r w:rsidRPr="00FA7A25">
        <w:rPr>
          <w:kern w:val="0"/>
          <w:lang w:val="ru-RU" w:eastAsia="ru-RU"/>
        </w:rPr>
        <w:sym w:font="Symbol" w:char="F02D"/>
      </w:r>
      <w:r w:rsidRPr="00FA7A25">
        <w:rPr>
          <w:kern w:val="0"/>
          <w:lang w:eastAsia="ru-RU"/>
        </w:rPr>
        <w:tab/>
      </w:r>
      <w:r w:rsidRPr="00FA7A25">
        <w:rPr>
          <w:kern w:val="0"/>
          <w:lang w:val="ru-RU" w:eastAsia="ru-RU"/>
        </w:rPr>
        <w:t>Международный</w:t>
      </w:r>
      <w:r w:rsidRPr="00FA7A25">
        <w:rPr>
          <w:kern w:val="0"/>
          <w:lang w:eastAsia="ru-RU"/>
        </w:rPr>
        <w:t xml:space="preserve"> </w:t>
      </w:r>
      <w:r w:rsidRPr="00FA7A25">
        <w:rPr>
          <w:kern w:val="0"/>
          <w:lang w:val="ru-RU" w:eastAsia="ru-RU"/>
        </w:rPr>
        <w:t>научный</w:t>
      </w:r>
      <w:r w:rsidRPr="00FA7A25">
        <w:rPr>
          <w:kern w:val="0"/>
          <w:lang w:eastAsia="ru-RU"/>
        </w:rPr>
        <w:t xml:space="preserve"> </w:t>
      </w:r>
      <w:r w:rsidRPr="00FA7A25">
        <w:rPr>
          <w:kern w:val="0"/>
          <w:lang w:val="ru-RU" w:eastAsia="ru-RU"/>
        </w:rPr>
        <w:t>совет</w:t>
      </w:r>
      <w:r w:rsidRPr="00FA7A25">
        <w:rPr>
          <w:kern w:val="0"/>
          <w:lang w:eastAsia="ru-RU"/>
        </w:rPr>
        <w:t> (International Science Council)</w:t>
      </w:r>
    </w:p>
    <w:p w:rsidR="00FA7A25" w:rsidRPr="00FA7A25" w:rsidRDefault="00FA7A25" w:rsidP="00FA7A25">
      <w:pPr>
        <w:tabs>
          <w:tab w:val="left" w:pos="1980"/>
          <w:tab w:val="left" w:pos="2410"/>
        </w:tabs>
        <w:suppressAutoHyphens w:val="0"/>
        <w:spacing w:line="360" w:lineRule="auto"/>
        <w:ind w:left="2410" w:hanging="2410"/>
        <w:jc w:val="both"/>
        <w:rPr>
          <w:kern w:val="0"/>
          <w:shd w:val="clear" w:color="auto" w:fill="FFFFFF"/>
          <w:lang w:eastAsia="ru-RU"/>
        </w:rPr>
      </w:pPr>
      <w:r w:rsidRPr="00FA7A25">
        <w:t>ISC</w:t>
      </w:r>
      <w:r w:rsidRPr="00FA7A25">
        <w:tab/>
      </w:r>
      <w:r w:rsidRPr="00FA7A25">
        <w:rPr>
          <w:lang w:val="ru-RU"/>
        </w:rPr>
        <w:sym w:font="Symbol" w:char="F02D"/>
      </w:r>
      <w:r w:rsidRPr="00FA7A25">
        <w:tab/>
      </w:r>
      <w:r w:rsidRPr="00FA7A25">
        <w:rPr>
          <w:kern w:val="0"/>
          <w:lang w:val="ru-RU" w:eastAsia="ru-RU"/>
        </w:rPr>
        <w:t>Международный</w:t>
      </w:r>
      <w:r w:rsidRPr="00FA7A25">
        <w:rPr>
          <w:kern w:val="0"/>
          <w:lang w:eastAsia="ru-RU"/>
        </w:rPr>
        <w:t xml:space="preserve"> </w:t>
      </w:r>
      <w:r w:rsidRPr="00FA7A25">
        <w:rPr>
          <w:kern w:val="0"/>
          <w:lang w:val="ru-RU" w:eastAsia="ru-RU"/>
        </w:rPr>
        <w:t>сейсмологический</w:t>
      </w:r>
      <w:r w:rsidRPr="00FA7A25">
        <w:rPr>
          <w:kern w:val="0"/>
          <w:lang w:eastAsia="ru-RU"/>
        </w:rPr>
        <w:t xml:space="preserve"> </w:t>
      </w:r>
      <w:r w:rsidRPr="00FA7A25">
        <w:rPr>
          <w:kern w:val="0"/>
          <w:lang w:val="ru-RU" w:eastAsia="ru-RU"/>
        </w:rPr>
        <w:t>центр</w:t>
      </w:r>
      <w:r w:rsidRPr="00FA7A25">
        <w:rPr>
          <w:kern w:val="0"/>
          <w:lang w:eastAsia="ru-RU"/>
        </w:rPr>
        <w:t xml:space="preserve"> (</w:t>
      </w:r>
      <w:r w:rsidRPr="00FA7A25">
        <w:t>International Seismological Centre)</w:t>
      </w:r>
    </w:p>
    <w:p w:rsidR="00FA7A25" w:rsidRPr="00FA7A25" w:rsidRDefault="00FA7A25" w:rsidP="00FA7A25">
      <w:pPr>
        <w:tabs>
          <w:tab w:val="left" w:pos="1980"/>
          <w:tab w:val="left" w:pos="2410"/>
        </w:tabs>
        <w:suppressAutoHyphens w:val="0"/>
        <w:spacing w:line="360" w:lineRule="auto"/>
        <w:ind w:left="2410" w:hanging="2410"/>
        <w:jc w:val="both"/>
        <w:rPr>
          <w:bCs/>
          <w:shd w:val="clear" w:color="auto" w:fill="FFFFFF"/>
        </w:rPr>
      </w:pPr>
      <w:r w:rsidRPr="00FA7A25">
        <w:rPr>
          <w:kern w:val="0"/>
          <w:lang w:eastAsia="ru-RU"/>
        </w:rPr>
        <w:t>ISGI</w:t>
      </w:r>
      <w:r w:rsidRPr="00FA7A25">
        <w:rPr>
          <w:kern w:val="0"/>
          <w:lang w:eastAsia="ru-RU"/>
        </w:rPr>
        <w:tab/>
      </w:r>
      <w:r w:rsidRPr="00FA7A25">
        <w:rPr>
          <w:kern w:val="0"/>
          <w:lang w:val="ru-RU" w:eastAsia="ru-RU"/>
        </w:rPr>
        <w:sym w:font="Symbol" w:char="F02D"/>
      </w:r>
      <w:r w:rsidRPr="00FA7A25">
        <w:rPr>
          <w:kern w:val="0"/>
          <w:lang w:eastAsia="ru-RU"/>
        </w:rPr>
        <w:tab/>
      </w:r>
      <w:r w:rsidRPr="00FA7A25">
        <w:rPr>
          <w:color w:val="000000"/>
          <w:shd w:val="clear" w:color="auto" w:fill="FFFFFF"/>
          <w:lang w:val="ru-RU"/>
        </w:rPr>
        <w:t>Международная</w:t>
      </w:r>
      <w:r w:rsidRPr="00FA7A25">
        <w:rPr>
          <w:color w:val="000000"/>
          <w:shd w:val="clear" w:color="auto" w:fill="FFFFFF"/>
        </w:rPr>
        <w:t xml:space="preserve"> </w:t>
      </w:r>
      <w:r w:rsidRPr="00FA7A25">
        <w:rPr>
          <w:color w:val="000000"/>
          <w:shd w:val="clear" w:color="auto" w:fill="FFFFFF"/>
          <w:lang w:val="ru-RU"/>
        </w:rPr>
        <w:t>служба</w:t>
      </w:r>
      <w:r w:rsidRPr="00FA7A25">
        <w:rPr>
          <w:color w:val="000000"/>
          <w:shd w:val="clear" w:color="auto" w:fill="FFFFFF"/>
        </w:rPr>
        <w:t xml:space="preserve"> </w:t>
      </w:r>
      <w:r w:rsidRPr="00FA7A25">
        <w:rPr>
          <w:color w:val="000000"/>
          <w:shd w:val="clear" w:color="auto" w:fill="FFFFFF"/>
          <w:lang w:val="ru-RU"/>
        </w:rPr>
        <w:t>геомагнитных</w:t>
      </w:r>
      <w:r w:rsidRPr="00FA7A25">
        <w:rPr>
          <w:color w:val="000000"/>
          <w:shd w:val="clear" w:color="auto" w:fill="FFFFFF"/>
        </w:rPr>
        <w:t xml:space="preserve"> </w:t>
      </w:r>
      <w:r w:rsidRPr="00FA7A25">
        <w:rPr>
          <w:color w:val="000000"/>
          <w:shd w:val="clear" w:color="auto" w:fill="FFFFFF"/>
          <w:lang w:val="ru-RU"/>
        </w:rPr>
        <w:t>индексов</w:t>
      </w:r>
      <w:r w:rsidRPr="00FA7A25">
        <w:rPr>
          <w:color w:val="000000"/>
          <w:shd w:val="clear" w:color="auto" w:fill="FFFFFF"/>
        </w:rPr>
        <w:t xml:space="preserve"> (</w:t>
      </w:r>
      <w:r w:rsidRPr="00FA7A25">
        <w:rPr>
          <w:bCs/>
          <w:shd w:val="clear" w:color="auto" w:fill="FFFFFF"/>
        </w:rPr>
        <w:t>International Service of Geomagnetic Indices)</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lastRenderedPageBreak/>
        <w:t>ISS</w:t>
      </w:r>
      <w:r w:rsidRPr="00FA7A25">
        <w:tab/>
      </w:r>
      <w:r w:rsidRPr="00FA7A25">
        <w:rPr>
          <w:lang w:val="ru-RU"/>
        </w:rPr>
        <w:sym w:font="Symbol" w:char="F02D"/>
      </w:r>
      <w:r w:rsidRPr="00FA7A25">
        <w:tab/>
      </w:r>
      <w:r w:rsidRPr="00FA7A25">
        <w:rPr>
          <w:lang w:val="ru-RU"/>
        </w:rPr>
        <w:t>Международная</w:t>
      </w:r>
      <w:r w:rsidRPr="00FA7A25">
        <w:t xml:space="preserve"> </w:t>
      </w:r>
      <w:r w:rsidRPr="00FA7A25">
        <w:rPr>
          <w:lang w:val="ru-RU"/>
        </w:rPr>
        <w:t>сейсмологическая</w:t>
      </w:r>
      <w:r w:rsidRPr="00FA7A25">
        <w:t xml:space="preserve"> </w:t>
      </w:r>
      <w:r w:rsidRPr="00FA7A25">
        <w:rPr>
          <w:lang w:val="ru-RU"/>
        </w:rPr>
        <w:t>сводка</w:t>
      </w:r>
      <w:r w:rsidRPr="00FA7A25">
        <w:t xml:space="preserve"> (International Seismological Summary)</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IUGG</w:t>
      </w:r>
      <w:r w:rsidRPr="00FA7A25">
        <w:rPr>
          <w:kern w:val="0"/>
          <w:lang w:eastAsia="ru-RU"/>
        </w:rPr>
        <w:tab/>
        <w:t>–</w:t>
      </w:r>
      <w:r w:rsidRPr="00FA7A25">
        <w:rPr>
          <w:kern w:val="0"/>
          <w:lang w:eastAsia="ru-RU"/>
        </w:rPr>
        <w:tab/>
      </w:r>
      <w:r w:rsidRPr="00FA7A25">
        <w:rPr>
          <w:kern w:val="0"/>
          <w:lang w:val="ru-RU" w:eastAsia="ru-RU"/>
        </w:rPr>
        <w:t>Международный</w:t>
      </w:r>
      <w:r w:rsidRPr="00FA7A25">
        <w:rPr>
          <w:kern w:val="0"/>
          <w:lang w:eastAsia="ru-RU"/>
        </w:rPr>
        <w:t xml:space="preserve"> </w:t>
      </w:r>
      <w:r w:rsidRPr="00FA7A25">
        <w:rPr>
          <w:kern w:val="0"/>
          <w:lang w:val="ru-RU" w:eastAsia="ru-RU"/>
        </w:rPr>
        <w:t>геодезический</w:t>
      </w:r>
      <w:r w:rsidRPr="00FA7A25">
        <w:rPr>
          <w:kern w:val="0"/>
          <w:lang w:eastAsia="ru-RU"/>
        </w:rPr>
        <w:t xml:space="preserve"> </w:t>
      </w:r>
      <w:r w:rsidRPr="00FA7A25">
        <w:rPr>
          <w:kern w:val="0"/>
          <w:lang w:val="ru-RU" w:eastAsia="ru-RU"/>
        </w:rPr>
        <w:t>и</w:t>
      </w:r>
      <w:r w:rsidRPr="00FA7A25">
        <w:rPr>
          <w:kern w:val="0"/>
          <w:lang w:eastAsia="ru-RU"/>
        </w:rPr>
        <w:t xml:space="preserve"> </w:t>
      </w:r>
      <w:r w:rsidRPr="00FA7A25">
        <w:rPr>
          <w:kern w:val="0"/>
          <w:lang w:val="ru-RU" w:eastAsia="ru-RU"/>
        </w:rPr>
        <w:t>геофизический</w:t>
      </w:r>
      <w:r w:rsidRPr="00FA7A25">
        <w:rPr>
          <w:kern w:val="0"/>
          <w:lang w:eastAsia="ru-RU"/>
        </w:rPr>
        <w:t xml:space="preserve"> </w:t>
      </w:r>
      <w:r w:rsidRPr="00FA7A25">
        <w:rPr>
          <w:kern w:val="0"/>
          <w:lang w:val="ru-RU" w:eastAsia="ru-RU"/>
        </w:rPr>
        <w:t>союз</w:t>
      </w:r>
      <w:r w:rsidRPr="00FA7A25">
        <w:rPr>
          <w:kern w:val="0"/>
          <w:lang w:eastAsia="ru-RU"/>
        </w:rPr>
        <w:t xml:space="preserve"> (International Union of Geodesy and Geophysics)</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JMA</w:t>
      </w:r>
      <w:r w:rsidRPr="00FA7A25">
        <w:tab/>
      </w:r>
      <w:r w:rsidRPr="00FA7A25">
        <w:rPr>
          <w:lang w:val="ru-RU"/>
        </w:rPr>
        <w:sym w:font="Symbol" w:char="F02D"/>
      </w:r>
      <w:r w:rsidRPr="00FA7A25">
        <w:tab/>
      </w:r>
      <w:r w:rsidRPr="00FA7A25">
        <w:rPr>
          <w:lang w:val="ru-RU"/>
        </w:rPr>
        <w:t>Я</w:t>
      </w:r>
      <w:r w:rsidRPr="00FA7A25">
        <w:t>понско</w:t>
      </w:r>
      <w:r w:rsidRPr="00FA7A25">
        <w:rPr>
          <w:lang w:val="ru-RU"/>
        </w:rPr>
        <w:t>е</w:t>
      </w:r>
      <w:r w:rsidRPr="00FA7A25">
        <w:t xml:space="preserve"> метеорологическо</w:t>
      </w:r>
      <w:r w:rsidRPr="00FA7A25">
        <w:rPr>
          <w:lang w:val="ru-RU"/>
        </w:rPr>
        <w:t>е</w:t>
      </w:r>
      <w:r w:rsidRPr="00FA7A25">
        <w:t xml:space="preserve"> агентств</w:t>
      </w:r>
      <w:r w:rsidRPr="00FA7A25">
        <w:rPr>
          <w:lang w:val="ru-RU"/>
        </w:rPr>
        <w:t>о</w:t>
      </w:r>
      <w:r w:rsidRPr="00FA7A25">
        <w:t xml:space="preserve"> (Japan Meteorological Agency)</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KMA</w:t>
      </w:r>
      <w:r w:rsidRPr="00FA7A25">
        <w:tab/>
      </w:r>
      <w:r w:rsidRPr="00FA7A25">
        <w:rPr>
          <w:lang w:val="ru-RU"/>
        </w:rPr>
        <w:sym w:font="Symbol" w:char="F02D"/>
      </w:r>
      <w:r w:rsidRPr="00FA7A25">
        <w:tab/>
        <w:t>Корейск</w:t>
      </w:r>
      <w:r w:rsidRPr="00FA7A25">
        <w:rPr>
          <w:lang w:val="ru-RU"/>
        </w:rPr>
        <w:t>ая</w:t>
      </w:r>
      <w:r w:rsidRPr="00FA7A25">
        <w:t xml:space="preserve"> метеорологическ</w:t>
      </w:r>
      <w:r w:rsidRPr="00FA7A25">
        <w:rPr>
          <w:lang w:val="ru-RU"/>
        </w:rPr>
        <w:t>ая</w:t>
      </w:r>
      <w:r w:rsidRPr="00FA7A25">
        <w:t xml:space="preserve"> администраци</w:t>
      </w:r>
      <w:r w:rsidRPr="00FA7A25">
        <w:rPr>
          <w:lang w:val="ru-RU"/>
        </w:rPr>
        <w:t>я</w:t>
      </w:r>
      <w:r w:rsidRPr="00FA7A25">
        <w:t xml:space="preserve"> (Korean Meteorological Administration)</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KML</w:t>
      </w:r>
      <w:r w:rsidRPr="00FA7A25">
        <w:rPr>
          <w:b/>
          <w:kern w:val="0"/>
          <w:lang w:eastAsia="ru-RU"/>
        </w:rPr>
        <w:tab/>
      </w:r>
      <w:r w:rsidRPr="00FA7A25">
        <w:rPr>
          <w:b/>
          <w:kern w:val="0"/>
          <w:lang w:val="ru-RU" w:eastAsia="ru-RU"/>
        </w:rPr>
        <w:sym w:font="Symbol" w:char="F02D"/>
      </w:r>
      <w:r w:rsidRPr="00FA7A25">
        <w:rPr>
          <w:b/>
          <w:kern w:val="0"/>
          <w:lang w:eastAsia="ru-RU"/>
        </w:rPr>
        <w:tab/>
      </w:r>
      <w:r w:rsidRPr="00FA7A25">
        <w:t xml:space="preserve">Язык разметки Keyhole </w:t>
      </w:r>
      <w:r w:rsidRPr="00FA7A25">
        <w:rPr>
          <w:kern w:val="0"/>
          <w:lang w:eastAsia="ru-RU"/>
        </w:rPr>
        <w:t>(Keyhole Markup Language)</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LaTeX</w:t>
      </w:r>
      <w:r w:rsidRPr="00FA7A25">
        <w:rPr>
          <w:kern w:val="0"/>
          <w:lang w:val="ru-RU" w:eastAsia="ru-RU"/>
        </w:rPr>
        <w:tab/>
      </w:r>
      <w:r w:rsidRPr="00FA7A25">
        <w:rPr>
          <w:kern w:val="0"/>
          <w:lang w:eastAsia="ru-RU"/>
        </w:rPr>
        <w:sym w:font="Symbol" w:char="F02D"/>
      </w:r>
      <w:r w:rsidRPr="00FA7A25">
        <w:rPr>
          <w:kern w:val="0"/>
          <w:lang w:val="ru-RU" w:eastAsia="ru-RU"/>
        </w:rPr>
        <w:tab/>
        <w:t>Издательская система на базе T</w:t>
      </w:r>
      <w:r w:rsidRPr="00FA7A25">
        <w:rPr>
          <w:kern w:val="0"/>
          <w:lang w:eastAsia="ru-RU"/>
        </w:rPr>
        <w:t>e</w:t>
      </w:r>
      <w:r w:rsidRPr="00FA7A25">
        <w:rPr>
          <w:kern w:val="0"/>
          <w:lang w:val="ru-RU" w:eastAsia="ru-RU"/>
        </w:rPr>
        <w:t>X</w:t>
      </w:r>
    </w:p>
    <w:p w:rsidR="00FA7A25" w:rsidRPr="00FA7A25" w:rsidRDefault="00FA7A25" w:rsidP="00FA7A25">
      <w:pPr>
        <w:tabs>
          <w:tab w:val="left" w:pos="1980"/>
          <w:tab w:val="left" w:pos="2410"/>
        </w:tabs>
        <w:suppressAutoHyphens w:val="0"/>
        <w:spacing w:line="360" w:lineRule="auto"/>
        <w:ind w:left="2410" w:hanging="2410"/>
        <w:jc w:val="both"/>
        <w:rPr>
          <w:noProof/>
          <w:kern w:val="0"/>
          <w:lang w:val="ru-RU" w:eastAsia="ru-RU"/>
        </w:rPr>
      </w:pPr>
      <w:r w:rsidRPr="00FA7A25">
        <w:rPr>
          <w:kern w:val="0"/>
          <w:lang w:eastAsia="ru-RU"/>
        </w:rPr>
        <w:t>LaTeX</w:t>
      </w:r>
      <w:r w:rsidRPr="00FA7A25">
        <w:rPr>
          <w:kern w:val="0"/>
          <w:lang w:val="ru-RU" w:eastAsia="ru-RU"/>
        </w:rPr>
        <w:t>2</w:t>
      </w:r>
      <w:r w:rsidRPr="00FA7A25">
        <w:rPr>
          <w:kern w:val="0"/>
          <w:lang w:eastAsia="ru-RU"/>
        </w:rPr>
        <w:t>e</w:t>
      </w:r>
      <w:r w:rsidRPr="00FA7A25">
        <w:rPr>
          <w:kern w:val="0"/>
          <w:lang w:val="ru-RU" w:eastAsia="ru-RU"/>
        </w:rPr>
        <w:tab/>
      </w:r>
      <w:r w:rsidRPr="00FA7A25">
        <w:rPr>
          <w:kern w:val="0"/>
          <w:lang w:eastAsia="ru-RU"/>
        </w:rPr>
        <w:sym w:font="Symbol" w:char="F02D"/>
      </w:r>
      <w:r w:rsidRPr="00FA7A25">
        <w:rPr>
          <w:kern w:val="0"/>
          <w:lang w:val="ru-RU" w:eastAsia="ru-RU"/>
        </w:rPr>
        <w:tab/>
        <w:t>Самая последняя версия</w:t>
      </w:r>
      <w:r w:rsidRPr="00FA7A25">
        <w:rPr>
          <w:shd w:val="clear" w:color="auto" w:fill="FFFFFF"/>
          <w:lang w:val="ru-RU"/>
        </w:rPr>
        <w:t xml:space="preserve"> </w:t>
      </w:r>
      <w:r w:rsidRPr="00FA7A25">
        <w:rPr>
          <w:shd w:val="clear" w:color="auto" w:fill="FFFFFF"/>
        </w:rPr>
        <w:t>LaTeX</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MES</w:t>
      </w:r>
      <w:r w:rsidRPr="00FA7A25">
        <w:rPr>
          <w:lang w:val="ru-RU"/>
        </w:rPr>
        <w:tab/>
      </w:r>
      <w:r w:rsidRPr="00FA7A25">
        <w:rPr>
          <w:noProof/>
          <w:kern w:val="0"/>
          <w:lang w:eastAsia="ru-RU"/>
        </w:rPr>
        <w:sym w:font="Symbol" w:char="F02D"/>
      </w:r>
      <w:r w:rsidRPr="00FA7A25">
        <w:rPr>
          <w:noProof/>
          <w:kern w:val="0"/>
          <w:lang w:val="ru-RU" w:eastAsia="ru-RU"/>
        </w:rPr>
        <w:tab/>
      </w:r>
      <w:r w:rsidRPr="00FA7A25">
        <w:rPr>
          <w:lang w:val="ru-RU"/>
        </w:rPr>
        <w:t>Система управления производством (</w:t>
      </w:r>
      <w:r w:rsidRPr="00FA7A25">
        <w:rPr>
          <w:bCs/>
        </w:rPr>
        <w:t>Manufacturing</w:t>
      </w:r>
      <w:r w:rsidRPr="00FA7A25">
        <w:rPr>
          <w:bCs/>
          <w:lang w:val="ru-RU"/>
        </w:rPr>
        <w:t xml:space="preserve"> </w:t>
      </w:r>
      <w:r w:rsidRPr="00FA7A25">
        <w:rPr>
          <w:bCs/>
        </w:rPr>
        <w:t>Execution</w:t>
      </w:r>
      <w:r w:rsidRPr="00FA7A25">
        <w:rPr>
          <w:bCs/>
          <w:lang w:val="ru-RU"/>
        </w:rPr>
        <w:t xml:space="preserve"> </w:t>
      </w:r>
      <w:r w:rsidRPr="00FA7A25">
        <w:rPr>
          <w:bCs/>
        </w:rPr>
        <w:t>System</w:t>
      </w:r>
      <w:r w:rsidRPr="00FA7A25">
        <w:rPr>
          <w:bCs/>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NASA</w:t>
      </w:r>
      <w:r w:rsidRPr="00FA7A25">
        <w:rPr>
          <w:kern w:val="0"/>
          <w:lang w:val="ru-RU" w:eastAsia="ru-RU"/>
        </w:rPr>
        <w:tab/>
      </w:r>
      <w:r w:rsidRPr="00FA7A25">
        <w:rPr>
          <w:kern w:val="0"/>
          <w:lang w:eastAsia="ru-RU"/>
        </w:rPr>
        <w:sym w:font="Symbol" w:char="F02D"/>
      </w:r>
      <w:r w:rsidRPr="00FA7A25">
        <w:rPr>
          <w:kern w:val="0"/>
          <w:lang w:val="ru-RU" w:eastAsia="ru-RU"/>
        </w:rPr>
        <w:tab/>
        <w:t>Национальное управление по аэронавтике и исследованию космического пространства США (National Aeronautics and Space Administration</w:t>
      </w:r>
    </w:p>
    <w:p w:rsidR="00FA7A25" w:rsidRPr="00FA7A25" w:rsidRDefault="00FA7A25" w:rsidP="00FA7A25">
      <w:pPr>
        <w:tabs>
          <w:tab w:val="left" w:pos="1980"/>
          <w:tab w:val="left" w:pos="2410"/>
        </w:tabs>
        <w:spacing w:line="360" w:lineRule="auto"/>
        <w:ind w:left="2410" w:hanging="2410"/>
        <w:jc w:val="both"/>
        <w:rPr>
          <w:kern w:val="0"/>
          <w:lang w:val="ru-RU" w:eastAsia="ru-RU"/>
        </w:rPr>
      </w:pPr>
      <w:r w:rsidRPr="00FA7A25">
        <w:rPr>
          <w:kern w:val="0"/>
          <w:lang w:eastAsia="ru-RU"/>
        </w:rPr>
        <w:t>JPL</w:t>
      </w:r>
      <w:r w:rsidRPr="00FA7A25">
        <w:rPr>
          <w:kern w:val="0"/>
          <w:lang w:val="ru-RU" w:eastAsia="ru-RU"/>
        </w:rPr>
        <w:tab/>
      </w:r>
      <w:r w:rsidRPr="00FA7A25">
        <w:rPr>
          <w:kern w:val="0"/>
          <w:lang w:val="ru-RU" w:eastAsia="ru-RU"/>
        </w:rPr>
        <w:sym w:font="Symbol" w:char="F02D"/>
      </w:r>
      <w:r w:rsidRPr="00FA7A25">
        <w:rPr>
          <w:kern w:val="0"/>
          <w:lang w:val="ru-RU" w:eastAsia="ru-RU"/>
        </w:rPr>
        <w:tab/>
        <w:t>Лаборатория реактивного движения (</w:t>
      </w:r>
      <w:r w:rsidRPr="00FA7A25">
        <w:rPr>
          <w:kern w:val="0"/>
          <w:lang w:eastAsia="ru-RU"/>
        </w:rPr>
        <w:t>Jet</w:t>
      </w:r>
      <w:r w:rsidRPr="00FA7A25">
        <w:rPr>
          <w:kern w:val="0"/>
          <w:lang w:val="ru-RU" w:eastAsia="ru-RU"/>
        </w:rPr>
        <w:t xml:space="preserve"> </w:t>
      </w:r>
      <w:r w:rsidRPr="00FA7A25">
        <w:rPr>
          <w:kern w:val="0"/>
          <w:lang w:eastAsia="ru-RU"/>
        </w:rPr>
        <w:t>Propulsion</w:t>
      </w:r>
      <w:r w:rsidRPr="00FA7A25">
        <w:rPr>
          <w:kern w:val="0"/>
          <w:lang w:val="ru-RU" w:eastAsia="ru-RU"/>
        </w:rPr>
        <w:t xml:space="preserve"> </w:t>
      </w:r>
      <w:r w:rsidRPr="00FA7A25">
        <w:rPr>
          <w:kern w:val="0"/>
          <w:lang w:eastAsia="ru-RU"/>
        </w:rPr>
        <w:t>Laboratory</w:t>
      </w:r>
      <w:r w:rsidRPr="00FA7A25">
        <w:rPr>
          <w:kern w:val="0"/>
          <w:lang w:val="ru-RU" w:eastAsia="ru-RU"/>
        </w:rPr>
        <w:t>)</w:t>
      </w:r>
    </w:p>
    <w:p w:rsidR="00FA7A25" w:rsidRPr="00FA7A25" w:rsidRDefault="00FA7A25" w:rsidP="00FA7A25">
      <w:pPr>
        <w:tabs>
          <w:tab w:val="left" w:pos="1980"/>
          <w:tab w:val="left" w:pos="2410"/>
        </w:tabs>
        <w:spacing w:line="360" w:lineRule="auto"/>
        <w:ind w:left="2410" w:hanging="2410"/>
        <w:jc w:val="both"/>
        <w:rPr>
          <w:lang w:val="ru-RU"/>
        </w:rPr>
      </w:pPr>
      <w:r w:rsidRPr="00FA7A25">
        <w:t>NEIC</w:t>
      </w:r>
      <w:r w:rsidRPr="00FA7A25">
        <w:rPr>
          <w:lang w:val="ru-RU"/>
        </w:rPr>
        <w:tab/>
      </w:r>
      <w:r w:rsidRPr="00FA7A25">
        <w:rPr>
          <w:lang w:val="ru-RU"/>
        </w:rPr>
        <w:sym w:font="Symbol" w:char="F02D"/>
      </w:r>
      <w:r w:rsidRPr="00FA7A25">
        <w:rPr>
          <w:lang w:val="ru-RU"/>
        </w:rPr>
        <w:tab/>
        <w:t>Национальный центр информации о землетрясениях (</w:t>
      </w:r>
      <w:r w:rsidRPr="00FA7A25">
        <w:t>The</w:t>
      </w:r>
      <w:r w:rsidRPr="00FA7A25">
        <w:rPr>
          <w:lang w:val="ru-RU"/>
        </w:rPr>
        <w:t xml:space="preserve"> </w:t>
      </w:r>
      <w:r w:rsidRPr="00FA7A25">
        <w:t>National</w:t>
      </w:r>
      <w:r w:rsidRPr="00FA7A25">
        <w:rPr>
          <w:lang w:val="ru-RU"/>
        </w:rPr>
        <w:t xml:space="preserve"> </w:t>
      </w:r>
      <w:r w:rsidRPr="00FA7A25">
        <w:t>Earthquake</w:t>
      </w:r>
      <w:r w:rsidRPr="00FA7A25">
        <w:rPr>
          <w:lang w:val="ru-RU"/>
        </w:rPr>
        <w:t xml:space="preserve"> </w:t>
      </w:r>
      <w:r w:rsidRPr="00FA7A25">
        <w:t>Information</w:t>
      </w:r>
      <w:r w:rsidRPr="00FA7A25">
        <w:rPr>
          <w:lang w:val="ru-RU"/>
        </w:rPr>
        <w:t xml:space="preserve"> </w:t>
      </w:r>
      <w:r w:rsidRPr="00FA7A25">
        <w:t>Center</w:t>
      </w:r>
      <w:r w:rsidRPr="00FA7A25">
        <w:rPr>
          <w:lang w:val="ru-RU"/>
        </w:rPr>
        <w:t>)</w:t>
      </w:r>
    </w:p>
    <w:p w:rsidR="00FA7A25" w:rsidRPr="00FA7A25" w:rsidRDefault="00FA7A25" w:rsidP="00FA7A25">
      <w:pPr>
        <w:tabs>
          <w:tab w:val="left" w:pos="1980"/>
          <w:tab w:val="left" w:pos="2410"/>
        </w:tabs>
        <w:spacing w:line="360" w:lineRule="auto"/>
        <w:ind w:left="2410" w:hanging="2410"/>
        <w:jc w:val="both"/>
        <w:rPr>
          <w:kern w:val="0"/>
          <w:lang w:val="ru-RU" w:eastAsia="ru-RU"/>
        </w:rPr>
      </w:pPr>
      <w:r w:rsidRPr="00FA7A25">
        <w:t>NEO</w:t>
      </w:r>
      <w:r w:rsidRPr="00FA7A25">
        <w:rPr>
          <w:lang w:val="ru-RU"/>
        </w:rPr>
        <w:tab/>
      </w:r>
      <w:r w:rsidRPr="00FA7A25">
        <w:rPr>
          <w:kern w:val="0"/>
          <w:lang w:val="ru-RU" w:eastAsia="ru-RU"/>
        </w:rPr>
        <w:sym w:font="Symbol" w:char="F02D"/>
      </w:r>
      <w:r w:rsidRPr="00FA7A25">
        <w:rPr>
          <w:kern w:val="0"/>
          <w:lang w:val="ru-RU" w:eastAsia="ru-RU"/>
        </w:rPr>
        <w:tab/>
        <w:t>Программа наблюдения Земли НАСА (</w:t>
      </w:r>
      <w:r w:rsidRPr="00FA7A25">
        <w:t>NASA</w:t>
      </w:r>
      <w:r w:rsidRPr="00FA7A25">
        <w:rPr>
          <w:lang w:val="ru-RU"/>
        </w:rPr>
        <w:t xml:space="preserve"> </w:t>
      </w:r>
      <w:r w:rsidRPr="00FA7A25">
        <w:t>Earth</w:t>
      </w:r>
      <w:r w:rsidRPr="00FA7A25">
        <w:rPr>
          <w:lang w:val="ru-RU"/>
        </w:rPr>
        <w:t xml:space="preserve"> </w:t>
      </w:r>
      <w:r w:rsidRPr="00FA7A25">
        <w:t>Observation</w:t>
      </w:r>
      <w:r w:rsidRPr="00FA7A25">
        <w:rPr>
          <w:lang w:val="ru-RU"/>
        </w:rPr>
        <w:t>)</w:t>
      </w:r>
    </w:p>
    <w:p w:rsidR="00FA7A25" w:rsidRPr="00FA7A25" w:rsidRDefault="00FA7A25" w:rsidP="00FA7A25">
      <w:pPr>
        <w:tabs>
          <w:tab w:val="left" w:pos="1980"/>
          <w:tab w:val="left" w:pos="2410"/>
        </w:tabs>
        <w:spacing w:line="360" w:lineRule="auto"/>
        <w:ind w:left="2410" w:hanging="2410"/>
        <w:jc w:val="both"/>
        <w:rPr>
          <w:lang w:val="ru-RU"/>
        </w:rPr>
      </w:pPr>
      <w:r w:rsidRPr="00FA7A25">
        <w:t>NIED</w:t>
      </w:r>
      <w:r w:rsidRPr="00FA7A25">
        <w:rPr>
          <w:lang w:val="ru-RU"/>
        </w:rPr>
        <w:tab/>
      </w:r>
      <w:r w:rsidRPr="00FA7A25">
        <w:sym w:font="Symbol" w:char="F02D"/>
      </w:r>
      <w:r w:rsidRPr="00FA7A25">
        <w:rPr>
          <w:lang w:val="ru-RU"/>
        </w:rPr>
        <w:tab/>
        <w:t>Национальный исследовательский институт наук о земле и устойчивости к стихийным бедствиям (</w:t>
      </w:r>
      <w:r w:rsidRPr="00FA7A25">
        <w:t>National</w:t>
      </w:r>
      <w:r w:rsidRPr="00FA7A25">
        <w:rPr>
          <w:lang w:val="ru-RU"/>
        </w:rPr>
        <w:t xml:space="preserve"> </w:t>
      </w:r>
      <w:r w:rsidRPr="00FA7A25">
        <w:t>Research</w:t>
      </w:r>
      <w:r w:rsidRPr="00FA7A25">
        <w:rPr>
          <w:lang w:val="ru-RU"/>
        </w:rPr>
        <w:t xml:space="preserve"> </w:t>
      </w:r>
      <w:r w:rsidRPr="00FA7A25">
        <w:t>Institute</w:t>
      </w:r>
      <w:r w:rsidRPr="00FA7A25">
        <w:rPr>
          <w:lang w:val="ru-RU"/>
        </w:rPr>
        <w:t xml:space="preserve"> </w:t>
      </w:r>
      <w:r w:rsidRPr="00FA7A25">
        <w:t>for</w:t>
      </w:r>
      <w:r w:rsidRPr="00FA7A25">
        <w:rPr>
          <w:lang w:val="ru-RU"/>
        </w:rPr>
        <w:t xml:space="preserve"> </w:t>
      </w:r>
      <w:r w:rsidRPr="00FA7A25">
        <w:t>Earth</w:t>
      </w:r>
      <w:r w:rsidRPr="00FA7A25">
        <w:rPr>
          <w:lang w:val="ru-RU"/>
        </w:rPr>
        <w:t xml:space="preserve"> </w:t>
      </w:r>
      <w:r w:rsidRPr="00FA7A25">
        <w:t>Science</w:t>
      </w:r>
      <w:r w:rsidRPr="00FA7A25">
        <w:rPr>
          <w:lang w:val="ru-RU"/>
        </w:rPr>
        <w:t xml:space="preserve"> </w:t>
      </w:r>
      <w:r w:rsidRPr="00FA7A25">
        <w:t>and</w:t>
      </w:r>
      <w:r w:rsidRPr="00FA7A25">
        <w:rPr>
          <w:lang w:val="ru-RU"/>
        </w:rPr>
        <w:t xml:space="preserve"> </w:t>
      </w:r>
      <w:r w:rsidRPr="00FA7A25">
        <w:t>Disaster</w:t>
      </w:r>
      <w:r w:rsidRPr="00FA7A25">
        <w:rPr>
          <w:lang w:val="ru-RU"/>
        </w:rPr>
        <w:t xml:space="preserve"> </w:t>
      </w:r>
      <w:r w:rsidRPr="00FA7A25">
        <w:t>Resilience</w:t>
      </w:r>
      <w:r w:rsidRPr="00FA7A25">
        <w:rPr>
          <w:lang w:val="ru-RU"/>
        </w:rPr>
        <w:t>)</w:t>
      </w:r>
    </w:p>
    <w:p w:rsidR="00FA7A25" w:rsidRPr="00FA7A25" w:rsidRDefault="00FA7A25" w:rsidP="00FA7A25">
      <w:pPr>
        <w:tabs>
          <w:tab w:val="left" w:pos="1980"/>
          <w:tab w:val="left" w:pos="2410"/>
        </w:tabs>
        <w:spacing w:line="360" w:lineRule="auto"/>
        <w:ind w:left="2410" w:hanging="2410"/>
        <w:jc w:val="both"/>
        <w:rPr>
          <w:kern w:val="0"/>
          <w:lang w:val="ru-RU" w:eastAsia="ru-RU"/>
        </w:rPr>
      </w:pPr>
      <w:r w:rsidRPr="00FA7A25">
        <w:t>NOAA</w:t>
      </w:r>
      <w:r w:rsidRPr="00FA7A25">
        <w:rPr>
          <w:lang w:val="ru-RU"/>
        </w:rPr>
        <w:tab/>
      </w:r>
      <w:r w:rsidRPr="00FA7A25">
        <w:sym w:font="Symbol" w:char="F02D"/>
      </w:r>
      <w:r w:rsidRPr="00FA7A25">
        <w:rPr>
          <w:lang w:val="ru-RU"/>
        </w:rPr>
        <w:tab/>
        <w:t>Национальное управление по исследованию океана и атмосферы (</w:t>
      </w:r>
      <w:r w:rsidRPr="00FA7A25">
        <w:t>National</w:t>
      </w:r>
      <w:r w:rsidRPr="00FA7A25">
        <w:rPr>
          <w:lang w:val="ru-RU"/>
        </w:rPr>
        <w:t xml:space="preserve"> </w:t>
      </w:r>
      <w:r w:rsidRPr="00FA7A25">
        <w:t>Oceanic</w:t>
      </w:r>
      <w:r w:rsidRPr="00FA7A25">
        <w:rPr>
          <w:lang w:val="ru-RU"/>
        </w:rPr>
        <w:t xml:space="preserve"> </w:t>
      </w:r>
      <w:r w:rsidRPr="00FA7A25">
        <w:t>and</w:t>
      </w:r>
      <w:r w:rsidRPr="00FA7A25">
        <w:rPr>
          <w:lang w:val="ru-RU"/>
        </w:rPr>
        <w:t xml:space="preserve"> </w:t>
      </w:r>
      <w:r w:rsidRPr="00FA7A25">
        <w:t>Atmospheric</w:t>
      </w:r>
      <w:r w:rsidRPr="00FA7A25">
        <w:rPr>
          <w:lang w:val="ru-RU"/>
        </w:rPr>
        <w:t xml:space="preserve"> </w:t>
      </w:r>
      <w:r w:rsidRPr="00FA7A25">
        <w:t>Administration</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bCs/>
          <w:kern w:val="0"/>
          <w:lang w:val="ru-RU" w:eastAsia="ru-RU"/>
        </w:rPr>
      </w:pPr>
      <w:r w:rsidRPr="00FA7A25">
        <w:t>ORFEUS</w:t>
      </w:r>
      <w:r w:rsidRPr="00FA7A25">
        <w:rPr>
          <w:lang w:val="ru-RU"/>
        </w:rPr>
        <w:tab/>
      </w:r>
      <w:r w:rsidRPr="00FA7A25">
        <w:rPr>
          <w:lang w:val="ru-RU"/>
        </w:rPr>
        <w:sym w:font="Symbol" w:char="F02D"/>
      </w:r>
      <w:r w:rsidRPr="00FA7A25">
        <w:rPr>
          <w:lang w:val="ru-RU"/>
        </w:rPr>
        <w:tab/>
        <w:t>Обсерватории и исследовательские центры европейской сейсмологии (</w:t>
      </w:r>
      <w:r w:rsidRPr="00FA7A25">
        <w:t>Observatories</w:t>
      </w:r>
      <w:r w:rsidRPr="00FA7A25">
        <w:rPr>
          <w:lang w:val="ru-RU"/>
        </w:rPr>
        <w:t xml:space="preserve"> </w:t>
      </w:r>
      <w:r w:rsidRPr="00FA7A25">
        <w:t>and</w:t>
      </w:r>
      <w:r w:rsidRPr="00FA7A25">
        <w:rPr>
          <w:lang w:val="ru-RU"/>
        </w:rPr>
        <w:t xml:space="preserve"> </w:t>
      </w:r>
      <w:r w:rsidRPr="00FA7A25">
        <w:t>Research</w:t>
      </w:r>
      <w:r w:rsidRPr="00FA7A25">
        <w:rPr>
          <w:lang w:val="ru-RU"/>
        </w:rPr>
        <w:t xml:space="preserve"> </w:t>
      </w:r>
      <w:r w:rsidRPr="00FA7A25">
        <w:t>Facilities</w:t>
      </w:r>
      <w:r w:rsidRPr="00FA7A25">
        <w:rPr>
          <w:lang w:val="ru-RU"/>
        </w:rPr>
        <w:t xml:space="preserve"> </w:t>
      </w:r>
      <w:r w:rsidRPr="00FA7A25">
        <w:t>for</w:t>
      </w:r>
      <w:r w:rsidRPr="00FA7A25">
        <w:rPr>
          <w:lang w:val="ru-RU"/>
        </w:rPr>
        <w:t xml:space="preserve"> </w:t>
      </w:r>
      <w:r w:rsidRPr="00FA7A25">
        <w:t>European</w:t>
      </w:r>
      <w:r w:rsidRPr="00FA7A25">
        <w:rPr>
          <w:lang w:val="ru-RU"/>
        </w:rPr>
        <w:t xml:space="preserve"> </w:t>
      </w:r>
      <w:r w:rsidRPr="00FA7A25">
        <w:t>Seismology</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PDF</w:t>
      </w:r>
      <w:r w:rsidRPr="00FA7A25">
        <w:rPr>
          <w:kern w:val="0"/>
          <w:lang w:val="ru-RU" w:eastAsia="ru-RU"/>
        </w:rPr>
        <w:tab/>
        <w:t>–</w:t>
      </w:r>
      <w:r w:rsidRPr="00FA7A25">
        <w:rPr>
          <w:kern w:val="0"/>
          <w:lang w:val="ru-RU" w:eastAsia="ru-RU"/>
        </w:rPr>
        <w:tab/>
        <w:t>Кроссплатформенный формат электронных документов (</w:t>
      </w:r>
      <w:hyperlink r:id="rId11" w:tgtFrame="_blank" w:history="1">
        <w:r w:rsidRPr="00FA7A25">
          <w:rPr>
            <w:kern w:val="0"/>
            <w:lang w:eastAsia="ru-RU"/>
          </w:rPr>
          <w:t>Portable</w:t>
        </w:r>
        <w:r w:rsidRPr="00FA7A25">
          <w:rPr>
            <w:kern w:val="0"/>
            <w:lang w:val="ru-RU" w:eastAsia="ru-RU"/>
          </w:rPr>
          <w:t xml:space="preserve"> </w:t>
        </w:r>
        <w:r w:rsidRPr="00FA7A25">
          <w:rPr>
            <w:kern w:val="0"/>
            <w:lang w:eastAsia="ru-RU"/>
          </w:rPr>
          <w:t>Document</w:t>
        </w:r>
        <w:r w:rsidRPr="00FA7A25">
          <w:rPr>
            <w:kern w:val="0"/>
            <w:lang w:val="ru-RU" w:eastAsia="ru-RU"/>
          </w:rPr>
          <w:t xml:space="preserve"> </w:t>
        </w:r>
        <w:r w:rsidRPr="00FA7A25">
          <w:rPr>
            <w:kern w:val="0"/>
            <w:lang w:eastAsia="ru-RU"/>
          </w:rPr>
          <w:t>Format</w:t>
        </w:r>
      </w:hyperlink>
      <w:r w:rsidRPr="00FA7A25">
        <w:rPr>
          <w:kern w:val="0"/>
          <w:lang w:val="ru-RU" w:eastAsia="ru-RU"/>
        </w:rPr>
        <w:t>)</w:t>
      </w:r>
    </w:p>
    <w:p w:rsidR="00FA7A25" w:rsidRPr="00FA7A25" w:rsidRDefault="00FA7A25" w:rsidP="00FA7A25">
      <w:pPr>
        <w:tabs>
          <w:tab w:val="left" w:pos="1980"/>
          <w:tab w:val="left" w:pos="2410"/>
        </w:tabs>
        <w:suppressAutoHyphens w:val="0"/>
        <w:spacing w:line="360" w:lineRule="auto"/>
        <w:ind w:left="2410" w:hanging="2410"/>
        <w:jc w:val="both"/>
        <w:rPr>
          <w:bCs/>
          <w:kern w:val="0"/>
          <w:lang w:val="ru-RU" w:eastAsia="ru-RU"/>
        </w:rPr>
      </w:pPr>
      <w:r w:rsidRPr="00FA7A25">
        <w:t>PGNAA</w:t>
      </w:r>
      <w:r w:rsidRPr="00FA7A25">
        <w:rPr>
          <w:lang w:val="ru-RU"/>
        </w:rPr>
        <w:tab/>
      </w:r>
      <w:r w:rsidRPr="00FA7A25">
        <w:rPr>
          <w:kern w:val="0"/>
          <w:lang w:val="ru-RU" w:eastAsia="ru-RU"/>
        </w:rPr>
        <w:t>–</w:t>
      </w:r>
      <w:r w:rsidRPr="00FA7A25">
        <w:rPr>
          <w:kern w:val="0"/>
          <w:lang w:val="ru-RU" w:eastAsia="ru-RU"/>
        </w:rPr>
        <w:tab/>
      </w:r>
      <w:r w:rsidRPr="00FA7A25">
        <w:rPr>
          <w:bCs/>
          <w:lang w:val="ru-RU"/>
        </w:rPr>
        <w:t xml:space="preserve">Мгновенный </w:t>
      </w:r>
      <w:r w:rsidRPr="00FA7A25">
        <w:rPr>
          <w:lang w:val="ru-RU"/>
        </w:rPr>
        <w:t>гамма-нейтронный радиоактивный экспресс-анализ (</w:t>
      </w:r>
      <w:r w:rsidRPr="00FA7A25">
        <w:rPr>
          <w:bCs/>
        </w:rPr>
        <w:t>Prompt</w:t>
      </w:r>
      <w:r w:rsidRPr="00FA7A25">
        <w:rPr>
          <w:bCs/>
          <w:lang w:val="ru-RU"/>
        </w:rPr>
        <w:t xml:space="preserve"> </w:t>
      </w:r>
      <w:r w:rsidRPr="00FA7A25">
        <w:rPr>
          <w:bCs/>
        </w:rPr>
        <w:t>Gamma</w:t>
      </w:r>
      <w:r w:rsidRPr="00FA7A25">
        <w:rPr>
          <w:bCs/>
          <w:lang w:val="ru-RU"/>
        </w:rPr>
        <w:t xml:space="preserve"> </w:t>
      </w:r>
      <w:r w:rsidRPr="00FA7A25">
        <w:rPr>
          <w:bCs/>
        </w:rPr>
        <w:t>Neutron</w:t>
      </w:r>
      <w:r w:rsidRPr="00FA7A25">
        <w:rPr>
          <w:bCs/>
          <w:lang w:val="ru-RU"/>
        </w:rPr>
        <w:t xml:space="preserve"> </w:t>
      </w:r>
      <w:r w:rsidRPr="00FA7A25">
        <w:rPr>
          <w:bCs/>
        </w:rPr>
        <w:t>Activation</w:t>
      </w:r>
      <w:r w:rsidRPr="00FA7A25">
        <w:rPr>
          <w:bCs/>
          <w:lang w:val="ru-RU"/>
        </w:rPr>
        <w:t xml:space="preserve"> </w:t>
      </w:r>
      <w:r w:rsidRPr="00FA7A25">
        <w:rPr>
          <w:bCs/>
        </w:rPr>
        <w:t>Analysis</w:t>
      </w:r>
      <w:r w:rsidRPr="00FA7A25">
        <w:rPr>
          <w:bCs/>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RADS</w:t>
      </w:r>
      <w:r w:rsidRPr="00FA7A25">
        <w:rPr>
          <w:kern w:val="0"/>
          <w:lang w:val="ru-RU" w:eastAsia="ru-RU"/>
        </w:rPr>
        <w:tab/>
      </w:r>
      <w:r w:rsidRPr="00FA7A25">
        <w:rPr>
          <w:kern w:val="0"/>
          <w:lang w:val="ru-RU" w:eastAsia="ru-RU"/>
        </w:rPr>
        <w:sym w:font="Symbol" w:char="F02D"/>
      </w:r>
      <w:r w:rsidRPr="00FA7A25">
        <w:rPr>
          <w:kern w:val="0"/>
          <w:lang w:val="ru-RU" w:eastAsia="ru-RU"/>
        </w:rPr>
        <w:tab/>
        <w:t xml:space="preserve">База данных радарной спутниковой альтиметрии </w:t>
      </w:r>
      <w:r w:rsidRPr="00FA7A25">
        <w:rPr>
          <w:lang w:val="ru-RU" w:eastAsia="ru-RU"/>
        </w:rPr>
        <w:t xml:space="preserve">Дельфтского технологического университета </w:t>
      </w:r>
      <w:r w:rsidRPr="00FA7A25">
        <w:rPr>
          <w:kern w:val="0"/>
          <w:lang w:val="ru-RU" w:eastAsia="ru-RU"/>
        </w:rPr>
        <w:t>(</w:t>
      </w:r>
      <w:r w:rsidRPr="00FA7A25">
        <w:rPr>
          <w:kern w:val="0"/>
          <w:lang w:eastAsia="ru-RU"/>
        </w:rPr>
        <w:t>Radar</w:t>
      </w:r>
      <w:r w:rsidRPr="00FA7A25">
        <w:rPr>
          <w:kern w:val="0"/>
          <w:lang w:val="ru-RU" w:eastAsia="ru-RU"/>
        </w:rPr>
        <w:t xml:space="preserve"> </w:t>
      </w:r>
      <w:r w:rsidRPr="00FA7A25">
        <w:rPr>
          <w:kern w:val="0"/>
          <w:lang w:eastAsia="ru-RU"/>
        </w:rPr>
        <w:t>Altimeter</w:t>
      </w:r>
      <w:r w:rsidRPr="00FA7A25">
        <w:rPr>
          <w:kern w:val="0"/>
          <w:lang w:val="ru-RU" w:eastAsia="ru-RU"/>
        </w:rPr>
        <w:t xml:space="preserve"> </w:t>
      </w:r>
      <w:r w:rsidRPr="00FA7A25">
        <w:rPr>
          <w:kern w:val="0"/>
          <w:lang w:eastAsia="ru-RU"/>
        </w:rPr>
        <w:t>Database</w:t>
      </w:r>
      <w:r w:rsidRPr="00FA7A25">
        <w:rPr>
          <w:kern w:val="0"/>
          <w:lang w:val="ru-RU" w:eastAsia="ru-RU"/>
        </w:rPr>
        <w:t xml:space="preserve"> </w:t>
      </w:r>
      <w:r w:rsidRPr="00FA7A25">
        <w:rPr>
          <w:kern w:val="0"/>
          <w:lang w:eastAsia="ru-RU"/>
        </w:rPr>
        <w:t>System</w:t>
      </w:r>
      <w:r w:rsidRPr="00FA7A25">
        <w:rPr>
          <w:kern w:val="0"/>
          <w:lang w:val="ru-RU" w:eastAsia="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lastRenderedPageBreak/>
        <w:t>RJES</w:t>
      </w:r>
      <w:r w:rsidRPr="00FA7A25">
        <w:rPr>
          <w:kern w:val="0"/>
          <w:lang w:eastAsia="ru-RU"/>
        </w:rPr>
        <w:tab/>
      </w:r>
      <w:r w:rsidRPr="00FA7A25">
        <w:rPr>
          <w:kern w:val="0"/>
          <w:lang w:eastAsia="ru-RU"/>
        </w:rPr>
        <w:sym w:font="Symbol" w:char="F02D"/>
      </w:r>
      <w:r w:rsidRPr="00FA7A25">
        <w:rPr>
          <w:kern w:val="0"/>
          <w:lang w:eastAsia="ru-RU"/>
        </w:rPr>
        <w:tab/>
      </w:r>
      <w:r w:rsidRPr="00FA7A25">
        <w:rPr>
          <w:kern w:val="0"/>
          <w:lang w:val="ru-RU" w:eastAsia="ru-RU"/>
        </w:rPr>
        <w:t>Российский</w:t>
      </w:r>
      <w:r w:rsidRPr="00FA7A25">
        <w:rPr>
          <w:kern w:val="0"/>
          <w:lang w:eastAsia="ru-RU"/>
        </w:rPr>
        <w:t xml:space="preserve"> </w:t>
      </w:r>
      <w:r w:rsidRPr="00FA7A25">
        <w:rPr>
          <w:kern w:val="0"/>
          <w:lang w:val="ru-RU" w:eastAsia="ru-RU"/>
        </w:rPr>
        <w:t>журнал</w:t>
      </w:r>
      <w:r w:rsidRPr="00FA7A25">
        <w:rPr>
          <w:kern w:val="0"/>
          <w:lang w:eastAsia="ru-RU"/>
        </w:rPr>
        <w:t xml:space="preserve"> </w:t>
      </w:r>
      <w:r w:rsidRPr="00FA7A25">
        <w:rPr>
          <w:kern w:val="0"/>
          <w:lang w:val="ru-RU" w:eastAsia="ru-RU"/>
        </w:rPr>
        <w:t>наук</w:t>
      </w:r>
      <w:r w:rsidRPr="00FA7A25">
        <w:rPr>
          <w:kern w:val="0"/>
          <w:lang w:eastAsia="ru-RU"/>
        </w:rPr>
        <w:t xml:space="preserve"> </w:t>
      </w:r>
      <w:r w:rsidRPr="00FA7A25">
        <w:rPr>
          <w:kern w:val="0"/>
          <w:lang w:val="ru-RU" w:eastAsia="ru-RU"/>
        </w:rPr>
        <w:t>о</w:t>
      </w:r>
      <w:r w:rsidRPr="00FA7A25">
        <w:rPr>
          <w:kern w:val="0"/>
          <w:lang w:eastAsia="ru-RU"/>
        </w:rPr>
        <w:t xml:space="preserve"> </w:t>
      </w:r>
      <w:r w:rsidRPr="00FA7A25">
        <w:rPr>
          <w:kern w:val="0"/>
          <w:lang w:val="ru-RU" w:eastAsia="ru-RU"/>
        </w:rPr>
        <w:t>Земле</w:t>
      </w:r>
      <w:r w:rsidRPr="00FA7A25">
        <w:rPr>
          <w:kern w:val="0"/>
          <w:lang w:eastAsia="ru-RU"/>
        </w:rPr>
        <w:t xml:space="preserve"> (Russian Journal of Earth Sciences)</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SCADA</w:t>
      </w:r>
      <w:r w:rsidRPr="00FA7A25">
        <w:tab/>
      </w:r>
      <w:r w:rsidRPr="00FA7A25">
        <w:rPr>
          <w:kern w:val="0"/>
          <w:lang w:eastAsia="ru-RU"/>
        </w:rPr>
        <w:sym w:font="Symbol" w:char="F02D"/>
      </w:r>
      <w:r w:rsidRPr="00FA7A25">
        <w:rPr>
          <w:kern w:val="0"/>
          <w:lang w:eastAsia="ru-RU"/>
        </w:rPr>
        <w:tab/>
      </w:r>
      <w:r w:rsidRPr="00FA7A25">
        <w:rPr>
          <w:kern w:val="0"/>
          <w:lang w:val="ru-RU" w:eastAsia="ru-RU"/>
        </w:rPr>
        <w:t>С</w:t>
      </w:r>
      <w:r w:rsidRPr="00FA7A25">
        <w:rPr>
          <w:lang w:val="ru-RU"/>
        </w:rPr>
        <w:t>истема</w:t>
      </w:r>
      <w:r w:rsidRPr="00FA7A25">
        <w:t xml:space="preserve"> </w:t>
      </w:r>
      <w:r w:rsidRPr="00FA7A25">
        <w:rPr>
          <w:lang w:val="ru-RU"/>
        </w:rPr>
        <w:t>диспетчерского</w:t>
      </w:r>
      <w:r w:rsidRPr="00FA7A25">
        <w:t xml:space="preserve"> </w:t>
      </w:r>
      <w:r w:rsidRPr="00FA7A25">
        <w:rPr>
          <w:lang w:val="ru-RU"/>
        </w:rPr>
        <w:t>управления</w:t>
      </w:r>
      <w:r w:rsidRPr="00FA7A25">
        <w:t xml:space="preserve"> </w:t>
      </w:r>
      <w:r w:rsidRPr="00FA7A25">
        <w:rPr>
          <w:lang w:val="ru-RU"/>
        </w:rPr>
        <w:t>и</w:t>
      </w:r>
      <w:r w:rsidRPr="00FA7A25">
        <w:t xml:space="preserve"> </w:t>
      </w:r>
      <w:r w:rsidRPr="00FA7A25">
        <w:rPr>
          <w:lang w:val="ru-RU"/>
        </w:rPr>
        <w:t>сбора</w:t>
      </w:r>
      <w:r w:rsidRPr="00FA7A25">
        <w:t xml:space="preserve"> </w:t>
      </w:r>
      <w:r w:rsidRPr="00FA7A25">
        <w:rPr>
          <w:lang w:val="ru-RU"/>
        </w:rPr>
        <w:t>данных</w:t>
      </w:r>
      <w:r w:rsidRPr="00FA7A25">
        <w:t xml:space="preserve"> (</w:t>
      </w:r>
      <w:r w:rsidRPr="00FA7A25">
        <w:rPr>
          <w:bCs/>
        </w:rPr>
        <w:t>Supervisory Control And Data Acquisition)</w:t>
      </w:r>
    </w:p>
    <w:p w:rsidR="00FA7A25" w:rsidRPr="00FA7A25" w:rsidRDefault="00FA7A25" w:rsidP="00FA7A25">
      <w:pPr>
        <w:tabs>
          <w:tab w:val="left" w:pos="1980"/>
          <w:tab w:val="left" w:pos="2410"/>
        </w:tabs>
        <w:suppressAutoHyphens w:val="0"/>
        <w:spacing w:line="360" w:lineRule="auto"/>
        <w:ind w:left="2410" w:hanging="2410"/>
        <w:jc w:val="both"/>
        <w:rPr>
          <w:shd w:val="clear" w:color="auto" w:fill="FFFFFF"/>
          <w:lang w:val="ru-RU"/>
        </w:rPr>
      </w:pPr>
      <w:r w:rsidRPr="00FA7A25">
        <w:rPr>
          <w:kern w:val="0"/>
          <w:lang w:eastAsia="ru-RU"/>
        </w:rPr>
        <w:t>SCImago</w:t>
      </w:r>
      <w:r w:rsidRPr="00FA7A25">
        <w:rPr>
          <w:kern w:val="0"/>
          <w:lang w:val="ru-RU" w:eastAsia="ru-RU"/>
        </w:rPr>
        <w:tab/>
      </w:r>
      <w:r w:rsidRPr="00FA7A25">
        <w:rPr>
          <w:kern w:val="0"/>
          <w:lang w:eastAsia="ru-RU"/>
        </w:rPr>
        <w:sym w:font="Symbol" w:char="F02D"/>
      </w:r>
      <w:r w:rsidRPr="00FA7A25">
        <w:rPr>
          <w:kern w:val="0"/>
          <w:lang w:val="ru-RU" w:eastAsia="ru-RU"/>
        </w:rPr>
        <w:tab/>
        <w:t>М</w:t>
      </w:r>
      <w:r w:rsidRPr="00FA7A25">
        <w:rPr>
          <w:shd w:val="clear" w:color="auto" w:fill="FFFFFF"/>
          <w:lang w:val="ru-RU"/>
        </w:rPr>
        <w:t xml:space="preserve">ера престижа научных журналов, учитывающая как количество цитирований, полученных журналом, так и престиж журналов, из которых </w:t>
      </w:r>
      <w:r w:rsidRPr="00FA7A25">
        <w:rPr>
          <w:kern w:val="0"/>
          <w:lang w:val="ru-RU" w:eastAsia="ru-RU"/>
        </w:rPr>
        <w:t>поступают цитаты</w:t>
      </w:r>
      <w:r w:rsidRPr="00FA7A25">
        <w:rPr>
          <w:shd w:val="clear" w:color="auto" w:fill="FFFFFF"/>
          <w:lang w:val="ru-RU"/>
        </w:rPr>
        <w:t xml:space="preserve"> (</w:t>
      </w:r>
      <w:r w:rsidRPr="00FA7A25">
        <w:rPr>
          <w:shd w:val="clear" w:color="auto" w:fill="FFFFFF"/>
        </w:rPr>
        <w:t>SCImago</w:t>
      </w:r>
      <w:r w:rsidRPr="00FA7A25">
        <w:rPr>
          <w:shd w:val="clear" w:color="auto" w:fill="FFFFFF"/>
          <w:lang w:val="ru-RU"/>
        </w:rPr>
        <w:t xml:space="preserve"> </w:t>
      </w:r>
      <w:r w:rsidRPr="00FA7A25">
        <w:rPr>
          <w:shd w:val="clear" w:color="auto" w:fill="FFFFFF"/>
        </w:rPr>
        <w:t>Journal</w:t>
      </w:r>
      <w:r w:rsidRPr="00FA7A25">
        <w:rPr>
          <w:shd w:val="clear" w:color="auto" w:fill="FFFFFF"/>
          <w:lang w:val="ru-RU"/>
        </w:rPr>
        <w:t xml:space="preserve"> </w:t>
      </w:r>
      <w:r w:rsidRPr="00FA7A25">
        <w:rPr>
          <w:shd w:val="clear" w:color="auto" w:fill="FFFFFF"/>
        </w:rPr>
        <w:t>Rank</w:t>
      </w:r>
      <w:r w:rsidRPr="00FA7A25">
        <w:rPr>
          <w:shd w:val="clear" w:color="auto" w:fill="FFFFFF"/>
          <w:lang w:val="ru-RU"/>
        </w:rPr>
        <w:t xml:space="preserve"> (</w:t>
      </w:r>
      <w:r w:rsidRPr="00FA7A25">
        <w:rPr>
          <w:shd w:val="clear" w:color="auto" w:fill="FFFFFF"/>
        </w:rPr>
        <w:t>SJR</w:t>
      </w:r>
      <w:r w:rsidRPr="00FA7A25">
        <w:rPr>
          <w:shd w:val="clear" w:color="auto" w:fill="FFFFFF"/>
          <w:lang w:val="ru-RU"/>
        </w:rPr>
        <w:t xml:space="preserve">)) </w:t>
      </w:r>
    </w:p>
    <w:p w:rsidR="00FA7A25" w:rsidRPr="00FA7A25" w:rsidRDefault="00FA7A25" w:rsidP="00FA7A25">
      <w:pPr>
        <w:tabs>
          <w:tab w:val="left" w:pos="1980"/>
          <w:tab w:val="left" w:pos="2410"/>
        </w:tabs>
        <w:suppressAutoHyphens w:val="0"/>
        <w:spacing w:line="360" w:lineRule="auto"/>
        <w:ind w:left="2410" w:hanging="2410"/>
        <w:jc w:val="both"/>
        <w:rPr>
          <w:kern w:val="0"/>
          <w:shd w:val="clear" w:color="auto" w:fill="FFFFFF"/>
          <w:lang w:val="ru-RU" w:eastAsia="ru-RU"/>
        </w:rPr>
      </w:pPr>
      <w:r w:rsidRPr="00FA7A25">
        <w:rPr>
          <w:kern w:val="0"/>
          <w:lang w:val="ru-RU" w:eastAsia="ru-RU"/>
        </w:rPr>
        <w:t>Scopus</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kern w:val="0"/>
          <w:shd w:val="clear" w:color="auto" w:fill="FFFFFF"/>
          <w:lang w:val="ru-RU" w:eastAsia="ru-RU"/>
        </w:rPr>
        <w:t>Библиографическая и реферативная база данных и инструмент для отслеживания цитируемости статей, опубликованных в научных изданиях</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val="ru-RU" w:eastAsia="ru-RU"/>
        </w:rPr>
        <w:t>SDK</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kern w:val="0"/>
          <w:shd w:val="clear" w:color="auto" w:fill="FFFFFF"/>
          <w:lang w:val="ru-RU" w:eastAsia="ru-RU"/>
        </w:rPr>
        <w:t xml:space="preserve">Набор инструментов для разработки программного обеспечения </w:t>
      </w:r>
      <w:r w:rsidRPr="00FA7A25">
        <w:rPr>
          <w:kern w:val="0"/>
          <w:lang w:val="ru-RU" w:eastAsia="ru-RU"/>
        </w:rPr>
        <w:t xml:space="preserve"> (Software Development Kit)</w:t>
      </w:r>
    </w:p>
    <w:p w:rsidR="00FA7A25" w:rsidRPr="00FA7A25" w:rsidRDefault="00FA7A25" w:rsidP="00FA7A25">
      <w:pPr>
        <w:tabs>
          <w:tab w:val="left" w:pos="142"/>
          <w:tab w:val="left" w:pos="1985"/>
          <w:tab w:val="left" w:pos="2410"/>
        </w:tabs>
        <w:suppressAutoHyphens w:val="0"/>
        <w:spacing w:line="360" w:lineRule="auto"/>
        <w:ind w:left="2410" w:hanging="2410"/>
        <w:jc w:val="both"/>
        <w:rPr>
          <w:kern w:val="0"/>
          <w:lang w:val="ru-RU" w:eastAsia="ru-RU"/>
        </w:rPr>
      </w:pPr>
      <w:r w:rsidRPr="00FA7A25">
        <w:rPr>
          <w:kern w:val="0"/>
          <w:lang w:eastAsia="ru-RU"/>
        </w:rPr>
        <w:t>SGDR</w:t>
      </w:r>
      <w:r w:rsidRPr="00FA7A25">
        <w:rPr>
          <w:kern w:val="0"/>
          <w:lang w:val="ru-RU" w:eastAsia="ru-RU"/>
        </w:rPr>
        <w:tab/>
      </w:r>
      <w:r w:rsidRPr="00FA7A25">
        <w:rPr>
          <w:kern w:val="0"/>
          <w:lang w:val="ru-RU" w:eastAsia="ru-RU"/>
        </w:rPr>
        <w:sym w:font="Symbol" w:char="F02D"/>
      </w:r>
      <w:r w:rsidRPr="00FA7A25">
        <w:rPr>
          <w:kern w:val="0"/>
          <w:lang w:val="ru-RU" w:eastAsia="ru-RU"/>
        </w:rPr>
        <w:tab/>
        <w:t>Данные о форме отраженного импульса альтиметра (</w:t>
      </w:r>
      <w:r w:rsidRPr="00FA7A25">
        <w:rPr>
          <w:kern w:val="0"/>
          <w:lang w:eastAsia="ru-RU"/>
        </w:rPr>
        <w:t>Sensory</w:t>
      </w:r>
      <w:r w:rsidRPr="00FA7A25">
        <w:rPr>
          <w:kern w:val="0"/>
          <w:lang w:val="ru-RU" w:eastAsia="ru-RU"/>
        </w:rPr>
        <w:t xml:space="preserve"> </w:t>
      </w:r>
      <w:r w:rsidRPr="00FA7A25">
        <w:rPr>
          <w:kern w:val="0"/>
          <w:lang w:eastAsia="ru-RU"/>
        </w:rPr>
        <w:t>Geophysical</w:t>
      </w:r>
      <w:r w:rsidRPr="00FA7A25">
        <w:rPr>
          <w:kern w:val="0"/>
          <w:lang w:val="ru-RU" w:eastAsia="ru-RU"/>
        </w:rPr>
        <w:t xml:space="preserve"> </w:t>
      </w:r>
      <w:r w:rsidRPr="00FA7A25">
        <w:rPr>
          <w:kern w:val="0"/>
          <w:lang w:eastAsia="ru-RU"/>
        </w:rPr>
        <w:t>Data</w:t>
      </w:r>
      <w:r w:rsidRPr="00FA7A25">
        <w:rPr>
          <w:kern w:val="0"/>
          <w:lang w:val="ru-RU" w:eastAsia="ru-RU"/>
        </w:rPr>
        <w:t xml:space="preserve"> </w:t>
      </w:r>
      <w:r w:rsidRPr="00FA7A25">
        <w:rPr>
          <w:kern w:val="0"/>
          <w:lang w:eastAsia="ru-RU"/>
        </w:rPr>
        <w:t>Record</w:t>
      </w:r>
      <w:r w:rsidRPr="00FA7A25">
        <w:rPr>
          <w:kern w:val="0"/>
          <w:lang w:val="ru-RU" w:eastAsia="ru-RU"/>
        </w:rPr>
        <w:t>)</w:t>
      </w:r>
    </w:p>
    <w:p w:rsidR="00FA7A25" w:rsidRPr="00FA7A25" w:rsidRDefault="00FA7A25" w:rsidP="00FA7A25">
      <w:pPr>
        <w:tabs>
          <w:tab w:val="left" w:pos="1985"/>
          <w:tab w:val="left" w:pos="2410"/>
        </w:tabs>
        <w:suppressAutoHyphens w:val="0"/>
        <w:spacing w:line="360" w:lineRule="auto"/>
        <w:ind w:left="2410" w:hanging="2410"/>
        <w:jc w:val="both"/>
        <w:rPr>
          <w:bCs/>
          <w:kern w:val="0"/>
          <w:lang w:val="ru-RU" w:eastAsia="ru-RU"/>
        </w:rPr>
      </w:pPr>
      <w:r w:rsidRPr="00FA7A25">
        <w:rPr>
          <w:bCs/>
          <w:kern w:val="0"/>
          <w:lang w:eastAsia="ru-RU"/>
        </w:rPr>
        <w:t>SNIP</w:t>
      </w:r>
      <w:r w:rsidRPr="00FA7A25">
        <w:rPr>
          <w:bCs/>
          <w:kern w:val="0"/>
          <w:lang w:val="ru-RU" w:eastAsia="ru-RU"/>
        </w:rPr>
        <w:tab/>
      </w:r>
      <w:r w:rsidRPr="00FA7A25">
        <w:rPr>
          <w:bCs/>
          <w:kern w:val="0"/>
          <w:lang w:eastAsia="ru-RU"/>
        </w:rPr>
        <w:sym w:font="Symbol" w:char="F02D"/>
      </w:r>
      <w:r w:rsidRPr="00FA7A25">
        <w:rPr>
          <w:bCs/>
          <w:kern w:val="0"/>
          <w:lang w:val="ru-RU" w:eastAsia="ru-RU"/>
        </w:rPr>
        <w:tab/>
      </w:r>
      <w:r w:rsidRPr="00FA7A25">
        <w:rPr>
          <w:shd w:val="clear" w:color="auto" w:fill="FFFFFF"/>
          <w:lang w:val="ru-RU"/>
        </w:rPr>
        <w:t>«Исходное нормализованное влияние статьи» –показатель, который измеряет влияние цитирования статьи или журнала в соотношении к общему количеству цитирований в конкретной области (</w:t>
      </w:r>
      <w:r w:rsidRPr="00FA7A25">
        <w:rPr>
          <w:shd w:val="clear" w:color="auto" w:fill="FFFFFF"/>
        </w:rPr>
        <w:t>Source</w:t>
      </w:r>
      <w:r w:rsidRPr="00FA7A25">
        <w:rPr>
          <w:shd w:val="clear" w:color="auto" w:fill="FFFFFF"/>
          <w:lang w:val="ru-RU"/>
        </w:rPr>
        <w:t xml:space="preserve"> </w:t>
      </w:r>
      <w:r w:rsidRPr="00FA7A25">
        <w:rPr>
          <w:shd w:val="clear" w:color="auto" w:fill="FFFFFF"/>
        </w:rPr>
        <w:t>Normalized</w:t>
      </w:r>
      <w:r w:rsidRPr="00FA7A25">
        <w:rPr>
          <w:shd w:val="clear" w:color="auto" w:fill="FFFFFF"/>
          <w:lang w:val="ru-RU"/>
        </w:rPr>
        <w:t xml:space="preserve"> </w:t>
      </w:r>
      <w:r w:rsidRPr="00FA7A25">
        <w:rPr>
          <w:shd w:val="clear" w:color="auto" w:fill="FFFFFF"/>
        </w:rPr>
        <w:t>Impact</w:t>
      </w:r>
      <w:r w:rsidRPr="00FA7A25">
        <w:rPr>
          <w:shd w:val="clear" w:color="auto" w:fill="FFFFFF"/>
          <w:lang w:val="ru-RU"/>
        </w:rPr>
        <w:t xml:space="preserve"> </w:t>
      </w:r>
      <w:r w:rsidRPr="00FA7A25">
        <w:rPr>
          <w:shd w:val="clear" w:color="auto" w:fill="FFFFFF"/>
        </w:rPr>
        <w:t>per</w:t>
      </w:r>
      <w:r w:rsidRPr="00FA7A25">
        <w:rPr>
          <w:shd w:val="clear" w:color="auto" w:fill="FFFFFF"/>
          <w:lang w:val="ru-RU"/>
        </w:rPr>
        <w:t xml:space="preserve"> </w:t>
      </w:r>
      <w:r w:rsidRPr="00FA7A25">
        <w:rPr>
          <w:shd w:val="clear" w:color="auto" w:fill="FFFFFF"/>
        </w:rPr>
        <w:t>Paper</w:t>
      </w:r>
      <w:r w:rsidRPr="00FA7A25">
        <w:rPr>
          <w:shd w:val="clear" w:color="auto" w:fill="FFFFFF"/>
          <w:lang w:val="ru-RU"/>
        </w:rPr>
        <w:t>)</w:t>
      </w:r>
    </w:p>
    <w:p w:rsidR="00FA7A25" w:rsidRPr="00FA7A25" w:rsidRDefault="00FA7A25" w:rsidP="00FA7A25">
      <w:pPr>
        <w:tabs>
          <w:tab w:val="left" w:pos="1985"/>
          <w:tab w:val="left" w:pos="2410"/>
        </w:tabs>
        <w:suppressAutoHyphens w:val="0"/>
        <w:spacing w:line="360" w:lineRule="auto"/>
        <w:ind w:left="2410" w:hanging="2410"/>
        <w:jc w:val="both"/>
        <w:rPr>
          <w:noProof/>
          <w:kern w:val="0"/>
          <w:lang w:val="ru-RU" w:eastAsia="ru-RU"/>
        </w:rPr>
      </w:pPr>
      <w:r w:rsidRPr="00FA7A25">
        <w:rPr>
          <w:noProof/>
          <w:kern w:val="0"/>
          <w:lang w:eastAsia="ru-RU"/>
        </w:rPr>
        <w:t>SSB</w:t>
      </w:r>
      <w:r w:rsidRPr="00FA7A25">
        <w:rPr>
          <w:noProof/>
          <w:kern w:val="0"/>
          <w:lang w:val="ru-RU" w:eastAsia="ru-RU"/>
        </w:rPr>
        <w:tab/>
      </w:r>
      <w:r w:rsidRPr="00FA7A25">
        <w:rPr>
          <w:noProof/>
          <w:kern w:val="0"/>
          <w:lang w:eastAsia="ru-RU"/>
        </w:rPr>
        <w:sym w:font="Symbol" w:char="F02D"/>
      </w:r>
      <w:r w:rsidRPr="00FA7A25">
        <w:rPr>
          <w:noProof/>
          <w:kern w:val="0"/>
          <w:lang w:val="ru-RU" w:eastAsia="ru-RU"/>
        </w:rPr>
        <w:tab/>
      </w:r>
      <w:r w:rsidRPr="00FA7A25">
        <w:rPr>
          <w:bCs/>
          <w:lang w:val="ru-RU"/>
        </w:rPr>
        <w:t>Поправка на состояние подстилающей поверхности (</w:t>
      </w:r>
      <w:r w:rsidRPr="00FA7A25">
        <w:rPr>
          <w:bCs/>
        </w:rPr>
        <w:t>Sea</w:t>
      </w:r>
      <w:r w:rsidRPr="00FA7A25">
        <w:rPr>
          <w:bCs/>
          <w:lang w:val="ru-RU"/>
        </w:rPr>
        <w:t xml:space="preserve"> </w:t>
      </w:r>
      <w:r w:rsidRPr="00FA7A25">
        <w:rPr>
          <w:bCs/>
        </w:rPr>
        <w:t>State</w:t>
      </w:r>
      <w:r w:rsidRPr="00FA7A25">
        <w:rPr>
          <w:bCs/>
          <w:lang w:val="ru-RU"/>
        </w:rPr>
        <w:t xml:space="preserve"> </w:t>
      </w:r>
      <w:r w:rsidRPr="00FA7A25">
        <w:rPr>
          <w:bCs/>
        </w:rPr>
        <w:t>Bias</w:t>
      </w:r>
      <w:r w:rsidRPr="00FA7A25">
        <w:rPr>
          <w:bCs/>
          <w:lang w:val="ru-RU"/>
        </w:rPr>
        <w:t>)</w:t>
      </w:r>
    </w:p>
    <w:p w:rsidR="00FA7A25" w:rsidRPr="00FA7A25" w:rsidRDefault="00FA7A25" w:rsidP="00FA7A25">
      <w:pPr>
        <w:tabs>
          <w:tab w:val="left" w:pos="1985"/>
          <w:tab w:val="left" w:pos="2410"/>
        </w:tabs>
        <w:suppressAutoHyphens w:val="0"/>
        <w:spacing w:line="360" w:lineRule="auto"/>
        <w:ind w:left="2410" w:hanging="2410"/>
        <w:jc w:val="both"/>
        <w:rPr>
          <w:b/>
          <w:bCs/>
          <w:kern w:val="0"/>
          <w:lang w:eastAsia="ru-RU"/>
        </w:rPr>
      </w:pPr>
      <w:r w:rsidRPr="00FA7A25">
        <w:rPr>
          <w:lang w:eastAsia="ru-RU"/>
        </w:rPr>
        <w:t>SWH</w:t>
      </w:r>
      <w:r w:rsidRPr="00FA7A25">
        <w:rPr>
          <w:lang w:eastAsia="ru-RU"/>
        </w:rPr>
        <w:tab/>
      </w:r>
      <w:r w:rsidRPr="00FA7A25">
        <w:rPr>
          <w:lang w:val="ru-RU" w:eastAsia="ru-RU"/>
        </w:rPr>
        <w:sym w:font="Symbol" w:char="F02D"/>
      </w:r>
      <w:r w:rsidRPr="00FA7A25">
        <w:rPr>
          <w:lang w:eastAsia="ru-RU"/>
        </w:rPr>
        <w:tab/>
      </w:r>
      <w:r w:rsidRPr="00FA7A25">
        <w:rPr>
          <w:lang w:val="ru-RU" w:eastAsia="ru-RU"/>
        </w:rPr>
        <w:t>З</w:t>
      </w:r>
      <w:r w:rsidRPr="00FA7A25">
        <w:rPr>
          <w:lang w:eastAsia="ru-RU"/>
        </w:rPr>
        <w:t>начимая высота волны (Significant Wave Height)</w:t>
      </w:r>
    </w:p>
    <w:p w:rsidR="00FA7A25" w:rsidRPr="00FA7A25" w:rsidRDefault="00FA7A25" w:rsidP="00FA7A25">
      <w:pPr>
        <w:tabs>
          <w:tab w:val="left" w:pos="1985"/>
          <w:tab w:val="left" w:pos="2410"/>
        </w:tabs>
        <w:suppressAutoHyphens w:val="0"/>
        <w:spacing w:line="360" w:lineRule="auto"/>
        <w:ind w:left="2410" w:hanging="2410"/>
        <w:jc w:val="both"/>
        <w:rPr>
          <w:kern w:val="0"/>
          <w:lang w:val="ru-RU" w:eastAsia="ru-RU"/>
        </w:rPr>
      </w:pPr>
      <w:r w:rsidRPr="00FA7A25">
        <w:rPr>
          <w:bCs/>
          <w:kern w:val="0"/>
          <w:lang w:eastAsia="ru-RU"/>
        </w:rPr>
        <w:t>TeX</w:t>
      </w:r>
      <w:r w:rsidRPr="00FA7A25">
        <w:rPr>
          <w:b/>
          <w:bCs/>
          <w:kern w:val="0"/>
          <w:lang w:val="ru-RU" w:eastAsia="ru-RU"/>
        </w:rPr>
        <w:tab/>
      </w:r>
      <w:r w:rsidRPr="00FA7A25">
        <w:rPr>
          <w:b/>
          <w:bCs/>
          <w:kern w:val="0"/>
          <w:lang w:eastAsia="ru-RU"/>
        </w:rPr>
        <w:sym w:font="Symbol" w:char="F02D"/>
      </w:r>
      <w:r w:rsidRPr="00FA7A25">
        <w:rPr>
          <w:b/>
          <w:bCs/>
          <w:kern w:val="0"/>
          <w:lang w:val="ru-RU" w:eastAsia="ru-RU"/>
        </w:rPr>
        <w:tab/>
      </w:r>
      <w:r w:rsidRPr="00FA7A25">
        <w:rPr>
          <w:kern w:val="0"/>
          <w:shd w:val="clear" w:color="auto" w:fill="FFFFFF"/>
          <w:lang w:val="ru-RU" w:eastAsia="ru-RU"/>
        </w:rPr>
        <w:t>Система компьютерной верстки</w:t>
      </w:r>
    </w:p>
    <w:p w:rsidR="00FA7A25" w:rsidRPr="00FA7A25" w:rsidRDefault="00FA7A25" w:rsidP="00FA7A25">
      <w:pPr>
        <w:tabs>
          <w:tab w:val="left" w:pos="1985"/>
          <w:tab w:val="left" w:pos="2410"/>
        </w:tabs>
        <w:suppressAutoHyphens w:val="0"/>
        <w:spacing w:line="360" w:lineRule="auto"/>
        <w:ind w:left="2410" w:hanging="2410"/>
        <w:jc w:val="both"/>
        <w:rPr>
          <w:kern w:val="0"/>
          <w:lang w:val="ru-RU" w:eastAsia="ru-RU"/>
        </w:rPr>
      </w:pPr>
      <w:r w:rsidRPr="00FA7A25">
        <w:rPr>
          <w:kern w:val="0"/>
          <w:lang w:eastAsia="ru-RU"/>
        </w:rPr>
        <w:t>TIFF</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kern w:val="0"/>
          <w:shd w:val="clear" w:color="auto" w:fill="FFFFFF"/>
          <w:lang w:val="ru-RU" w:eastAsia="ru-RU"/>
        </w:rPr>
        <w:t>Формат хранения растровых графических изображений (Tagged Image File Format)</w:t>
      </w:r>
    </w:p>
    <w:p w:rsidR="00FA7A25" w:rsidRPr="00FA7A25" w:rsidRDefault="00FA7A25" w:rsidP="00FA7A25">
      <w:pPr>
        <w:tabs>
          <w:tab w:val="left" w:pos="1980"/>
          <w:tab w:val="left" w:pos="2410"/>
        </w:tabs>
        <w:suppressAutoHyphens w:val="0"/>
        <w:spacing w:line="360" w:lineRule="auto"/>
        <w:ind w:left="2410" w:hanging="2410"/>
        <w:jc w:val="both"/>
        <w:rPr>
          <w:kern w:val="0"/>
          <w:shd w:val="clear" w:color="auto" w:fill="FFFFFF"/>
          <w:lang w:val="ru-RU" w:eastAsia="ru-RU"/>
        </w:rPr>
      </w:pPr>
      <w:r w:rsidRPr="00FA7A25">
        <w:rPr>
          <w:kern w:val="0"/>
          <w:shd w:val="clear" w:color="auto" w:fill="FFFFFF"/>
          <w:lang w:eastAsia="ru-RU"/>
        </w:rPr>
        <w:t>TXT</w:t>
      </w:r>
      <w:r w:rsidRPr="00FA7A25">
        <w:rPr>
          <w:kern w:val="0"/>
          <w:shd w:val="clear" w:color="auto" w:fill="FFFFFF"/>
          <w:lang w:val="ru-RU" w:eastAsia="ru-RU"/>
        </w:rPr>
        <w:tab/>
      </w:r>
      <w:r w:rsidRPr="00FA7A25">
        <w:rPr>
          <w:kern w:val="0"/>
          <w:shd w:val="clear" w:color="auto" w:fill="FFFFFF"/>
          <w:lang w:eastAsia="ru-RU"/>
        </w:rPr>
        <w:sym w:font="Symbol" w:char="F02D"/>
      </w:r>
      <w:r w:rsidRPr="00FA7A25">
        <w:rPr>
          <w:kern w:val="0"/>
          <w:shd w:val="clear" w:color="auto" w:fill="FFFFFF"/>
          <w:lang w:val="ru-RU" w:eastAsia="ru-RU"/>
        </w:rPr>
        <w:tab/>
        <w:t xml:space="preserve">Стандартное расширение для текстовых файлов в операционных системах DOS и Windows (Trusted Execution Technology) </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USGS</w:t>
      </w:r>
      <w:r w:rsidRPr="00FA7A25">
        <w:rPr>
          <w:kern w:val="0"/>
          <w:lang w:eastAsia="ru-RU"/>
        </w:rPr>
        <w:tab/>
      </w:r>
      <w:r w:rsidRPr="00FA7A25">
        <w:rPr>
          <w:kern w:val="0"/>
          <w:lang w:eastAsia="ru-RU"/>
        </w:rPr>
        <w:sym w:font="Symbol" w:char="F02D"/>
      </w:r>
      <w:r w:rsidRPr="00FA7A25">
        <w:rPr>
          <w:kern w:val="0"/>
          <w:lang w:eastAsia="ru-RU"/>
        </w:rPr>
        <w:tab/>
      </w:r>
      <w:r w:rsidRPr="00FA7A25">
        <w:t>Геологическ</w:t>
      </w:r>
      <w:r w:rsidRPr="00FA7A25">
        <w:rPr>
          <w:lang w:val="ru-RU"/>
        </w:rPr>
        <w:t>ая</w:t>
      </w:r>
      <w:r w:rsidRPr="00FA7A25">
        <w:t xml:space="preserve"> служб</w:t>
      </w:r>
      <w:r w:rsidRPr="00FA7A25">
        <w:rPr>
          <w:lang w:val="ru-RU"/>
        </w:rPr>
        <w:t>а</w:t>
      </w:r>
      <w:r w:rsidRPr="00FA7A25">
        <w:t xml:space="preserve"> </w:t>
      </w:r>
      <w:r w:rsidRPr="00FA7A25">
        <w:rPr>
          <w:lang w:val="ru-RU"/>
        </w:rPr>
        <w:t>США</w:t>
      </w:r>
      <w:r w:rsidRPr="00FA7A25">
        <w:t xml:space="preserve"> (United States Geological Survey)</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t>VESA</w:t>
      </w:r>
      <w:r w:rsidRPr="00FA7A25">
        <w:tab/>
      </w:r>
      <w:r w:rsidRPr="00FA7A25">
        <w:rPr>
          <w:lang w:val="ru-RU"/>
        </w:rPr>
        <w:sym w:font="Symbol" w:char="F02D"/>
      </w:r>
      <w:r w:rsidRPr="00FA7A25">
        <w:tab/>
        <w:t>Ассоциация стандартов видеоэлектроники (Video Electronics Standards Association)</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shd w:val="clear" w:color="auto" w:fill="FFFFFF"/>
          <w:lang w:eastAsia="ru-RU"/>
        </w:rPr>
        <w:t>WDS</w:t>
      </w:r>
      <w:r w:rsidRPr="00FA7A25">
        <w:rPr>
          <w:kern w:val="0"/>
          <w:shd w:val="clear" w:color="auto" w:fill="FFFFFF"/>
          <w:lang w:val="ru-RU" w:eastAsia="ru-RU"/>
        </w:rPr>
        <w:tab/>
      </w:r>
      <w:r w:rsidRPr="00FA7A25">
        <w:rPr>
          <w:kern w:val="0"/>
          <w:shd w:val="clear" w:color="auto" w:fill="FFFFFF"/>
          <w:lang w:eastAsia="ru-RU"/>
        </w:rPr>
        <w:sym w:font="Symbol" w:char="F02D"/>
      </w:r>
      <w:r w:rsidRPr="00FA7A25">
        <w:rPr>
          <w:kern w:val="0"/>
          <w:shd w:val="clear" w:color="auto" w:fill="FFFFFF"/>
          <w:lang w:val="ru-RU" w:eastAsia="ru-RU"/>
        </w:rPr>
        <w:tab/>
      </w:r>
      <w:r w:rsidRPr="00FA7A25">
        <w:rPr>
          <w:kern w:val="0"/>
          <w:lang w:val="ru-RU" w:eastAsia="ru-RU"/>
        </w:rPr>
        <w:t xml:space="preserve">Мировая система данных </w:t>
      </w:r>
      <w:r w:rsidRPr="00FA7A25">
        <w:rPr>
          <w:kern w:val="0"/>
          <w:shd w:val="clear" w:color="auto" w:fill="FFFFFF"/>
          <w:lang w:val="ru-RU" w:eastAsia="ru-RU"/>
        </w:rPr>
        <w:t>(</w:t>
      </w:r>
      <w:r w:rsidRPr="00FA7A25">
        <w:rPr>
          <w:kern w:val="0"/>
          <w:lang w:eastAsia="ru-RU"/>
        </w:rPr>
        <w:t>World</w:t>
      </w:r>
      <w:r w:rsidRPr="00FA7A25">
        <w:rPr>
          <w:kern w:val="0"/>
          <w:lang w:val="ru-RU" w:eastAsia="ru-RU"/>
        </w:rPr>
        <w:t xml:space="preserve"> </w:t>
      </w:r>
      <w:r w:rsidRPr="00FA7A25">
        <w:rPr>
          <w:kern w:val="0"/>
          <w:lang w:eastAsia="ru-RU"/>
        </w:rPr>
        <w:t>Data</w:t>
      </w:r>
      <w:r w:rsidRPr="00FA7A25">
        <w:rPr>
          <w:kern w:val="0"/>
          <w:lang w:val="ru-RU" w:eastAsia="ru-RU"/>
        </w:rPr>
        <w:t xml:space="preserve"> </w:t>
      </w:r>
      <w:r w:rsidRPr="00FA7A25">
        <w:rPr>
          <w:kern w:val="0"/>
          <w:lang w:eastAsia="ru-RU"/>
        </w:rPr>
        <w:t>System</w:t>
      </w:r>
      <w:r w:rsidRPr="00FA7A25">
        <w:rPr>
          <w:kern w:val="0"/>
          <w:lang w:val="ru-RU" w:eastAsia="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t>WWSNN</w:t>
      </w:r>
      <w:r w:rsidRPr="00FA7A25">
        <w:rPr>
          <w:lang w:val="ru-RU"/>
        </w:rPr>
        <w:tab/>
      </w:r>
      <w:r w:rsidRPr="00FA7A25">
        <w:rPr>
          <w:lang w:val="ru-RU"/>
        </w:rPr>
        <w:sym w:font="Symbol" w:char="F02D"/>
      </w:r>
      <w:r w:rsidRPr="00FA7A25">
        <w:rPr>
          <w:lang w:val="ru-RU"/>
        </w:rPr>
        <w:tab/>
        <w:t>Всемирная стандартизированная сейсмографическая сеть (</w:t>
      </w:r>
      <w:r w:rsidRPr="00FA7A25">
        <w:t>World</w:t>
      </w:r>
      <w:r w:rsidRPr="00FA7A25">
        <w:rPr>
          <w:lang w:val="ru-RU"/>
        </w:rPr>
        <w:t>-</w:t>
      </w:r>
      <w:r w:rsidRPr="00FA7A25">
        <w:t>Wide</w:t>
      </w:r>
      <w:r w:rsidRPr="00FA7A25">
        <w:rPr>
          <w:lang w:val="ru-RU"/>
        </w:rPr>
        <w:t xml:space="preserve"> </w:t>
      </w:r>
      <w:r w:rsidRPr="00FA7A25">
        <w:t>Standardized</w:t>
      </w:r>
      <w:r w:rsidRPr="00FA7A25">
        <w:rPr>
          <w:lang w:val="ru-RU"/>
        </w:rPr>
        <w:t xml:space="preserve"> </w:t>
      </w:r>
      <w:r w:rsidRPr="00FA7A25">
        <w:t>Seismograph</w:t>
      </w:r>
      <w:r w:rsidRPr="00FA7A25">
        <w:rPr>
          <w:lang w:val="ru-RU"/>
        </w:rPr>
        <w:t xml:space="preserve"> </w:t>
      </w:r>
      <w:r w:rsidRPr="00FA7A25">
        <w:t>Network</w:t>
      </w:r>
      <w:r w:rsidRPr="00FA7A25">
        <w:rPr>
          <w:lang w:val="ru-RU"/>
        </w:rPr>
        <w:t>)</w:t>
      </w:r>
    </w:p>
    <w:p w:rsidR="00FA7A25" w:rsidRPr="00FA7A25" w:rsidRDefault="00FA7A25" w:rsidP="00FA7A25">
      <w:pPr>
        <w:tabs>
          <w:tab w:val="left" w:pos="1980"/>
          <w:tab w:val="left" w:pos="2410"/>
        </w:tabs>
        <w:suppressAutoHyphens w:val="0"/>
        <w:spacing w:line="360" w:lineRule="auto"/>
        <w:ind w:left="2410" w:hanging="2410"/>
        <w:jc w:val="both"/>
        <w:rPr>
          <w:kern w:val="0"/>
          <w:lang w:val="ru-RU" w:eastAsia="ru-RU"/>
        </w:rPr>
      </w:pPr>
      <w:r w:rsidRPr="00FA7A25">
        <w:rPr>
          <w:kern w:val="0"/>
          <w:lang w:eastAsia="ru-RU"/>
        </w:rPr>
        <w:t>XLSX</w:t>
      </w:r>
      <w:r w:rsidRPr="00FA7A25">
        <w:rPr>
          <w:kern w:val="0"/>
          <w:lang w:val="ru-RU" w:eastAsia="ru-RU"/>
        </w:rPr>
        <w:tab/>
      </w:r>
      <w:r w:rsidRPr="00FA7A25">
        <w:rPr>
          <w:kern w:val="0"/>
          <w:lang w:val="ru-RU" w:eastAsia="ru-RU"/>
        </w:rPr>
        <w:sym w:font="Symbol" w:char="F02D"/>
      </w:r>
      <w:r w:rsidRPr="00FA7A25">
        <w:rPr>
          <w:kern w:val="0"/>
          <w:lang w:val="ru-RU" w:eastAsia="ru-RU"/>
        </w:rPr>
        <w:tab/>
      </w:r>
      <w:r w:rsidRPr="00FA7A25">
        <w:rPr>
          <w:kern w:val="0"/>
          <w:shd w:val="clear" w:color="auto" w:fill="FFFFFF"/>
          <w:lang w:val="ru-RU" w:eastAsia="ru-RU"/>
        </w:rPr>
        <w:t xml:space="preserve">Формат файлов электронных таблиц программы Microsoft Excel </w:t>
      </w:r>
    </w:p>
    <w:p w:rsidR="00FA7A25" w:rsidRPr="00FA7A25" w:rsidRDefault="00FA7A25" w:rsidP="00FA7A25">
      <w:pPr>
        <w:tabs>
          <w:tab w:val="left" w:pos="1980"/>
          <w:tab w:val="left" w:pos="2410"/>
        </w:tabs>
        <w:suppressAutoHyphens w:val="0"/>
        <w:spacing w:line="360" w:lineRule="auto"/>
        <w:ind w:left="2410" w:hanging="2410"/>
        <w:jc w:val="both"/>
        <w:rPr>
          <w:kern w:val="0"/>
          <w:lang w:eastAsia="ru-RU"/>
        </w:rPr>
      </w:pPr>
      <w:r w:rsidRPr="00FA7A25">
        <w:rPr>
          <w:kern w:val="0"/>
          <w:lang w:eastAsia="ru-RU"/>
        </w:rPr>
        <w:t>XML</w:t>
      </w:r>
      <w:r w:rsidRPr="00FA7A25">
        <w:rPr>
          <w:kern w:val="0"/>
          <w:lang w:eastAsia="ru-RU"/>
        </w:rPr>
        <w:tab/>
      </w:r>
      <w:r w:rsidRPr="00FA7A25">
        <w:rPr>
          <w:kern w:val="0"/>
          <w:lang w:eastAsia="ru-RU"/>
        </w:rPr>
        <w:sym w:font="Symbol" w:char="F02D"/>
      </w:r>
      <w:r w:rsidRPr="00FA7A25">
        <w:rPr>
          <w:kern w:val="0"/>
          <w:lang w:eastAsia="ru-RU"/>
        </w:rPr>
        <w:tab/>
      </w:r>
      <w:r w:rsidRPr="00FA7A25">
        <w:rPr>
          <w:kern w:val="0"/>
          <w:lang w:val="ru-RU" w:eastAsia="ru-RU"/>
        </w:rPr>
        <w:t>Расширяемый</w:t>
      </w:r>
      <w:r w:rsidRPr="00FA7A25">
        <w:rPr>
          <w:kern w:val="0"/>
          <w:lang w:eastAsia="ru-RU"/>
        </w:rPr>
        <w:t xml:space="preserve"> </w:t>
      </w:r>
      <w:r w:rsidRPr="00FA7A25">
        <w:rPr>
          <w:kern w:val="0"/>
          <w:lang w:val="ru-RU" w:eastAsia="ru-RU"/>
        </w:rPr>
        <w:t>язык</w:t>
      </w:r>
      <w:r w:rsidRPr="00FA7A25">
        <w:rPr>
          <w:kern w:val="0"/>
          <w:lang w:eastAsia="ru-RU"/>
        </w:rPr>
        <w:t xml:space="preserve"> </w:t>
      </w:r>
      <w:r w:rsidRPr="00FA7A25">
        <w:rPr>
          <w:kern w:val="0"/>
          <w:lang w:val="ru-RU" w:eastAsia="ru-RU"/>
        </w:rPr>
        <w:t>разметки</w:t>
      </w:r>
      <w:r w:rsidRPr="00FA7A25">
        <w:rPr>
          <w:iCs/>
          <w:kern w:val="0"/>
          <w:lang w:eastAsia="ru-RU"/>
        </w:rPr>
        <w:t xml:space="preserve"> (e</w:t>
      </w:r>
      <w:r w:rsidRPr="00FA7A25">
        <w:rPr>
          <w:bCs/>
          <w:iCs/>
          <w:kern w:val="0"/>
          <w:lang w:eastAsia="ru-RU"/>
        </w:rPr>
        <w:t>X</w:t>
      </w:r>
      <w:r w:rsidRPr="00FA7A25">
        <w:rPr>
          <w:iCs/>
          <w:kern w:val="0"/>
          <w:lang w:eastAsia="ru-RU"/>
        </w:rPr>
        <w:t xml:space="preserve">tensible </w:t>
      </w:r>
      <w:r w:rsidRPr="00FA7A25">
        <w:rPr>
          <w:bCs/>
          <w:iCs/>
          <w:kern w:val="0"/>
          <w:lang w:eastAsia="ru-RU"/>
        </w:rPr>
        <w:t>M</w:t>
      </w:r>
      <w:r w:rsidRPr="00FA7A25">
        <w:rPr>
          <w:iCs/>
          <w:kern w:val="0"/>
          <w:lang w:eastAsia="ru-RU"/>
        </w:rPr>
        <w:t xml:space="preserve">arkup </w:t>
      </w:r>
      <w:r w:rsidRPr="00FA7A25">
        <w:rPr>
          <w:bCs/>
          <w:iCs/>
          <w:kern w:val="0"/>
          <w:lang w:eastAsia="ru-RU"/>
        </w:rPr>
        <w:t>L</w:t>
      </w:r>
      <w:r w:rsidRPr="00FA7A25">
        <w:rPr>
          <w:iCs/>
          <w:kern w:val="0"/>
          <w:lang w:eastAsia="ru-RU"/>
        </w:rPr>
        <w:t>anguage</w:t>
      </w:r>
      <w:r w:rsidRPr="00FA7A25">
        <w:rPr>
          <w:kern w:val="0"/>
          <w:lang w:eastAsia="ru-RU"/>
        </w:rPr>
        <w:t>)</w:t>
      </w:r>
    </w:p>
    <w:p w:rsidR="00FA7A25" w:rsidRPr="00FA7A25" w:rsidRDefault="00FA7A25" w:rsidP="00FA7A25">
      <w:pPr>
        <w:suppressAutoHyphens w:val="0"/>
        <w:spacing w:after="200" w:line="276" w:lineRule="auto"/>
        <w:jc w:val="both"/>
        <w:rPr>
          <w:kern w:val="0"/>
          <w:lang w:eastAsia="ru-RU"/>
        </w:rPr>
      </w:pPr>
      <w:r w:rsidRPr="00FA7A25">
        <w:rPr>
          <w:kern w:val="0"/>
          <w:lang w:eastAsia="ru-RU"/>
        </w:rPr>
        <w:br w:type="page"/>
      </w:r>
    </w:p>
    <w:p w:rsidR="00FA7A25" w:rsidRPr="00FA7A25" w:rsidRDefault="00FA7A25" w:rsidP="00FA7A25">
      <w:pPr>
        <w:suppressAutoHyphens w:val="0"/>
        <w:spacing w:after="240" w:line="360" w:lineRule="auto"/>
        <w:jc w:val="center"/>
        <w:rPr>
          <w:b/>
          <w:kern w:val="0"/>
          <w:sz w:val="28"/>
          <w:szCs w:val="28"/>
          <w:lang w:val="ru-RU" w:eastAsia="ru-RU"/>
        </w:rPr>
      </w:pPr>
      <w:bookmarkStart w:id="1" w:name="ref2023_text_000"/>
      <w:r w:rsidRPr="00FA7A25">
        <w:rPr>
          <w:b/>
          <w:kern w:val="0"/>
          <w:sz w:val="28"/>
          <w:szCs w:val="28"/>
          <w:lang w:val="ru-RU" w:eastAsia="ru-RU"/>
        </w:rPr>
        <w:lastRenderedPageBreak/>
        <w:t>ВВЕДЕНИЕ</w:t>
      </w:r>
    </w:p>
    <w:bookmarkEnd w:id="1"/>
    <w:p w:rsidR="00FA7A25" w:rsidRPr="00FA7A25" w:rsidRDefault="00FA7A25" w:rsidP="00FA7A25">
      <w:pPr>
        <w:suppressAutoHyphens w:val="0"/>
        <w:spacing w:line="360" w:lineRule="auto"/>
        <w:ind w:firstLine="709"/>
        <w:jc w:val="both"/>
        <w:rPr>
          <w:kern w:val="0"/>
          <w:lang w:val="ru-RU" w:eastAsia="ru-RU"/>
        </w:rPr>
      </w:pPr>
      <w:r w:rsidRPr="00FA7A25">
        <w:rPr>
          <w:kern w:val="0"/>
          <w:szCs w:val="20"/>
          <w:lang w:val="ru-RU" w:eastAsia="ru-RU"/>
        </w:rPr>
        <w:t>Целью данной научно-исследовательской работы является</w:t>
      </w:r>
      <w:r w:rsidRPr="00FA7A25">
        <w:rPr>
          <w:kern w:val="0"/>
          <w:lang w:val="ru-RU" w:eastAsia="ru-RU"/>
        </w:rPr>
        <w:t xml:space="preserve"> увеличение имеющихся в Геофизическом центре РАН (ГЦ РАН) информационных ресурсов, структурирование, визуализация, анализ и распространение больших массивов геофизических данных и информации, </w:t>
      </w:r>
      <w:r w:rsidRPr="00FA7A25">
        <w:rPr>
          <w:kern w:val="0"/>
          <w:szCs w:val="20"/>
          <w:lang w:val="ru-RU" w:eastAsia="ru-RU"/>
        </w:rPr>
        <w:t xml:space="preserve">информационное обеспечение </w:t>
      </w:r>
      <w:r w:rsidRPr="00FA7A25">
        <w:rPr>
          <w:spacing w:val="-1"/>
          <w:lang w:val="ru-RU"/>
        </w:rPr>
        <w:t>фундаментальных</w:t>
      </w:r>
      <w:r w:rsidRPr="00FA7A25">
        <w:rPr>
          <w:lang w:val="ru-RU"/>
        </w:rPr>
        <w:t xml:space="preserve"> и</w:t>
      </w:r>
      <w:r w:rsidRPr="00FA7A25">
        <w:rPr>
          <w:spacing w:val="-2"/>
          <w:lang w:val="ru-RU"/>
        </w:rPr>
        <w:t xml:space="preserve"> </w:t>
      </w:r>
      <w:r w:rsidRPr="00FA7A25">
        <w:rPr>
          <w:spacing w:val="-1"/>
          <w:lang w:val="ru-RU"/>
        </w:rPr>
        <w:t>прикладных</w:t>
      </w:r>
      <w:r w:rsidRPr="00FA7A25">
        <w:rPr>
          <w:spacing w:val="-3"/>
          <w:lang w:val="ru-RU"/>
        </w:rPr>
        <w:t xml:space="preserve"> </w:t>
      </w:r>
      <w:r w:rsidRPr="00FA7A25">
        <w:rPr>
          <w:kern w:val="0"/>
          <w:szCs w:val="20"/>
          <w:lang w:val="ru-RU" w:eastAsia="ru-RU"/>
        </w:rPr>
        <w:t>научных исследований в области наук о Земле</w:t>
      </w:r>
      <w:r w:rsidRPr="00FA7A25">
        <w:rPr>
          <w:kern w:val="0"/>
          <w:lang w:val="ru-RU" w:eastAsia="ru-RU"/>
        </w:rPr>
        <w:t xml:space="preserve">. </w:t>
      </w:r>
    </w:p>
    <w:p w:rsidR="00FA7A25" w:rsidRPr="00FA7A25" w:rsidRDefault="00FA7A25" w:rsidP="00FA7A25">
      <w:pPr>
        <w:suppressAutoHyphens w:val="0"/>
        <w:spacing w:line="360" w:lineRule="auto"/>
        <w:ind w:firstLine="709"/>
        <w:jc w:val="both"/>
        <w:rPr>
          <w:kern w:val="0"/>
          <w:lang w:val="ru-RU" w:eastAsia="ru-RU"/>
        </w:rPr>
      </w:pPr>
      <w:r w:rsidRPr="00FA7A25">
        <w:rPr>
          <w:kern w:val="0"/>
          <w:lang w:val="ru-RU" w:eastAsia="ru-RU"/>
        </w:rPr>
        <w:t>Информационные ресурсы ГЦ РАН включают данные Мировых центров данных (МЦД) по солнечно-земной физике и физике твердой Земли, базу сферических визуализаций, Интегрированную базу данных спутниковой альтиметрии и базу электронных публикаций.</w:t>
      </w:r>
    </w:p>
    <w:p w:rsidR="00FA7A25" w:rsidRPr="00FA7A25" w:rsidRDefault="00FA7A25" w:rsidP="00FA7A25">
      <w:pPr>
        <w:suppressAutoHyphens w:val="0"/>
        <w:spacing w:line="360" w:lineRule="auto"/>
        <w:ind w:firstLine="709"/>
        <w:jc w:val="both"/>
        <w:rPr>
          <w:color w:val="000000" w:themeColor="text1"/>
          <w:kern w:val="0"/>
          <w:lang w:val="ru-RU" w:eastAsia="ru-RU"/>
        </w:rPr>
      </w:pPr>
      <w:r w:rsidRPr="00FA7A25">
        <w:rPr>
          <w:color w:val="000000" w:themeColor="text1"/>
          <w:kern w:val="0"/>
          <w:lang w:val="ru-RU" w:eastAsia="ru-RU"/>
        </w:rPr>
        <w:t>Основными задачами научных исследований в 2023 году являлись:</w:t>
      </w:r>
    </w:p>
    <w:p w:rsidR="00FA7A25" w:rsidRPr="00FA7A25" w:rsidRDefault="00FA7A25" w:rsidP="00FA7A25">
      <w:pPr>
        <w:spacing w:line="360" w:lineRule="auto"/>
        <w:ind w:right="2" w:firstLine="709"/>
        <w:jc w:val="both"/>
        <w:rPr>
          <w:lang w:val="ru-RU"/>
        </w:rPr>
      </w:pPr>
      <w:r w:rsidRPr="00FA7A25">
        <w:rPr>
          <w:spacing w:val="-1"/>
          <w:lang w:val="ru-RU"/>
        </w:rPr>
        <w:t>Накопление и</w:t>
      </w:r>
      <w:r w:rsidRPr="00FA7A25">
        <w:rPr>
          <w:spacing w:val="14"/>
          <w:lang w:val="ru-RU"/>
        </w:rPr>
        <w:t xml:space="preserve"> </w:t>
      </w:r>
      <w:r w:rsidRPr="00FA7A25">
        <w:rPr>
          <w:lang w:val="ru-RU"/>
        </w:rPr>
        <w:t>организация хранения</w:t>
      </w:r>
      <w:r w:rsidRPr="00FA7A25">
        <w:rPr>
          <w:spacing w:val="12"/>
          <w:lang w:val="ru-RU"/>
        </w:rPr>
        <w:t xml:space="preserve"> </w:t>
      </w:r>
      <w:r w:rsidRPr="00FA7A25">
        <w:rPr>
          <w:spacing w:val="-1"/>
          <w:lang w:val="ru-RU"/>
        </w:rPr>
        <w:t>новых</w:t>
      </w:r>
      <w:r w:rsidRPr="00FA7A25">
        <w:rPr>
          <w:spacing w:val="54"/>
          <w:lang w:val="ru-RU"/>
        </w:rPr>
        <w:t xml:space="preserve"> </w:t>
      </w:r>
      <w:r w:rsidRPr="00FA7A25">
        <w:rPr>
          <w:spacing w:val="-1"/>
          <w:lang w:val="ru-RU"/>
        </w:rPr>
        <w:t xml:space="preserve">данных в </w:t>
      </w:r>
      <w:r w:rsidRPr="00FA7A25">
        <w:rPr>
          <w:lang w:val="ru-RU"/>
        </w:rPr>
        <w:t xml:space="preserve">Мировых центрах данных по солнечно-земной физике и физике твёрдой Земли, реализация онлайн доступа к новым информационным ресурсам и совершенствование управления данными. </w:t>
      </w:r>
      <w:r w:rsidRPr="00FA7A25">
        <w:rPr>
          <w:spacing w:val="-1"/>
          <w:lang w:val="ru-RU"/>
        </w:rPr>
        <w:t>Перевод</w:t>
      </w:r>
      <w:r w:rsidRPr="00FA7A25">
        <w:rPr>
          <w:lang w:val="ru-RU"/>
        </w:rPr>
        <w:t xml:space="preserve"> в электронный вид исторических данных. Обновление сайтов МЦД.</w:t>
      </w:r>
    </w:p>
    <w:p w:rsidR="00FA7A25" w:rsidRPr="00FA7A25" w:rsidRDefault="00FA7A25" w:rsidP="00FA7A25">
      <w:pPr>
        <w:spacing w:line="360" w:lineRule="auto"/>
        <w:ind w:right="2" w:firstLine="709"/>
        <w:jc w:val="both"/>
        <w:rPr>
          <w:lang w:val="ru-RU"/>
        </w:rPr>
      </w:pPr>
      <w:r w:rsidRPr="00FA7A25">
        <w:rPr>
          <w:lang w:val="ru-RU"/>
        </w:rPr>
        <w:t xml:space="preserve">Развитие центрального репозитория «Базы данных по наукам о Земле», размещение в нем данных, полученных от институтов, обсерваторий и станций, а также оцифрованных в ГЦ РАН исторических данных и их регистрация с присвоением </w:t>
      </w:r>
      <w:r w:rsidRPr="00FA7A25">
        <w:t>DOI</w:t>
      </w:r>
      <w:r w:rsidRPr="00FA7A25">
        <w:rPr>
          <w:lang w:val="ru-RU"/>
        </w:rPr>
        <w:t xml:space="preserve"> в агентстве </w:t>
      </w:r>
      <w:r w:rsidRPr="00FA7A25">
        <w:t>Crossref</w:t>
      </w:r>
      <w:r w:rsidRPr="00FA7A25">
        <w:rPr>
          <w:lang w:val="ru-RU"/>
        </w:rPr>
        <w:t>.</w:t>
      </w:r>
    </w:p>
    <w:p w:rsidR="00FA7A25" w:rsidRPr="00FA7A25" w:rsidRDefault="00FA7A25" w:rsidP="00FA7A25">
      <w:pPr>
        <w:shd w:val="clear" w:color="auto" w:fill="FFFFFF"/>
        <w:spacing w:line="360" w:lineRule="auto"/>
        <w:ind w:right="2" w:firstLine="709"/>
        <w:jc w:val="both"/>
        <w:rPr>
          <w:lang w:val="ru-RU"/>
        </w:rPr>
      </w:pPr>
      <w:r w:rsidRPr="00FA7A25">
        <w:rPr>
          <w:lang w:val="ru-RU"/>
        </w:rPr>
        <w:t>Развитие семейства ПО ORBUS, создание программного решения Augmented Reality, AR. Адаптация данных под интерактивные сферические визуализации. Изучение и поиск технологий производства сферического экрана, системы обратного проецирования (проектор – объектив – материал проекционной поверхности), корпуса.</w:t>
      </w:r>
    </w:p>
    <w:p w:rsidR="00FA7A25" w:rsidRPr="00FA7A25" w:rsidRDefault="00FA7A25" w:rsidP="00FA7A25">
      <w:pPr>
        <w:shd w:val="clear" w:color="auto" w:fill="FFFFFF"/>
        <w:spacing w:line="360" w:lineRule="auto"/>
        <w:ind w:right="2" w:firstLine="709"/>
        <w:jc w:val="both"/>
        <w:rPr>
          <w:lang w:val="ru-RU"/>
        </w:rPr>
      </w:pPr>
      <w:r w:rsidRPr="00FA7A25">
        <w:rPr>
          <w:lang w:val="ru-RU"/>
        </w:rPr>
        <w:t>Сравнительный анализ различных геофизических данных, используемых при решении задач циклостратиграфии для подтверждения получаемых расчетов по астрохронологии разными методическими подходами.</w:t>
      </w:r>
    </w:p>
    <w:p w:rsidR="00FA7A25" w:rsidRPr="00FA7A25" w:rsidRDefault="00FA7A25" w:rsidP="00FA7A25">
      <w:pPr>
        <w:widowControl w:val="0"/>
        <w:suppressAutoHyphens w:val="0"/>
        <w:spacing w:line="360" w:lineRule="auto"/>
        <w:ind w:right="2" w:firstLine="709"/>
        <w:jc w:val="both"/>
        <w:rPr>
          <w:rFonts w:eastAsiaTheme="minorHAnsi"/>
          <w:kern w:val="0"/>
          <w:lang w:val="ru-RU" w:eastAsia="en-US"/>
        </w:rPr>
      </w:pPr>
      <w:r w:rsidRPr="00FA7A25">
        <w:rPr>
          <w:rFonts w:eastAsiaTheme="minorHAnsi"/>
          <w:kern w:val="0"/>
          <w:lang w:val="ru-RU" w:eastAsia="en-US"/>
        </w:rPr>
        <w:t>Всесторонний анализ основных мировых и российских сейсмологических агентств, сетей и формируемых ими каталогов, анализ существующих оценок магнитуд.</w:t>
      </w:r>
    </w:p>
    <w:p w:rsidR="00FA7A25" w:rsidRPr="00FA7A25" w:rsidRDefault="00FA7A25" w:rsidP="00FA7A25">
      <w:pPr>
        <w:spacing w:line="360" w:lineRule="auto"/>
        <w:ind w:right="2" w:firstLine="709"/>
        <w:jc w:val="both"/>
        <w:rPr>
          <w:lang w:val="ru-RU"/>
        </w:rPr>
      </w:pPr>
      <w:r w:rsidRPr="00FA7A25">
        <w:rPr>
          <w:lang w:val="ru-RU"/>
        </w:rPr>
        <w:t>Оценка многообразия параметров, генерируемых обогатительной фабрикой, с точки зрения Больших данных.</w:t>
      </w:r>
    </w:p>
    <w:p w:rsidR="00FA7A25" w:rsidRPr="00FA7A25" w:rsidRDefault="00FA7A25" w:rsidP="00FA7A25">
      <w:pPr>
        <w:widowControl w:val="0"/>
        <w:suppressAutoHyphens w:val="0"/>
        <w:spacing w:line="360" w:lineRule="auto"/>
        <w:ind w:right="2" w:firstLine="709"/>
        <w:jc w:val="both"/>
        <w:rPr>
          <w:rFonts w:eastAsiaTheme="minorHAnsi"/>
          <w:kern w:val="0"/>
          <w:lang w:val="ru-RU" w:eastAsia="en-US"/>
        </w:rPr>
      </w:pPr>
      <w:r w:rsidRPr="00FA7A25">
        <w:rPr>
          <w:rFonts w:eastAsiaTheme="minorHAnsi"/>
          <w:kern w:val="0"/>
          <w:lang w:val="ru-RU" w:eastAsia="en-US"/>
        </w:rPr>
        <w:t xml:space="preserve">Актуализация Интегрированной Базы Данных Спутниковой Альтиметрии (ИБДСА) за счет поступления информации с работающих спутников. Проведение анализа пространственной неоднородности климатических и сезонных изменений основных параметров состояния поверхности (уровень) Каспийского моря по данным дистанционного зондирования. Расчет систематической ошибки в альтиметрических </w:t>
      </w:r>
      <w:r w:rsidRPr="00FA7A25">
        <w:rPr>
          <w:rFonts w:eastAsiaTheme="minorHAnsi"/>
          <w:kern w:val="0"/>
          <w:lang w:val="ru-RU" w:eastAsia="en-US"/>
        </w:rPr>
        <w:lastRenderedPageBreak/>
        <w:t>измерениях ряда спутников для акватории Каспийского моря, разработка регионального алгоритма поправки на состояние подстилающей поверхности для Черного моря.</w:t>
      </w:r>
    </w:p>
    <w:p w:rsidR="00FA7A25" w:rsidRPr="00FA7A25" w:rsidRDefault="00FA7A25" w:rsidP="00FA7A25">
      <w:pPr>
        <w:spacing w:line="360" w:lineRule="auto"/>
        <w:ind w:right="2" w:firstLine="709"/>
        <w:jc w:val="both"/>
        <w:rPr>
          <w:lang w:val="ru-RU"/>
        </w:rPr>
      </w:pPr>
      <w:r w:rsidRPr="00FA7A25">
        <w:rPr>
          <w:lang w:val="ru-RU"/>
        </w:rPr>
        <w:t xml:space="preserve">Пополнение базы геопространственных данных ГЦ РАН. Расширение и обновление существующих картографических ГИС-сервисов («Геофизика», «Геология» и др.) и публикация новых сервисов. </w:t>
      </w:r>
      <w:r w:rsidRPr="00FA7A25">
        <w:rPr>
          <w:rFonts w:eastAsiaTheme="minorHAnsi"/>
          <w:lang w:val="ru-RU"/>
        </w:rPr>
        <w:t xml:space="preserve">Развитие </w:t>
      </w:r>
      <w:r w:rsidRPr="00FA7A25">
        <w:rPr>
          <w:lang w:val="ru-RU"/>
        </w:rPr>
        <w:t xml:space="preserve"> тематического геопортала ГЦ РАН.</w:t>
      </w:r>
    </w:p>
    <w:p w:rsidR="00FA7A25" w:rsidRPr="00FA7A25" w:rsidRDefault="00FA7A25" w:rsidP="00FA7A25">
      <w:pPr>
        <w:spacing w:line="360" w:lineRule="auto"/>
        <w:ind w:right="2" w:firstLine="709"/>
        <w:jc w:val="both"/>
        <w:rPr>
          <w:lang w:val="ru-RU"/>
        </w:rPr>
      </w:pPr>
      <w:r w:rsidRPr="00FA7A25">
        <w:rPr>
          <w:lang w:val="ru-RU"/>
        </w:rPr>
        <w:t>Издание 6 выпусков «</w:t>
      </w:r>
      <w:r w:rsidRPr="00FA7A25">
        <w:t>Russian</w:t>
      </w:r>
      <w:r w:rsidRPr="00FA7A25">
        <w:rPr>
          <w:lang w:val="ru-RU"/>
        </w:rPr>
        <w:t xml:space="preserve"> </w:t>
      </w:r>
      <w:r w:rsidRPr="00FA7A25">
        <w:t>Journal</w:t>
      </w:r>
      <w:r w:rsidRPr="00FA7A25">
        <w:rPr>
          <w:lang w:val="ru-RU"/>
        </w:rPr>
        <w:t xml:space="preserve"> </w:t>
      </w:r>
      <w:r w:rsidRPr="00FA7A25">
        <w:t>of</w:t>
      </w:r>
      <w:r w:rsidRPr="00FA7A25">
        <w:rPr>
          <w:lang w:val="ru-RU"/>
        </w:rPr>
        <w:t xml:space="preserve"> </w:t>
      </w:r>
      <w:r w:rsidRPr="00FA7A25">
        <w:t>Earth</w:t>
      </w:r>
      <w:r w:rsidRPr="00FA7A25">
        <w:rPr>
          <w:lang w:val="ru-RU"/>
        </w:rPr>
        <w:t xml:space="preserve"> </w:t>
      </w:r>
      <w:r w:rsidRPr="00FA7A25">
        <w:t>Sciences</w:t>
      </w:r>
      <w:r w:rsidRPr="00FA7A25">
        <w:rPr>
          <w:lang w:val="ru-RU"/>
        </w:rPr>
        <w:t>» («</w:t>
      </w:r>
      <w:r w:rsidRPr="00FA7A25">
        <w:t>RJES</w:t>
      </w:r>
      <w:r w:rsidRPr="00FA7A25">
        <w:rPr>
          <w:lang w:val="ru-RU"/>
        </w:rPr>
        <w:t>»), 12 выпусков «Вестника ОНЗ РАН» и 4 работ в «Исследованиях по геоинформатике».</w:t>
      </w:r>
    </w:p>
    <w:p w:rsidR="00FA7A25" w:rsidRPr="00FA7A25" w:rsidRDefault="00FA7A25" w:rsidP="00FA7A25">
      <w:pPr>
        <w:widowControl w:val="0"/>
        <w:suppressAutoHyphens w:val="0"/>
        <w:spacing w:line="360" w:lineRule="auto"/>
        <w:ind w:right="2" w:firstLine="709"/>
        <w:jc w:val="both"/>
        <w:rPr>
          <w:rFonts w:eastAsiaTheme="minorHAnsi"/>
          <w:kern w:val="0"/>
          <w:lang w:val="ru-RU" w:eastAsia="en-US"/>
        </w:rPr>
      </w:pPr>
      <w:r w:rsidRPr="00FA7A25">
        <w:rPr>
          <w:rFonts w:eastAsiaTheme="minorHAnsi"/>
          <w:kern w:val="0"/>
          <w:lang w:val="ru-RU" w:eastAsia="en-US"/>
        </w:rPr>
        <w:t xml:space="preserve">Проведение заседаний секций НГК РАН (в очном или удаленном форматах), поддержка участия членов НГК РАН в научных мероприятиях. Взаимодействие с рабочими органами </w:t>
      </w:r>
      <w:r w:rsidRPr="00FA7A25">
        <w:rPr>
          <w:rFonts w:eastAsiaTheme="minorHAnsi"/>
          <w:kern w:val="0"/>
          <w:lang w:eastAsia="en-US"/>
        </w:rPr>
        <w:t>IUGG</w:t>
      </w:r>
      <w:r w:rsidRPr="00FA7A25">
        <w:rPr>
          <w:rFonts w:eastAsiaTheme="minorHAnsi"/>
          <w:kern w:val="0"/>
          <w:lang w:val="ru-RU" w:eastAsia="en-US"/>
        </w:rPr>
        <w:t>. Взаимодействие с Управлением международного сотрудничества РАН.</w:t>
      </w:r>
      <w:r w:rsidRPr="00FA7A25">
        <w:rPr>
          <w:rFonts w:asciiTheme="minorHAnsi" w:eastAsiaTheme="minorHAnsi" w:hAnsiTheme="minorHAnsi" w:cstheme="minorBidi"/>
          <w:kern w:val="0"/>
          <w:sz w:val="22"/>
          <w:szCs w:val="22"/>
          <w:lang w:val="ru-RU" w:eastAsia="en-US"/>
        </w:rPr>
        <w:t xml:space="preserve"> </w:t>
      </w:r>
      <w:r w:rsidRPr="00FA7A25">
        <w:rPr>
          <w:rFonts w:eastAsiaTheme="minorHAnsi"/>
          <w:kern w:val="0"/>
          <w:lang w:val="ru-RU" w:eastAsia="en-US"/>
        </w:rPr>
        <w:t xml:space="preserve">Поддержка участия национальных делегатов и членов секций в Генеральной ассамблее </w:t>
      </w:r>
      <w:r w:rsidRPr="00FA7A25">
        <w:rPr>
          <w:rFonts w:eastAsiaTheme="minorHAnsi"/>
          <w:kern w:val="0"/>
          <w:lang w:eastAsia="en-US"/>
        </w:rPr>
        <w:t>IUGG</w:t>
      </w:r>
      <w:r w:rsidRPr="00FA7A25">
        <w:rPr>
          <w:rFonts w:eastAsiaTheme="minorHAnsi"/>
          <w:kern w:val="0"/>
          <w:lang w:val="ru-RU" w:eastAsia="en-US"/>
        </w:rPr>
        <w:t xml:space="preserve"> в Берлине, Германия.</w:t>
      </w:r>
    </w:p>
    <w:p w:rsidR="00FA7A25" w:rsidRPr="00FA7A25" w:rsidRDefault="00FA7A25" w:rsidP="00FA7A25">
      <w:pPr>
        <w:suppressAutoHyphens w:val="0"/>
        <w:spacing w:line="360" w:lineRule="auto"/>
        <w:ind w:firstLine="709"/>
        <w:jc w:val="both"/>
        <w:rPr>
          <w:spacing w:val="-1"/>
          <w:kern w:val="0"/>
          <w:lang w:val="ru-RU" w:eastAsia="ru-RU"/>
        </w:rPr>
      </w:pPr>
      <w:r w:rsidRPr="00FA7A25">
        <w:rPr>
          <w:kern w:val="0"/>
          <w:lang w:val="ru-RU" w:eastAsia="ru-RU"/>
        </w:rPr>
        <w:t xml:space="preserve">Результатом </w:t>
      </w:r>
      <w:r w:rsidRPr="00FA7A25">
        <w:rPr>
          <w:rFonts w:ascii="Times New Roman CYR" w:hAnsi="Times New Roman CYR"/>
          <w:kern w:val="0"/>
          <w:lang w:val="ru-RU" w:eastAsia="ru-RU"/>
        </w:rPr>
        <w:t xml:space="preserve">выполнения научно-исследовательской работы </w:t>
      </w:r>
      <w:r w:rsidRPr="00FA7A25">
        <w:rPr>
          <w:kern w:val="0"/>
          <w:lang w:val="ru-RU" w:eastAsia="ru-RU"/>
        </w:rPr>
        <w:t xml:space="preserve">должны стать семь публикаций в научных журналах, индексируемых в </w:t>
      </w:r>
      <w:r w:rsidRPr="00FA7A25">
        <w:rPr>
          <w:spacing w:val="-1"/>
          <w:kern w:val="0"/>
          <w:lang w:val="ru-RU" w:eastAsia="ru-RU"/>
        </w:rPr>
        <w:t>международных базах научного цитирования  (Web</w:t>
      </w:r>
      <w:r w:rsidRPr="00FA7A25">
        <w:rPr>
          <w:kern w:val="0"/>
          <w:lang w:val="ru-RU" w:eastAsia="ru-RU"/>
        </w:rPr>
        <w:t xml:space="preserve"> of</w:t>
      </w:r>
      <w:r w:rsidRPr="00FA7A25">
        <w:rPr>
          <w:spacing w:val="-1"/>
          <w:kern w:val="0"/>
          <w:lang w:val="ru-RU" w:eastAsia="ru-RU"/>
        </w:rPr>
        <w:t xml:space="preserve"> Science Core Collection и (или)</w:t>
      </w:r>
      <w:r w:rsidRPr="00FA7A25">
        <w:rPr>
          <w:kern w:val="0"/>
          <w:lang w:val="ru-RU" w:eastAsia="ru-RU"/>
        </w:rPr>
        <w:t xml:space="preserve"> </w:t>
      </w:r>
      <w:r w:rsidRPr="00FA7A25">
        <w:rPr>
          <w:spacing w:val="-1"/>
          <w:kern w:val="0"/>
          <w:lang w:val="ru-RU" w:eastAsia="ru-RU"/>
        </w:rPr>
        <w:t>Scopus).</w:t>
      </w:r>
    </w:p>
    <w:p w:rsidR="00FA7A25" w:rsidRPr="00FA7A25" w:rsidRDefault="00FA7A25" w:rsidP="00FA7A25">
      <w:pPr>
        <w:suppressAutoHyphens w:val="0"/>
        <w:spacing w:line="360" w:lineRule="auto"/>
        <w:jc w:val="both"/>
        <w:rPr>
          <w:kern w:val="0"/>
          <w:lang w:val="ru-RU" w:eastAsia="ru-RU"/>
        </w:rPr>
      </w:pPr>
    </w:p>
    <w:p w:rsidR="00FA7A25" w:rsidRDefault="00FA7A25">
      <w:pPr>
        <w:suppressAutoHyphens w:val="0"/>
        <w:rPr>
          <w:lang w:val="ru-RU"/>
        </w:rPr>
      </w:pPr>
      <w:r>
        <w:rPr>
          <w:lang w:val="ru-RU"/>
        </w:rPr>
        <w:br w:type="page"/>
      </w:r>
    </w:p>
    <w:p w:rsidR="0062589E" w:rsidRPr="0062589E" w:rsidRDefault="0062589E" w:rsidP="0062589E">
      <w:pPr>
        <w:suppressAutoHyphens w:val="0"/>
        <w:spacing w:after="240" w:line="276" w:lineRule="auto"/>
        <w:ind w:firstLine="709"/>
        <w:jc w:val="both"/>
        <w:rPr>
          <w:b/>
          <w:kern w:val="0"/>
          <w:sz w:val="28"/>
          <w:szCs w:val="28"/>
          <w:lang w:val="ru-RU" w:eastAsia="ru-RU"/>
        </w:rPr>
      </w:pPr>
      <w:bookmarkStart w:id="2" w:name="ref2023_text_100"/>
      <w:r w:rsidRPr="00886E60">
        <w:rPr>
          <w:b/>
          <w:kern w:val="0"/>
          <w:sz w:val="28"/>
          <w:szCs w:val="28"/>
          <w:lang w:val="ru-RU" w:eastAsia="ru-RU"/>
        </w:rPr>
        <w:lastRenderedPageBreak/>
        <w:t xml:space="preserve">1 </w:t>
      </w:r>
      <w:r w:rsidR="00886E60" w:rsidRPr="00886E60">
        <w:rPr>
          <w:b/>
          <w:spacing w:val="-1"/>
          <w:sz w:val="28"/>
          <w:szCs w:val="28"/>
          <w:lang w:val="ru-RU"/>
        </w:rPr>
        <w:t>Накопление и</w:t>
      </w:r>
      <w:r w:rsidR="00886E60" w:rsidRPr="00886E60">
        <w:rPr>
          <w:b/>
          <w:spacing w:val="14"/>
          <w:sz w:val="28"/>
          <w:szCs w:val="28"/>
          <w:lang w:val="ru-RU"/>
        </w:rPr>
        <w:t xml:space="preserve"> </w:t>
      </w:r>
      <w:r w:rsidR="00886E60" w:rsidRPr="00886E60">
        <w:rPr>
          <w:b/>
          <w:sz w:val="28"/>
          <w:szCs w:val="28"/>
          <w:lang w:val="ru-RU"/>
        </w:rPr>
        <w:t>организация хранения</w:t>
      </w:r>
      <w:r w:rsidR="00886E60" w:rsidRPr="00886E60">
        <w:rPr>
          <w:b/>
          <w:spacing w:val="12"/>
          <w:sz w:val="28"/>
          <w:szCs w:val="28"/>
          <w:lang w:val="ru-RU"/>
        </w:rPr>
        <w:t xml:space="preserve"> </w:t>
      </w:r>
      <w:r w:rsidRPr="00886E60">
        <w:rPr>
          <w:b/>
          <w:kern w:val="0"/>
          <w:sz w:val="28"/>
          <w:szCs w:val="28"/>
          <w:lang w:val="ru-RU" w:eastAsia="ru-RU"/>
        </w:rPr>
        <w:t>данных в</w:t>
      </w:r>
      <w:r w:rsidRPr="00886E60">
        <w:rPr>
          <w:b/>
          <w:spacing w:val="1"/>
          <w:kern w:val="0"/>
          <w:sz w:val="28"/>
          <w:szCs w:val="28"/>
          <w:lang w:val="ru-RU" w:eastAsia="ru-RU"/>
        </w:rPr>
        <w:t xml:space="preserve"> </w:t>
      </w:r>
      <w:r w:rsidRPr="00886E60">
        <w:rPr>
          <w:b/>
          <w:kern w:val="0"/>
          <w:sz w:val="28"/>
          <w:szCs w:val="28"/>
          <w:lang w:val="ru-RU" w:eastAsia="ru-RU"/>
        </w:rPr>
        <w:t>Мировых центрах данных</w:t>
      </w:r>
      <w:r w:rsidRPr="0062589E">
        <w:rPr>
          <w:b/>
          <w:kern w:val="0"/>
          <w:sz w:val="28"/>
          <w:szCs w:val="28"/>
          <w:lang w:val="ru-RU" w:eastAsia="ru-RU"/>
        </w:rPr>
        <w:t xml:space="preserve"> по солнечно-земной физике и физике твёрдой Земли. Расширение центрального репозитория «Базы данных по наукам о Земле»</w:t>
      </w:r>
    </w:p>
    <w:bookmarkEnd w:id="2"/>
    <w:p w:rsidR="0062589E" w:rsidRPr="0062589E" w:rsidRDefault="0062589E" w:rsidP="0062589E">
      <w:pPr>
        <w:suppressAutoHyphens w:val="0"/>
        <w:spacing w:line="360" w:lineRule="auto"/>
        <w:ind w:firstLine="709"/>
        <w:jc w:val="both"/>
        <w:rPr>
          <w:rFonts w:eastAsia="MS Mincho" w:cstheme="minorBidi"/>
          <w:kern w:val="0"/>
          <w:lang w:val="ru-RU" w:eastAsia="en-US"/>
        </w:rPr>
      </w:pPr>
      <w:r w:rsidRPr="0062589E">
        <w:rPr>
          <w:rFonts w:eastAsia="MS Mincho" w:cstheme="minorBidi"/>
          <w:kern w:val="0"/>
          <w:lang w:val="ru-RU" w:eastAsia="en-US"/>
        </w:rPr>
        <w:t>Мировой центр данных по солнечно-земной физике (МЦД</w:t>
      </w:r>
      <w:r w:rsidR="00BA0303">
        <w:rPr>
          <w:rFonts w:eastAsia="MS Mincho" w:cstheme="minorBidi"/>
          <w:kern w:val="0"/>
          <w:lang w:val="ru-RU" w:eastAsia="en-US"/>
        </w:rPr>
        <w:t> </w:t>
      </w:r>
      <w:r w:rsidRPr="0062589E">
        <w:rPr>
          <w:rFonts w:eastAsia="MS Mincho" w:cstheme="minorBidi"/>
          <w:kern w:val="0"/>
          <w:lang w:val="ru-RU" w:eastAsia="en-US"/>
        </w:rPr>
        <w:t>по</w:t>
      </w:r>
      <w:r w:rsidR="00BA0303">
        <w:rPr>
          <w:rFonts w:eastAsia="MS Mincho" w:cstheme="minorBidi"/>
          <w:kern w:val="0"/>
          <w:lang w:val="ru-RU" w:eastAsia="en-US"/>
        </w:rPr>
        <w:t> </w:t>
      </w:r>
      <w:r w:rsidRPr="0062589E">
        <w:rPr>
          <w:rFonts w:eastAsia="MS Mincho" w:cstheme="minorBidi"/>
          <w:kern w:val="0"/>
          <w:lang w:val="ru-RU" w:eastAsia="en-US"/>
        </w:rPr>
        <w:t>СЗФ) и Мировой центр данных по физике твердой Земли (МЦД</w:t>
      </w:r>
      <w:r w:rsidR="00BA0303">
        <w:rPr>
          <w:rFonts w:eastAsia="MS Mincho" w:cstheme="minorBidi"/>
          <w:kern w:val="0"/>
          <w:lang w:val="ru-RU" w:eastAsia="en-US"/>
        </w:rPr>
        <w:t> </w:t>
      </w:r>
      <w:r w:rsidRPr="0062589E">
        <w:rPr>
          <w:rFonts w:eastAsia="MS Mincho" w:cstheme="minorBidi"/>
          <w:kern w:val="0"/>
          <w:lang w:val="ru-RU" w:eastAsia="en-US"/>
        </w:rPr>
        <w:t>по</w:t>
      </w:r>
      <w:r w:rsidR="00BA0303">
        <w:rPr>
          <w:rFonts w:eastAsia="MS Mincho" w:cstheme="minorBidi"/>
          <w:kern w:val="0"/>
          <w:lang w:val="ru-RU" w:eastAsia="en-US"/>
        </w:rPr>
        <w:t> </w:t>
      </w:r>
      <w:r w:rsidRPr="0062589E">
        <w:rPr>
          <w:rFonts w:eastAsia="MS Mincho" w:cstheme="minorBidi"/>
          <w:kern w:val="0"/>
          <w:lang w:val="ru-RU" w:eastAsia="en-US"/>
        </w:rPr>
        <w:t>ФТЗ), являясь регулярными членами Мировой системы данных / </w:t>
      </w:r>
      <w:r w:rsidRPr="0062589E">
        <w:rPr>
          <w:rFonts w:eastAsia="MS Mincho" w:cstheme="minorBidi"/>
          <w:kern w:val="0"/>
          <w:lang w:eastAsia="en-US"/>
        </w:rPr>
        <w:t>World</w:t>
      </w:r>
      <w:r w:rsidRPr="0062589E">
        <w:rPr>
          <w:rFonts w:eastAsia="MS Mincho" w:cstheme="minorBidi"/>
          <w:kern w:val="0"/>
          <w:lang w:val="ru-RU" w:eastAsia="en-US"/>
        </w:rPr>
        <w:t xml:space="preserve"> </w:t>
      </w:r>
      <w:r w:rsidRPr="0062589E">
        <w:rPr>
          <w:rFonts w:eastAsia="MS Mincho" w:cstheme="minorBidi"/>
          <w:kern w:val="0"/>
          <w:lang w:eastAsia="en-US"/>
        </w:rPr>
        <w:t>Data</w:t>
      </w:r>
      <w:r w:rsidRPr="0062589E">
        <w:rPr>
          <w:rFonts w:eastAsia="MS Mincho" w:cstheme="minorBidi"/>
          <w:kern w:val="0"/>
          <w:lang w:val="ru-RU" w:eastAsia="en-US"/>
        </w:rPr>
        <w:t xml:space="preserve"> </w:t>
      </w:r>
      <w:r w:rsidRPr="0062589E">
        <w:rPr>
          <w:rFonts w:eastAsia="MS Mincho" w:cstheme="minorBidi"/>
          <w:kern w:val="0"/>
          <w:lang w:eastAsia="en-US"/>
        </w:rPr>
        <w:t>System</w:t>
      </w:r>
      <w:r w:rsidRPr="0062589E">
        <w:rPr>
          <w:rFonts w:eastAsia="MS Mincho" w:cstheme="minorBidi"/>
          <w:kern w:val="0"/>
          <w:lang w:val="ru-RU" w:eastAsia="en-US"/>
        </w:rPr>
        <w:t xml:space="preserve"> (МСД / </w:t>
      </w:r>
      <w:r w:rsidRPr="0062589E">
        <w:rPr>
          <w:rFonts w:eastAsia="MS Mincho" w:cstheme="minorBidi"/>
          <w:kern w:val="0"/>
          <w:lang w:eastAsia="en-US"/>
        </w:rPr>
        <w:t>WDS</w:t>
      </w:r>
      <w:r w:rsidRPr="0062589E">
        <w:rPr>
          <w:rFonts w:eastAsia="MS Mincho" w:cstheme="minorBidi"/>
          <w:kern w:val="0"/>
          <w:lang w:val="ru-RU" w:eastAsia="en-US"/>
        </w:rPr>
        <w:t>) Международного научного совета / </w:t>
      </w:r>
      <w:r w:rsidRPr="0062589E">
        <w:rPr>
          <w:rFonts w:eastAsia="MS Mincho" w:cstheme="minorBidi"/>
          <w:kern w:val="0"/>
          <w:lang w:eastAsia="en-US"/>
        </w:rPr>
        <w:t>International</w:t>
      </w:r>
      <w:r w:rsidRPr="0062589E">
        <w:rPr>
          <w:rFonts w:eastAsia="MS Mincho" w:cstheme="minorBidi"/>
          <w:kern w:val="0"/>
          <w:lang w:val="ru-RU" w:eastAsia="en-US"/>
        </w:rPr>
        <w:t xml:space="preserve"> </w:t>
      </w:r>
      <w:r w:rsidRPr="0062589E">
        <w:rPr>
          <w:rFonts w:eastAsia="MS Mincho" w:cstheme="minorBidi"/>
          <w:kern w:val="0"/>
          <w:lang w:eastAsia="en-US"/>
        </w:rPr>
        <w:t>Science</w:t>
      </w:r>
      <w:r w:rsidRPr="0062589E">
        <w:rPr>
          <w:rFonts w:eastAsia="MS Mincho" w:cstheme="minorBidi"/>
          <w:kern w:val="0"/>
          <w:lang w:val="ru-RU" w:eastAsia="en-US"/>
        </w:rPr>
        <w:t xml:space="preserve"> </w:t>
      </w:r>
      <w:r w:rsidRPr="0062589E">
        <w:rPr>
          <w:rFonts w:eastAsia="MS Mincho" w:cstheme="minorBidi"/>
          <w:kern w:val="0"/>
          <w:lang w:eastAsia="en-US"/>
        </w:rPr>
        <w:t>Council</w:t>
      </w:r>
      <w:r w:rsidRPr="0062589E">
        <w:rPr>
          <w:rFonts w:eastAsia="MS Mincho" w:cstheme="minorBidi"/>
          <w:kern w:val="0"/>
          <w:lang w:val="ru-RU" w:eastAsia="en-US"/>
        </w:rPr>
        <w:t xml:space="preserve"> (МНС / </w:t>
      </w:r>
      <w:r w:rsidRPr="0062589E">
        <w:rPr>
          <w:rFonts w:eastAsia="MS Mincho" w:cstheme="minorBidi"/>
          <w:kern w:val="0"/>
          <w:lang w:eastAsia="en-US"/>
        </w:rPr>
        <w:t>ISC</w:t>
      </w:r>
      <w:r w:rsidRPr="0062589E">
        <w:rPr>
          <w:rFonts w:eastAsia="MS Mincho" w:cstheme="minorBidi"/>
          <w:kern w:val="0"/>
          <w:lang w:val="ru-RU" w:eastAsia="en-US"/>
        </w:rPr>
        <w:t xml:space="preserve">) и следуя политике МСД в отношении данных </w:t>
      </w:r>
      <w:hyperlink w:anchor="ref20230101" w:history="1">
        <w:r w:rsidRPr="00E16C6B">
          <w:rPr>
            <w:rFonts w:eastAsia="MS Mincho" w:cstheme="minorBidi"/>
            <w:color w:val="0033CC"/>
            <w:kern w:val="0"/>
            <w:lang w:val="ru-RU" w:eastAsia="en-US"/>
          </w:rPr>
          <w:t>[1]</w:t>
        </w:r>
      </w:hyperlink>
      <w:r w:rsidRPr="0062589E">
        <w:rPr>
          <w:rFonts w:eastAsia="MS Mincho" w:cstheme="minorBidi"/>
          <w:kern w:val="0"/>
          <w:lang w:val="ru-RU" w:eastAsia="en-US"/>
        </w:rPr>
        <w:t xml:space="preserve"> и положениям «Стратегического плана 2019</w:t>
      </w:r>
      <w:r w:rsidRPr="0062589E">
        <w:rPr>
          <w:rFonts w:eastAsia="MS Mincho" w:cstheme="minorBidi"/>
          <w:kern w:val="0"/>
          <w:lang w:val="ru-RU" w:eastAsia="en-US"/>
        </w:rPr>
        <w:sym w:font="Symbol" w:char="F02D"/>
      </w:r>
      <w:r w:rsidRPr="0062589E">
        <w:rPr>
          <w:rFonts w:eastAsia="MS Mincho" w:cstheme="minorBidi"/>
          <w:kern w:val="0"/>
          <w:lang w:val="ru-RU" w:eastAsia="en-US"/>
        </w:rPr>
        <w:t xml:space="preserve">2023» МСД </w:t>
      </w:r>
      <w:hyperlink w:anchor="ref20230102" w:history="1">
        <w:r w:rsidRPr="00E16C6B">
          <w:rPr>
            <w:rFonts w:eastAsia="MS Mincho" w:cstheme="minorBidi"/>
            <w:color w:val="0000FF"/>
            <w:kern w:val="0"/>
            <w:lang w:val="ru-RU" w:eastAsia="en-US"/>
          </w:rPr>
          <w:t>[2]</w:t>
        </w:r>
      </w:hyperlink>
      <w:r w:rsidRPr="0062589E">
        <w:rPr>
          <w:rFonts w:eastAsia="MS Mincho" w:cstheme="minorBidi"/>
          <w:kern w:val="0"/>
          <w:lang w:val="ru-RU" w:eastAsia="en-US"/>
        </w:rPr>
        <w:t xml:space="preserve">, решают задачи увеличения объемов качественных информационных ресурсов, долговременного хранения данных и предоставления данных международному научному сообществу. </w:t>
      </w:r>
    </w:p>
    <w:p w:rsidR="0062589E" w:rsidRPr="0062589E" w:rsidRDefault="0062589E" w:rsidP="0062589E">
      <w:pPr>
        <w:suppressAutoHyphens w:val="0"/>
        <w:spacing w:line="360" w:lineRule="auto"/>
        <w:ind w:firstLine="709"/>
        <w:jc w:val="both"/>
        <w:rPr>
          <w:rFonts w:eastAsia="MS Mincho" w:cstheme="minorBidi"/>
          <w:kern w:val="0"/>
          <w:lang w:val="ru-RU" w:eastAsia="en-US"/>
        </w:rPr>
      </w:pPr>
      <w:r w:rsidRPr="0062589E">
        <w:rPr>
          <w:rFonts w:eastAsia="MS Mincho" w:cstheme="minorBidi"/>
          <w:kern w:val="0"/>
          <w:lang w:val="ru-RU" w:eastAsia="en-US"/>
        </w:rPr>
        <w:t xml:space="preserve">Центры стремятся обеспечить свободный доступ в сети Интернет к максимальному количеству данных, имеющихся на хранении, предоставляя возможность обращаться бесплатно и многократно к ним и использовать в научных, образовательных и других некоммерческих целях. В то же время в обоих МЦД ведется активная работа по переводу в электронный вид исторических данных, хранящихся в Центрах на бумажном носителе. </w:t>
      </w:r>
    </w:p>
    <w:p w:rsidR="000B24D6" w:rsidRDefault="0062589E" w:rsidP="00E9155F">
      <w:pPr>
        <w:suppressAutoHyphens w:val="0"/>
        <w:spacing w:after="120" w:line="360" w:lineRule="auto"/>
        <w:ind w:firstLine="709"/>
        <w:jc w:val="both"/>
        <w:rPr>
          <w:rFonts w:eastAsia="MS Mincho" w:cstheme="minorBidi"/>
          <w:kern w:val="0"/>
          <w:lang w:val="ru-RU" w:eastAsia="en-US"/>
        </w:rPr>
      </w:pPr>
      <w:r w:rsidRPr="0062589E">
        <w:rPr>
          <w:rFonts w:eastAsia="MS Mincho" w:cstheme="minorBidi"/>
          <w:kern w:val="0"/>
          <w:lang w:val="ru-RU" w:eastAsia="en-US"/>
        </w:rPr>
        <w:t>Принципы деятельности МЦД и взаимодействия с поставщиками и пользователями данных изложены в разделах «Политика в отношении данных» на сайтах</w:t>
      </w:r>
      <w:r w:rsidR="00E9155F">
        <w:rPr>
          <w:rFonts w:eastAsia="MS Mincho" w:cstheme="minorBidi"/>
          <w:kern w:val="0"/>
          <w:lang w:val="ru-RU" w:eastAsia="en-US"/>
        </w:rPr>
        <w:t xml:space="preserve"> Центров:</w:t>
      </w:r>
      <w:r w:rsidRPr="0062589E">
        <w:rPr>
          <w:rFonts w:eastAsia="MS Mincho" w:cstheme="minorBidi"/>
          <w:kern w:val="0"/>
          <w:lang w:val="ru-RU" w:eastAsia="en-US"/>
        </w:rPr>
        <w:t xml:space="preserve"> </w:t>
      </w:r>
      <w:hyperlink r:id="rId12" w:history="1">
        <w:r w:rsidR="000B24D6" w:rsidRPr="000B24D6">
          <w:rPr>
            <w:rStyle w:val="af0"/>
            <w:rFonts w:eastAsia="MS Mincho" w:cstheme="minorBidi"/>
            <w:kern w:val="0"/>
            <w:u w:val="none"/>
            <w:lang w:val="ru-RU" w:eastAsia="en-US"/>
          </w:rPr>
          <w:t>http://www.wdcb.ru/stp/index.ru.html</w:t>
        </w:r>
      </w:hyperlink>
      <w:r w:rsidR="000B24D6">
        <w:rPr>
          <w:rFonts w:eastAsia="MS Mincho" w:cstheme="minorBidi"/>
          <w:kern w:val="0"/>
          <w:lang w:val="ru-RU" w:eastAsia="en-US"/>
        </w:rPr>
        <w:t xml:space="preserve"> и </w:t>
      </w:r>
      <w:hyperlink r:id="rId13" w:history="1">
        <w:r w:rsidR="000B24D6" w:rsidRPr="000B24D6">
          <w:rPr>
            <w:rStyle w:val="af0"/>
            <w:rFonts w:eastAsia="MS Mincho" w:cstheme="minorBidi"/>
            <w:kern w:val="0"/>
            <w:u w:val="none"/>
            <w:lang w:val="ru-RU" w:eastAsia="en-US"/>
          </w:rPr>
          <w:t>http://www.wdcb.ru/sep/index.ru.html</w:t>
        </w:r>
      </w:hyperlink>
      <w:r w:rsidR="000B24D6">
        <w:rPr>
          <w:rFonts w:eastAsia="MS Mincho" w:cstheme="minorBidi"/>
          <w:kern w:val="0"/>
          <w:lang w:val="ru-RU" w:eastAsia="en-US"/>
        </w:rPr>
        <w:t>.</w:t>
      </w:r>
    </w:p>
    <w:p w:rsidR="0062589E" w:rsidRPr="0062589E" w:rsidRDefault="00886E60" w:rsidP="002C30D7">
      <w:pPr>
        <w:suppressAutoHyphens w:val="0"/>
        <w:spacing w:line="360" w:lineRule="auto"/>
        <w:ind w:firstLine="709"/>
        <w:jc w:val="both"/>
        <w:rPr>
          <w:rFonts w:eastAsia="MS Mincho" w:cstheme="minorBidi"/>
          <w:b/>
          <w:spacing w:val="-1"/>
          <w:kern w:val="0"/>
          <w:lang w:val="ru-RU" w:eastAsia="en-US"/>
        </w:rPr>
      </w:pPr>
      <w:bookmarkStart w:id="3" w:name="ref2023_text_110"/>
      <w:r w:rsidRPr="00886E60">
        <w:rPr>
          <w:rFonts w:eastAsia="MS Mincho" w:cstheme="minorBidi"/>
          <w:b/>
          <w:kern w:val="0"/>
          <w:lang w:val="ru-RU" w:eastAsia="en-US"/>
        </w:rPr>
        <w:t>1</w:t>
      </w:r>
      <w:r>
        <w:rPr>
          <w:rFonts w:eastAsia="MS Mincho" w:cstheme="minorBidi"/>
          <w:b/>
          <w:kern w:val="0"/>
          <w:lang w:val="ru-RU" w:eastAsia="en-US"/>
        </w:rPr>
        <w:t xml:space="preserve">.1 </w:t>
      </w:r>
      <w:r w:rsidR="0062589E" w:rsidRPr="0062589E">
        <w:rPr>
          <w:rFonts w:eastAsia="MS Mincho" w:cstheme="minorBidi"/>
          <w:b/>
          <w:kern w:val="0"/>
          <w:lang w:val="ru-RU" w:eastAsia="en-US"/>
        </w:rPr>
        <w:t>Увеличение объемов и видов данных за</w:t>
      </w:r>
      <w:r w:rsidR="0062589E" w:rsidRPr="0062589E">
        <w:rPr>
          <w:rFonts w:eastAsia="MS Mincho" w:cstheme="minorBidi"/>
          <w:b/>
          <w:spacing w:val="1"/>
          <w:kern w:val="0"/>
          <w:lang w:val="ru-RU" w:eastAsia="en-US"/>
        </w:rPr>
        <w:t xml:space="preserve"> </w:t>
      </w:r>
      <w:r w:rsidR="0062589E" w:rsidRPr="0062589E">
        <w:rPr>
          <w:rFonts w:eastAsia="MS Mincho" w:cstheme="minorBidi"/>
          <w:b/>
          <w:spacing w:val="-2"/>
          <w:kern w:val="0"/>
          <w:lang w:val="ru-RU" w:eastAsia="en-US"/>
        </w:rPr>
        <w:t>счет</w:t>
      </w:r>
      <w:r w:rsidR="0062589E" w:rsidRPr="0062589E">
        <w:rPr>
          <w:rFonts w:eastAsia="MS Mincho" w:cstheme="minorBidi"/>
          <w:b/>
          <w:spacing w:val="2"/>
          <w:kern w:val="0"/>
          <w:lang w:val="ru-RU" w:eastAsia="en-US"/>
        </w:rPr>
        <w:t xml:space="preserve"> новых </w:t>
      </w:r>
      <w:r w:rsidR="0062589E" w:rsidRPr="0062589E">
        <w:rPr>
          <w:rFonts w:eastAsia="MS Mincho" w:cstheme="minorBidi"/>
          <w:b/>
          <w:spacing w:val="-1"/>
          <w:kern w:val="0"/>
          <w:lang w:val="ru-RU" w:eastAsia="en-US"/>
        </w:rPr>
        <w:t>поступлений</w:t>
      </w:r>
    </w:p>
    <w:bookmarkEnd w:id="3"/>
    <w:p w:rsidR="0062589E" w:rsidRPr="0062589E" w:rsidRDefault="0062589E" w:rsidP="0062589E">
      <w:pPr>
        <w:suppressAutoHyphens w:val="0"/>
        <w:spacing w:line="360" w:lineRule="auto"/>
        <w:ind w:firstLine="703"/>
        <w:jc w:val="both"/>
        <w:rPr>
          <w:kern w:val="0"/>
          <w:lang w:val="ru-RU" w:eastAsia="ru-RU"/>
        </w:rPr>
      </w:pPr>
      <w:r w:rsidRPr="0062589E">
        <w:rPr>
          <w:kern w:val="0"/>
          <w:lang w:val="ru-RU" w:eastAsia="ru-RU"/>
        </w:rPr>
        <w:t>Увеличение объемов качественных информационных ресурсов Мировых центров данных осуществляется за счет вновь поступающих данных от стационарных станций и обсерваторий: сейсмологических, геомагнитных</w:t>
      </w:r>
      <w:r w:rsidR="004A2195">
        <w:rPr>
          <w:kern w:val="0"/>
          <w:lang w:val="ru-RU" w:eastAsia="ru-RU"/>
        </w:rPr>
        <w:t xml:space="preserve"> и</w:t>
      </w:r>
      <w:r w:rsidRPr="0062589E">
        <w:rPr>
          <w:kern w:val="0"/>
          <w:lang w:val="ru-RU" w:eastAsia="ru-RU"/>
        </w:rPr>
        <w:t xml:space="preserve"> ионосферных, а также за счет передаваемых на хранение данных, полученных учеными и институтами в ходе научных исследований.</w:t>
      </w:r>
    </w:p>
    <w:p w:rsidR="0062589E" w:rsidRPr="0062589E" w:rsidRDefault="0062589E" w:rsidP="0062589E">
      <w:pPr>
        <w:suppressAutoHyphens w:val="0"/>
        <w:spacing w:line="360" w:lineRule="auto"/>
        <w:ind w:firstLine="703"/>
        <w:jc w:val="both"/>
        <w:rPr>
          <w:kern w:val="0"/>
          <w:lang w:val="ru-RU" w:eastAsia="ru-RU"/>
        </w:rPr>
      </w:pPr>
      <w:r w:rsidRPr="0062589E">
        <w:rPr>
          <w:kern w:val="0"/>
          <w:lang w:val="ru-RU" w:eastAsia="ru-RU"/>
        </w:rPr>
        <w:t>С каждым новым набором данных проводится ряд операций: анализ, проверка качества, соответствие формату и сопровождающим описаниям, регистрация и определение места хранения. Формируются метаданные и проводится резервное копирование данных.</w:t>
      </w:r>
    </w:p>
    <w:p w:rsidR="00BB1F33" w:rsidRDefault="0062589E" w:rsidP="000B24D6">
      <w:pPr>
        <w:spacing w:line="360" w:lineRule="auto"/>
        <w:ind w:firstLine="703"/>
        <w:jc w:val="both"/>
        <w:rPr>
          <w:lang w:val="ru-RU"/>
        </w:rPr>
      </w:pPr>
      <w:r w:rsidRPr="0062589E">
        <w:rPr>
          <w:b/>
          <w:lang w:val="ru-RU"/>
        </w:rPr>
        <w:t>В МЦД по солнечно-земной физике</w:t>
      </w:r>
      <w:r w:rsidRPr="0062589E">
        <w:rPr>
          <w:lang w:val="ru-RU"/>
        </w:rPr>
        <w:t xml:space="preserve"> в разделе </w:t>
      </w:r>
      <w:r w:rsidRPr="0062589E">
        <w:rPr>
          <w:b/>
          <w:lang w:val="ru-RU"/>
        </w:rPr>
        <w:t>«Геомагнитные вариации</w:t>
      </w:r>
      <w:r w:rsidRPr="0062589E">
        <w:rPr>
          <w:lang w:val="ru-RU"/>
        </w:rPr>
        <w:t xml:space="preserve">» </w:t>
      </w:r>
      <w:hyperlink r:id="rId14" w:history="1">
        <w:r w:rsidR="000B24D6" w:rsidRPr="000B24D6">
          <w:rPr>
            <w:rStyle w:val="af0"/>
            <w:u w:val="none"/>
          </w:rPr>
          <w:t>http</w:t>
        </w:r>
        <w:r w:rsidR="000B24D6" w:rsidRPr="000B24D6">
          <w:rPr>
            <w:rStyle w:val="af0"/>
            <w:u w:val="none"/>
            <w:lang w:val="ru-RU"/>
          </w:rPr>
          <w:t>://</w:t>
        </w:r>
        <w:r w:rsidR="000B24D6" w:rsidRPr="000B24D6">
          <w:rPr>
            <w:rStyle w:val="af0"/>
            <w:u w:val="none"/>
          </w:rPr>
          <w:t>www</w:t>
        </w:r>
        <w:r w:rsidR="000B24D6" w:rsidRPr="000B24D6">
          <w:rPr>
            <w:rStyle w:val="af0"/>
            <w:u w:val="none"/>
            <w:lang w:val="ru-RU"/>
          </w:rPr>
          <w:t>.</w:t>
        </w:r>
        <w:r w:rsidR="000B24D6" w:rsidRPr="000B24D6">
          <w:rPr>
            <w:rStyle w:val="af0"/>
            <w:u w:val="none"/>
          </w:rPr>
          <w:t>wdcb</w:t>
        </w:r>
        <w:r w:rsidR="000B24D6" w:rsidRPr="000B24D6">
          <w:rPr>
            <w:rStyle w:val="af0"/>
            <w:u w:val="none"/>
            <w:lang w:val="ru-RU"/>
          </w:rPr>
          <w:t>.</w:t>
        </w:r>
        <w:r w:rsidR="000B24D6" w:rsidRPr="000B24D6">
          <w:rPr>
            <w:rStyle w:val="af0"/>
            <w:u w:val="none"/>
          </w:rPr>
          <w:t>ru</w:t>
        </w:r>
        <w:r w:rsidR="000B24D6" w:rsidRPr="000B24D6">
          <w:rPr>
            <w:rStyle w:val="af0"/>
            <w:u w:val="none"/>
            <w:lang w:val="ru-RU"/>
          </w:rPr>
          <w:t>/</w:t>
        </w:r>
        <w:r w:rsidR="000B24D6" w:rsidRPr="000B24D6">
          <w:rPr>
            <w:rStyle w:val="af0"/>
            <w:u w:val="none"/>
          </w:rPr>
          <w:t>stp</w:t>
        </w:r>
        <w:r w:rsidR="000B24D6" w:rsidRPr="000B24D6">
          <w:rPr>
            <w:rStyle w:val="af0"/>
            <w:u w:val="none"/>
            <w:lang w:val="ru-RU"/>
          </w:rPr>
          <w:t>/</w:t>
        </w:r>
        <w:r w:rsidR="000B24D6" w:rsidRPr="000B24D6">
          <w:rPr>
            <w:rStyle w:val="af0"/>
            <w:u w:val="none"/>
          </w:rPr>
          <w:t>geomag</w:t>
        </w:r>
        <w:r w:rsidR="000B24D6" w:rsidRPr="000B24D6">
          <w:rPr>
            <w:rStyle w:val="af0"/>
            <w:u w:val="none"/>
            <w:lang w:val="ru-RU"/>
          </w:rPr>
          <w:t>/</w:t>
        </w:r>
        <w:r w:rsidR="000B24D6" w:rsidRPr="000B24D6">
          <w:rPr>
            <w:rStyle w:val="af0"/>
            <w:u w:val="none"/>
          </w:rPr>
          <w:t>geomagnetic</w:t>
        </w:r>
        <w:r w:rsidR="000B24D6" w:rsidRPr="000B24D6">
          <w:rPr>
            <w:rStyle w:val="af0"/>
            <w:u w:val="none"/>
            <w:lang w:val="ru-RU"/>
          </w:rPr>
          <w:t>_</w:t>
        </w:r>
        <w:r w:rsidR="000B24D6" w:rsidRPr="000B24D6">
          <w:rPr>
            <w:rStyle w:val="af0"/>
            <w:u w:val="none"/>
          </w:rPr>
          <w:t>variations</w:t>
        </w:r>
        <w:r w:rsidR="000B24D6" w:rsidRPr="000B24D6">
          <w:rPr>
            <w:rStyle w:val="af0"/>
            <w:u w:val="none"/>
            <w:lang w:val="ru-RU"/>
          </w:rPr>
          <w:t>.</w:t>
        </w:r>
        <w:r w:rsidR="000B24D6" w:rsidRPr="000B24D6">
          <w:rPr>
            <w:rStyle w:val="af0"/>
            <w:u w:val="none"/>
          </w:rPr>
          <w:t>ru</w:t>
        </w:r>
        <w:r w:rsidR="000B24D6" w:rsidRPr="000B24D6">
          <w:rPr>
            <w:rStyle w:val="af0"/>
            <w:u w:val="none"/>
            <w:lang w:val="ru-RU"/>
          </w:rPr>
          <w:t>.</w:t>
        </w:r>
        <w:r w:rsidR="000B24D6" w:rsidRPr="000B24D6">
          <w:rPr>
            <w:rStyle w:val="af0"/>
            <w:u w:val="none"/>
          </w:rPr>
          <w:t>html</w:t>
        </w:r>
      </w:hyperlink>
      <w:r w:rsidR="000B24D6">
        <w:rPr>
          <w:lang w:val="ru-RU"/>
        </w:rPr>
        <w:t xml:space="preserve"> </w:t>
      </w:r>
      <w:r w:rsidRPr="0062589E">
        <w:rPr>
          <w:lang w:val="ru-RU"/>
        </w:rPr>
        <w:t>в 202</w:t>
      </w:r>
      <w:r w:rsidR="00886E60">
        <w:rPr>
          <w:lang w:val="ru-RU"/>
        </w:rPr>
        <w:t>3</w:t>
      </w:r>
      <w:r w:rsidRPr="0062589E">
        <w:rPr>
          <w:lang w:val="ru-RU"/>
        </w:rPr>
        <w:t xml:space="preserve"> году массивы </w:t>
      </w:r>
      <w:r w:rsidRPr="00BB1F33">
        <w:rPr>
          <w:lang w:val="ru-RU"/>
        </w:rPr>
        <w:t>среднечасовых и минутных</w:t>
      </w:r>
      <w:r w:rsidRPr="0062589E">
        <w:rPr>
          <w:lang w:val="ru-RU"/>
        </w:rPr>
        <w:t xml:space="preserve"> значений элементов геомагнитного поля дополнены вновь поступившими данными от обсерватори</w:t>
      </w:r>
      <w:r w:rsidR="00145784">
        <w:rPr>
          <w:lang w:val="ru-RU"/>
        </w:rPr>
        <w:t>й</w:t>
      </w:r>
      <w:r w:rsidRPr="0062589E">
        <w:rPr>
          <w:lang w:val="ru-RU"/>
        </w:rPr>
        <w:t xml:space="preserve"> </w:t>
      </w:r>
      <w:r w:rsidR="00BB1F33">
        <w:rPr>
          <w:lang w:val="ru-RU"/>
        </w:rPr>
        <w:t>«Красная Пахра» (</w:t>
      </w:r>
      <w:r w:rsidR="00BB1F33">
        <w:t>MOS</w:t>
      </w:r>
      <w:r w:rsidR="00BB1F33" w:rsidRPr="00BB1F33">
        <w:rPr>
          <w:lang w:val="ru-RU"/>
        </w:rPr>
        <w:t>)</w:t>
      </w:r>
      <w:r w:rsidR="00BB1F33">
        <w:rPr>
          <w:lang w:val="ru-RU"/>
        </w:rPr>
        <w:t xml:space="preserve"> за 2022</w:t>
      </w:r>
      <w:r w:rsidR="00E9155F">
        <w:rPr>
          <w:lang w:val="ru-RU"/>
        </w:rPr>
        <w:t> </w:t>
      </w:r>
      <w:r w:rsidR="00BB1F33">
        <w:rPr>
          <w:lang w:val="ru-RU"/>
        </w:rPr>
        <w:t>г</w:t>
      </w:r>
      <w:r w:rsidR="00145784">
        <w:rPr>
          <w:lang w:val="ru-RU"/>
        </w:rPr>
        <w:t>., «Магадан» (</w:t>
      </w:r>
      <w:r w:rsidR="00145784">
        <w:t>MGD</w:t>
      </w:r>
      <w:r w:rsidR="00145784" w:rsidRPr="00145784">
        <w:rPr>
          <w:lang w:val="ru-RU"/>
        </w:rPr>
        <w:t xml:space="preserve">) </w:t>
      </w:r>
      <w:r w:rsidR="00145784">
        <w:rPr>
          <w:lang w:val="ru-RU"/>
        </w:rPr>
        <w:t>за</w:t>
      </w:r>
      <w:r w:rsidR="00145784" w:rsidRPr="00145784">
        <w:rPr>
          <w:lang w:val="ru-RU"/>
        </w:rPr>
        <w:t xml:space="preserve"> 2012</w:t>
      </w:r>
      <w:r w:rsidR="00E9155F">
        <w:rPr>
          <w:lang w:val="ru-RU"/>
        </w:rPr>
        <w:t> </w:t>
      </w:r>
      <w:r w:rsidR="00145784">
        <w:rPr>
          <w:lang w:val="ru-RU"/>
        </w:rPr>
        <w:t>г., «Аргентинские острова» (</w:t>
      </w:r>
      <w:r w:rsidR="00145784">
        <w:t>AIA</w:t>
      </w:r>
      <w:r w:rsidR="00145784" w:rsidRPr="00145784">
        <w:rPr>
          <w:lang w:val="ru-RU"/>
        </w:rPr>
        <w:t xml:space="preserve">) </w:t>
      </w:r>
      <w:r w:rsidR="00145784">
        <w:rPr>
          <w:lang w:val="ru-RU"/>
        </w:rPr>
        <w:t xml:space="preserve">за </w:t>
      </w:r>
      <w:r w:rsidR="00145784" w:rsidRPr="00145784">
        <w:rPr>
          <w:lang w:val="ru-RU"/>
        </w:rPr>
        <w:t>2021</w:t>
      </w:r>
      <w:r w:rsidR="00E9155F">
        <w:rPr>
          <w:lang w:val="ru-RU"/>
        </w:rPr>
        <w:t> </w:t>
      </w:r>
      <w:r w:rsidR="00145784">
        <w:rPr>
          <w:lang w:val="ru-RU"/>
        </w:rPr>
        <w:t xml:space="preserve">г. </w:t>
      </w:r>
      <w:r w:rsidR="00BB1F33">
        <w:rPr>
          <w:lang w:val="ru-RU"/>
        </w:rPr>
        <w:t>и «Паратунка» (</w:t>
      </w:r>
      <w:r w:rsidR="00BB1F33">
        <w:t>PET</w:t>
      </w:r>
      <w:r w:rsidR="00BB1F33" w:rsidRPr="00BB1F33">
        <w:rPr>
          <w:lang w:val="ru-RU"/>
        </w:rPr>
        <w:t xml:space="preserve">) </w:t>
      </w:r>
      <w:r w:rsidR="00145784">
        <w:rPr>
          <w:lang w:val="ru-RU"/>
        </w:rPr>
        <w:t xml:space="preserve">за </w:t>
      </w:r>
      <w:r w:rsidR="00BB1F33" w:rsidRPr="00BD166A">
        <w:rPr>
          <w:lang w:val="ru-RU"/>
        </w:rPr>
        <w:lastRenderedPageBreak/>
        <w:t>2007</w:t>
      </w:r>
      <w:r w:rsidR="007C3C6A">
        <w:rPr>
          <w:lang w:val="ru-RU"/>
        </w:rPr>
        <w:sym w:font="Symbol" w:char="F02D"/>
      </w:r>
      <w:r w:rsidR="00BB1F33">
        <w:rPr>
          <w:lang w:val="ru-RU"/>
        </w:rPr>
        <w:t>2009</w:t>
      </w:r>
      <w:r w:rsidR="00E9155F">
        <w:rPr>
          <w:lang w:val="ru-RU"/>
        </w:rPr>
        <w:t> </w:t>
      </w:r>
      <w:r w:rsidR="00173CC8">
        <w:rPr>
          <w:lang w:val="ru-RU"/>
        </w:rPr>
        <w:t>г</w:t>
      </w:r>
      <w:r w:rsidR="00145784">
        <w:rPr>
          <w:lang w:val="ru-RU"/>
        </w:rPr>
        <w:t>г</w:t>
      </w:r>
      <w:r w:rsidR="00BB1F33">
        <w:rPr>
          <w:lang w:val="ru-RU"/>
        </w:rPr>
        <w:t>.</w:t>
      </w:r>
      <w:r w:rsidRPr="0062589E">
        <w:rPr>
          <w:lang w:val="ru-RU"/>
        </w:rPr>
        <w:t xml:space="preserve"> Новые данные зарегистрированы, проверены и размещены на сайте МЦД</w:t>
      </w:r>
      <w:r w:rsidR="00BA0303">
        <w:rPr>
          <w:lang w:val="ru-RU"/>
        </w:rPr>
        <w:t> </w:t>
      </w:r>
      <w:r w:rsidRPr="0062589E">
        <w:rPr>
          <w:lang w:val="ru-RU"/>
        </w:rPr>
        <w:t>по</w:t>
      </w:r>
      <w:r w:rsidR="00BA0303">
        <w:rPr>
          <w:lang w:val="ru-RU"/>
        </w:rPr>
        <w:t> </w:t>
      </w:r>
      <w:r w:rsidRPr="0062589E">
        <w:rPr>
          <w:lang w:val="ru-RU"/>
        </w:rPr>
        <w:t xml:space="preserve">СЗФ в соответствующих разделах для среднечасовых данных и минутных данных. </w:t>
      </w:r>
    </w:p>
    <w:p w:rsidR="00A1453A" w:rsidRPr="00B1741B" w:rsidRDefault="0062589E" w:rsidP="002C30D7">
      <w:pPr>
        <w:spacing w:after="120" w:line="360" w:lineRule="auto"/>
        <w:ind w:firstLine="703"/>
        <w:jc w:val="both"/>
        <w:rPr>
          <w:kern w:val="0"/>
          <w:lang w:val="ru-RU" w:eastAsia="ru-RU"/>
        </w:rPr>
      </w:pPr>
      <w:r w:rsidRPr="0062589E">
        <w:rPr>
          <w:kern w:val="0"/>
          <w:lang w:val="ru-RU" w:eastAsia="ru-RU"/>
        </w:rPr>
        <w:t xml:space="preserve">Дополнены массивы значений геомагнитного </w:t>
      </w:r>
      <w:r w:rsidRPr="0062589E">
        <w:rPr>
          <w:i/>
          <w:kern w:val="0"/>
          <w:lang w:val="ru-RU" w:eastAsia="ru-RU"/>
        </w:rPr>
        <w:t>К</w:t>
      </w:r>
      <w:r w:rsidRPr="0062589E">
        <w:rPr>
          <w:kern w:val="0"/>
          <w:lang w:val="ru-RU" w:eastAsia="ru-RU"/>
        </w:rPr>
        <w:t>-индекса данными за 202</w:t>
      </w:r>
      <w:r w:rsidR="00886E60">
        <w:rPr>
          <w:kern w:val="0"/>
          <w:lang w:val="ru-RU" w:eastAsia="ru-RU"/>
        </w:rPr>
        <w:t>2</w:t>
      </w:r>
      <w:r w:rsidRPr="0062589E">
        <w:rPr>
          <w:kern w:val="0"/>
          <w:lang w:val="ru-RU" w:eastAsia="ru-RU"/>
        </w:rPr>
        <w:sym w:font="Symbol" w:char="F02D"/>
      </w:r>
      <w:r w:rsidRPr="0062589E">
        <w:rPr>
          <w:kern w:val="0"/>
          <w:lang w:val="ru-RU" w:eastAsia="ru-RU"/>
        </w:rPr>
        <w:t>202</w:t>
      </w:r>
      <w:r w:rsidR="00886E60">
        <w:rPr>
          <w:kern w:val="0"/>
          <w:lang w:val="ru-RU" w:eastAsia="ru-RU"/>
        </w:rPr>
        <w:t>3</w:t>
      </w:r>
      <w:r w:rsidRPr="0062589E">
        <w:rPr>
          <w:kern w:val="0"/>
          <w:lang w:val="ru-RU" w:eastAsia="ru-RU"/>
        </w:rPr>
        <w:t> гг. обсерваторий «Новосибирск», «Магадан», «Хабаровск», «Мыс</w:t>
      </w:r>
      <w:r w:rsidR="000B24D6">
        <w:rPr>
          <w:kern w:val="0"/>
          <w:lang w:val="ru-RU" w:eastAsia="ru-RU"/>
        </w:rPr>
        <w:t xml:space="preserve"> </w:t>
      </w:r>
      <w:r w:rsidRPr="0062589E">
        <w:rPr>
          <w:kern w:val="0"/>
          <w:lang w:val="ru-RU" w:eastAsia="ru-RU"/>
        </w:rPr>
        <w:t>Шмидта», «Паратунка», «Москва» и «Ленинград (Воейково)»</w:t>
      </w:r>
      <w:r w:rsidR="003D6227">
        <w:rPr>
          <w:kern w:val="0"/>
          <w:lang w:val="ru-RU" w:eastAsia="ru-RU"/>
        </w:rPr>
        <w:t xml:space="preserve"> </w:t>
      </w:r>
      <w:r w:rsidR="003D6227" w:rsidRPr="00B1741B">
        <w:rPr>
          <w:kern w:val="0"/>
          <w:lang w:val="ru-RU" w:eastAsia="ru-RU"/>
        </w:rPr>
        <w:t>(таблица 1.1).</w:t>
      </w:r>
      <w:r w:rsidRPr="00B1741B">
        <w:rPr>
          <w:kern w:val="0"/>
          <w:lang w:val="ru-RU" w:eastAsia="ru-RU"/>
        </w:rPr>
        <w:t xml:space="preserve"> Все данные проверены, приведены к стандартному формату и опубликованы на сайте в разделе </w:t>
      </w:r>
      <w:hyperlink r:id="rId15" w:history="1">
        <w:r w:rsidR="000B24D6" w:rsidRPr="00B1741B">
          <w:rPr>
            <w:rStyle w:val="af0"/>
            <w:u w:val="none"/>
          </w:rPr>
          <w:t>http</w:t>
        </w:r>
        <w:r w:rsidR="000B24D6" w:rsidRPr="00B1741B">
          <w:rPr>
            <w:rStyle w:val="af0"/>
            <w:u w:val="none"/>
            <w:lang w:val="ru-RU"/>
          </w:rPr>
          <w:t>://</w:t>
        </w:r>
        <w:r w:rsidR="000B24D6" w:rsidRPr="00B1741B">
          <w:rPr>
            <w:rStyle w:val="af0"/>
            <w:u w:val="none"/>
          </w:rPr>
          <w:t>www</w:t>
        </w:r>
        <w:r w:rsidR="000B24D6" w:rsidRPr="00B1741B">
          <w:rPr>
            <w:rStyle w:val="af0"/>
            <w:u w:val="none"/>
            <w:lang w:val="ru-RU"/>
          </w:rPr>
          <w:t>.</w:t>
        </w:r>
        <w:r w:rsidR="000B24D6" w:rsidRPr="00B1741B">
          <w:rPr>
            <w:rStyle w:val="af0"/>
            <w:u w:val="none"/>
          </w:rPr>
          <w:t>wdcb</w:t>
        </w:r>
        <w:r w:rsidR="000B24D6" w:rsidRPr="00B1741B">
          <w:rPr>
            <w:rStyle w:val="af0"/>
            <w:u w:val="none"/>
            <w:lang w:val="ru-RU"/>
          </w:rPr>
          <w:t>.</w:t>
        </w:r>
        <w:r w:rsidR="000B24D6" w:rsidRPr="00B1741B">
          <w:rPr>
            <w:rStyle w:val="af0"/>
            <w:u w:val="none"/>
          </w:rPr>
          <w:t>ru</w:t>
        </w:r>
        <w:r w:rsidR="000B24D6" w:rsidRPr="00B1741B">
          <w:rPr>
            <w:rStyle w:val="af0"/>
            <w:u w:val="none"/>
            <w:lang w:val="ru-RU"/>
          </w:rPr>
          <w:t>/</w:t>
        </w:r>
        <w:r w:rsidR="000B24D6" w:rsidRPr="00B1741B">
          <w:rPr>
            <w:rStyle w:val="af0"/>
            <w:u w:val="none"/>
          </w:rPr>
          <w:t>stp</w:t>
        </w:r>
        <w:r w:rsidR="000B24D6" w:rsidRPr="00B1741B">
          <w:rPr>
            <w:rStyle w:val="af0"/>
            <w:u w:val="none"/>
            <w:lang w:val="ru-RU"/>
          </w:rPr>
          <w:t>/</w:t>
        </w:r>
        <w:r w:rsidR="000B24D6" w:rsidRPr="00B1741B">
          <w:rPr>
            <w:rStyle w:val="af0"/>
            <w:u w:val="none"/>
          </w:rPr>
          <w:t>data</w:t>
        </w:r>
        <w:r w:rsidR="000B24D6" w:rsidRPr="00B1741B">
          <w:rPr>
            <w:rStyle w:val="af0"/>
            <w:u w:val="none"/>
            <w:lang w:val="ru-RU"/>
          </w:rPr>
          <w:t>/</w:t>
        </w:r>
        <w:r w:rsidR="000B24D6" w:rsidRPr="00B1741B">
          <w:rPr>
            <w:rStyle w:val="af0"/>
            <w:u w:val="none"/>
          </w:rPr>
          <w:t>Catalog</w:t>
        </w:r>
        <w:r w:rsidR="000B24D6" w:rsidRPr="00B1741B">
          <w:rPr>
            <w:rStyle w:val="af0"/>
            <w:u w:val="none"/>
            <w:lang w:val="ru-RU"/>
          </w:rPr>
          <w:t>_</w:t>
        </w:r>
        <w:r w:rsidR="000B24D6" w:rsidRPr="00B1741B">
          <w:rPr>
            <w:rStyle w:val="af0"/>
            <w:u w:val="none"/>
          </w:rPr>
          <w:t>K</w:t>
        </w:r>
        <w:r w:rsidR="000B24D6" w:rsidRPr="00B1741B">
          <w:rPr>
            <w:rStyle w:val="af0"/>
            <w:u w:val="none"/>
            <w:lang w:val="ru-RU"/>
          </w:rPr>
          <w:t>/</w:t>
        </w:r>
      </w:hyperlink>
      <w:r w:rsidR="000B24D6" w:rsidRPr="00B1741B">
        <w:rPr>
          <w:lang w:val="ru-RU"/>
        </w:rPr>
        <w:t xml:space="preserve">. </w:t>
      </w:r>
      <w:r w:rsidRPr="00B1741B">
        <w:rPr>
          <w:kern w:val="0"/>
          <w:lang w:val="ru-RU" w:eastAsia="ru-RU"/>
        </w:rPr>
        <w:t>Данные обсерватории «Ленинград (Воейково)» поступают на бумажном носителе, переводятся в электронную форму и публикую</w:t>
      </w:r>
      <w:r w:rsidR="00D70136" w:rsidRPr="00B1741B">
        <w:rPr>
          <w:kern w:val="0"/>
          <w:lang w:val="ru-RU" w:eastAsia="ru-RU"/>
        </w:rPr>
        <w:t xml:space="preserve">тся в двух форматах (PDF и TXT). </w:t>
      </w:r>
      <w:r w:rsidR="00886E60" w:rsidRPr="00B1741B">
        <w:rPr>
          <w:kern w:val="0"/>
          <w:lang w:val="ru-RU" w:eastAsia="ru-RU"/>
        </w:rPr>
        <w:t xml:space="preserve">В архиве Центра были найдены </w:t>
      </w:r>
      <w:r w:rsidR="003D6227" w:rsidRPr="00B1741B">
        <w:rPr>
          <w:kern w:val="0"/>
          <w:lang w:val="ru-RU" w:eastAsia="ru-RU"/>
        </w:rPr>
        <w:t xml:space="preserve">данные </w:t>
      </w:r>
      <w:r w:rsidR="003D6227" w:rsidRPr="00B1741B">
        <w:rPr>
          <w:i/>
          <w:kern w:val="0"/>
          <w:lang w:val="ru-RU" w:eastAsia="ru-RU"/>
        </w:rPr>
        <w:t>К</w:t>
      </w:r>
      <w:r w:rsidR="003D6227" w:rsidRPr="00B1741B">
        <w:rPr>
          <w:kern w:val="0"/>
          <w:lang w:val="ru-RU" w:eastAsia="ru-RU"/>
        </w:rPr>
        <w:t xml:space="preserve">-индекса ряда обсерваторий за старые годы, публиковавшиеся в сборниках </w:t>
      </w:r>
      <w:r w:rsidR="000B24D6" w:rsidRPr="00B1741B">
        <w:rPr>
          <w:kern w:val="0"/>
          <w:lang w:val="ru-RU" w:eastAsia="ru-RU"/>
        </w:rPr>
        <w:t xml:space="preserve">Института земного магнетизма, </w:t>
      </w:r>
      <w:r w:rsidR="000B24D6" w:rsidRPr="00B1741B">
        <w:rPr>
          <w:kern w:val="0"/>
          <w:shd w:val="clear" w:color="auto" w:fill="FFFFFF"/>
          <w:lang w:val="ru-RU" w:eastAsia="ru-RU"/>
        </w:rPr>
        <w:t>ионосферы и распространения радиоволн</w:t>
      </w:r>
      <w:r w:rsidR="00135C8D" w:rsidRPr="00B1741B">
        <w:rPr>
          <w:kern w:val="0"/>
          <w:shd w:val="clear" w:color="auto" w:fill="FFFFFF"/>
          <w:lang w:val="ru-RU" w:eastAsia="ru-RU"/>
        </w:rPr>
        <w:t xml:space="preserve"> им. Н.В. Пушкова</w:t>
      </w:r>
      <w:r w:rsidR="000B24D6" w:rsidRPr="00B1741B">
        <w:rPr>
          <w:kern w:val="0"/>
          <w:shd w:val="clear" w:color="auto" w:fill="FFFFFF"/>
          <w:lang w:val="ru-RU" w:eastAsia="ru-RU"/>
        </w:rPr>
        <w:t xml:space="preserve"> РАН</w:t>
      </w:r>
      <w:r w:rsidR="000B24D6" w:rsidRPr="00B1741B">
        <w:rPr>
          <w:kern w:val="0"/>
          <w:lang w:val="ru-RU" w:eastAsia="ru-RU"/>
        </w:rPr>
        <w:t xml:space="preserve"> (</w:t>
      </w:r>
      <w:r w:rsidR="003D6227" w:rsidRPr="00B1741B">
        <w:rPr>
          <w:kern w:val="0"/>
          <w:lang w:val="ru-RU" w:eastAsia="ru-RU"/>
        </w:rPr>
        <w:t>ИЗМИРАН</w:t>
      </w:r>
      <w:r w:rsidR="000B24D6" w:rsidRPr="00B1741B">
        <w:rPr>
          <w:kern w:val="0"/>
          <w:lang w:val="ru-RU" w:eastAsia="ru-RU"/>
        </w:rPr>
        <w:t>)</w:t>
      </w:r>
      <w:r w:rsidR="003D6227" w:rsidRPr="00B1741B">
        <w:rPr>
          <w:kern w:val="0"/>
          <w:lang w:val="ru-RU" w:eastAsia="ru-RU"/>
        </w:rPr>
        <w:t xml:space="preserve"> </w:t>
      </w:r>
      <w:hyperlink w:anchor="ref20230103" w:history="1">
        <w:r w:rsidR="003D6227" w:rsidRPr="00B1741B">
          <w:rPr>
            <w:rStyle w:val="af0"/>
            <w:kern w:val="0"/>
            <w:u w:val="none"/>
            <w:lang w:val="ru-RU" w:eastAsia="ru-RU"/>
          </w:rPr>
          <w:t>[3]</w:t>
        </w:r>
      </w:hyperlink>
      <w:r w:rsidR="003D6227" w:rsidRPr="00B1741B">
        <w:rPr>
          <w:kern w:val="0"/>
          <w:lang w:val="ru-RU" w:eastAsia="ru-RU"/>
        </w:rPr>
        <w:t>. Эти данные</w:t>
      </w:r>
      <w:r w:rsidR="00886E60" w:rsidRPr="00B1741B">
        <w:rPr>
          <w:kern w:val="0"/>
          <w:lang w:val="ru-RU" w:eastAsia="ru-RU"/>
        </w:rPr>
        <w:t xml:space="preserve"> </w:t>
      </w:r>
      <w:r w:rsidR="003D6227" w:rsidRPr="00B1741B">
        <w:rPr>
          <w:kern w:val="0"/>
          <w:lang w:val="ru-RU" w:eastAsia="ru-RU"/>
        </w:rPr>
        <w:t xml:space="preserve">(таблица 1.1) </w:t>
      </w:r>
      <w:r w:rsidR="00886E60" w:rsidRPr="00B1741B">
        <w:rPr>
          <w:kern w:val="0"/>
          <w:lang w:val="ru-RU" w:eastAsia="ru-RU"/>
        </w:rPr>
        <w:t xml:space="preserve">переведены в электронную форму в двух форматах (PDF и TXT) </w:t>
      </w:r>
      <w:r w:rsidR="003D6227" w:rsidRPr="00B1741B">
        <w:rPr>
          <w:kern w:val="0"/>
          <w:lang w:val="ru-RU" w:eastAsia="ru-RU"/>
        </w:rPr>
        <w:t xml:space="preserve">и также размещены на сайте Центра. </w:t>
      </w:r>
    </w:p>
    <w:p w:rsidR="004A2195" w:rsidRPr="003D6227" w:rsidRDefault="004A2195" w:rsidP="00BB1F33">
      <w:pPr>
        <w:suppressAutoHyphens w:val="0"/>
        <w:spacing w:after="120" w:line="276" w:lineRule="auto"/>
        <w:ind w:left="1276" w:right="1417"/>
        <w:jc w:val="both"/>
        <w:rPr>
          <w:kern w:val="0"/>
          <w:lang w:val="ru-RU" w:eastAsia="ru-RU"/>
        </w:rPr>
      </w:pPr>
      <w:r w:rsidRPr="00B1741B">
        <w:rPr>
          <w:kern w:val="0"/>
          <w:lang w:val="ru-RU" w:eastAsia="ru-RU"/>
        </w:rPr>
        <w:t>Таблица</w:t>
      </w:r>
      <w:r w:rsidR="003D6227" w:rsidRPr="00B1741B">
        <w:rPr>
          <w:kern w:val="0"/>
          <w:lang w:val="ru-RU" w:eastAsia="ru-RU"/>
        </w:rPr>
        <w:t> </w:t>
      </w:r>
      <w:r w:rsidRPr="00B1741B">
        <w:rPr>
          <w:kern w:val="0"/>
          <w:lang w:val="ru-RU" w:eastAsia="ru-RU"/>
        </w:rPr>
        <w:t xml:space="preserve">1.1 – </w:t>
      </w:r>
      <w:r w:rsidR="00CA3F3F" w:rsidRPr="00B1741B">
        <w:rPr>
          <w:kern w:val="0"/>
          <w:lang w:val="ru-RU" w:eastAsia="ru-RU"/>
        </w:rPr>
        <w:t>Значения</w:t>
      </w:r>
      <w:r w:rsidRPr="00B1741B">
        <w:rPr>
          <w:kern w:val="0"/>
          <w:lang w:val="ru-RU" w:eastAsia="ru-RU"/>
        </w:rPr>
        <w:t xml:space="preserve"> </w:t>
      </w:r>
      <w:r w:rsidR="005C1E19" w:rsidRPr="00B1741B">
        <w:rPr>
          <w:kern w:val="0"/>
          <w:lang w:val="ru-RU" w:eastAsia="ru-RU"/>
        </w:rPr>
        <w:t>геомагнитного</w:t>
      </w:r>
      <w:r w:rsidR="005C1E19" w:rsidRPr="003D6227">
        <w:rPr>
          <w:kern w:val="0"/>
          <w:lang w:val="ru-RU" w:eastAsia="ru-RU"/>
        </w:rPr>
        <w:t xml:space="preserve"> </w:t>
      </w:r>
      <w:r w:rsidR="005C1E19" w:rsidRPr="003D6227">
        <w:rPr>
          <w:i/>
          <w:kern w:val="0"/>
          <w:lang w:val="ru-RU" w:eastAsia="ru-RU"/>
        </w:rPr>
        <w:t>К</w:t>
      </w:r>
      <w:r w:rsidR="005C1E19" w:rsidRPr="003D6227">
        <w:rPr>
          <w:kern w:val="0"/>
          <w:lang w:val="ru-RU" w:eastAsia="ru-RU"/>
        </w:rPr>
        <w:t>-индекса</w:t>
      </w:r>
      <w:r w:rsidRPr="003D6227">
        <w:rPr>
          <w:kern w:val="0"/>
          <w:lang w:val="ru-RU" w:eastAsia="ru-RU"/>
        </w:rPr>
        <w:t>, по</w:t>
      </w:r>
      <w:r w:rsidR="005C1E19" w:rsidRPr="003D6227">
        <w:rPr>
          <w:kern w:val="0"/>
          <w:lang w:val="ru-RU" w:eastAsia="ru-RU"/>
        </w:rPr>
        <w:t>полнившие в 2023</w:t>
      </w:r>
      <w:r w:rsidR="003D6227" w:rsidRPr="003D6227">
        <w:rPr>
          <w:kern w:val="0"/>
          <w:lang w:val="ru-RU" w:eastAsia="ru-RU"/>
        </w:rPr>
        <w:t> </w:t>
      </w:r>
      <w:r w:rsidR="005C1E19" w:rsidRPr="003D6227">
        <w:rPr>
          <w:kern w:val="0"/>
          <w:lang w:val="ru-RU" w:eastAsia="ru-RU"/>
        </w:rPr>
        <w:t>г</w:t>
      </w:r>
      <w:r w:rsidR="00173CC8" w:rsidRPr="003D6227">
        <w:rPr>
          <w:kern w:val="0"/>
          <w:lang w:val="ru-RU" w:eastAsia="ru-RU"/>
        </w:rPr>
        <w:t>.</w:t>
      </w:r>
      <w:r w:rsidR="005C1E19" w:rsidRPr="003D6227">
        <w:rPr>
          <w:kern w:val="0"/>
          <w:lang w:val="ru-RU" w:eastAsia="ru-RU"/>
        </w:rPr>
        <w:t xml:space="preserve"> массив данных, </w:t>
      </w:r>
      <w:r w:rsidRPr="003D6227">
        <w:rPr>
          <w:kern w:val="0"/>
          <w:lang w:val="ru-RU" w:eastAsia="ru-RU"/>
        </w:rPr>
        <w:t>размещенны</w:t>
      </w:r>
      <w:r w:rsidR="005C1E19" w:rsidRPr="003D6227">
        <w:rPr>
          <w:kern w:val="0"/>
          <w:lang w:val="ru-RU" w:eastAsia="ru-RU"/>
        </w:rPr>
        <w:t>й</w:t>
      </w:r>
      <w:r w:rsidRPr="003D6227">
        <w:rPr>
          <w:kern w:val="0"/>
          <w:lang w:val="ru-RU" w:eastAsia="ru-RU"/>
        </w:rPr>
        <w:t xml:space="preserve"> на сайте МЦД</w:t>
      </w:r>
      <w:r w:rsidR="000B24D6">
        <w:rPr>
          <w:kern w:val="0"/>
          <w:lang w:val="ru-RU" w:eastAsia="ru-RU"/>
        </w:rPr>
        <w:t> </w:t>
      </w:r>
      <w:r w:rsidRPr="003D6227">
        <w:rPr>
          <w:kern w:val="0"/>
          <w:lang w:val="ru-RU" w:eastAsia="ru-RU"/>
        </w:rPr>
        <w:t>по</w:t>
      </w:r>
      <w:r w:rsidR="000B24D6">
        <w:rPr>
          <w:kern w:val="0"/>
          <w:lang w:val="ru-RU" w:eastAsia="ru-RU"/>
        </w:rPr>
        <w:t> </w:t>
      </w:r>
      <w:r w:rsidRPr="003D6227">
        <w:rPr>
          <w:kern w:val="0"/>
          <w:lang w:val="ru-RU" w:eastAsia="ru-RU"/>
        </w:rPr>
        <w:t xml:space="preserve">СЗФ </w:t>
      </w:r>
    </w:p>
    <w:tbl>
      <w:tblPr>
        <w:tblStyle w:val="af2"/>
        <w:tblW w:w="0" w:type="auto"/>
        <w:jc w:val="center"/>
        <w:tblLook w:val="04A0" w:firstRow="1" w:lastRow="0" w:firstColumn="1" w:lastColumn="0" w:noHBand="0" w:noVBand="1"/>
      </w:tblPr>
      <w:tblGrid>
        <w:gridCol w:w="3216"/>
        <w:gridCol w:w="992"/>
        <w:gridCol w:w="2450"/>
      </w:tblGrid>
      <w:tr w:rsidR="004A2195" w:rsidRPr="00BB1F33" w:rsidTr="005C1E19">
        <w:trPr>
          <w:cantSplit/>
          <w:trHeight w:val="567"/>
          <w:jc w:val="center"/>
        </w:trPr>
        <w:tc>
          <w:tcPr>
            <w:tcW w:w="3216" w:type="dxa"/>
            <w:vAlign w:val="center"/>
          </w:tcPr>
          <w:p w:rsidR="004A2195" w:rsidRPr="00F00399" w:rsidRDefault="004A2195" w:rsidP="004A2195">
            <w:pPr>
              <w:suppressAutoHyphens w:val="0"/>
              <w:ind w:right="-5"/>
              <w:jc w:val="center"/>
              <w:rPr>
                <w:b/>
                <w:kern w:val="0"/>
                <w:sz w:val="22"/>
                <w:szCs w:val="22"/>
                <w:lang w:val="ru-RU" w:eastAsia="ru-RU"/>
              </w:rPr>
            </w:pPr>
            <w:r w:rsidRPr="00F00399">
              <w:rPr>
                <w:b/>
                <w:kern w:val="0"/>
                <w:sz w:val="22"/>
                <w:szCs w:val="22"/>
                <w:lang w:val="ru-RU" w:eastAsia="ru-RU"/>
              </w:rPr>
              <w:t>Название</w:t>
            </w:r>
          </w:p>
          <w:p w:rsidR="004A2195" w:rsidRPr="00F00399" w:rsidRDefault="004A2195" w:rsidP="004A2195">
            <w:pPr>
              <w:suppressAutoHyphens w:val="0"/>
              <w:ind w:right="-5"/>
              <w:jc w:val="center"/>
              <w:rPr>
                <w:b/>
                <w:kern w:val="0"/>
                <w:sz w:val="22"/>
                <w:szCs w:val="22"/>
                <w:lang w:val="ru-RU" w:eastAsia="ru-RU"/>
              </w:rPr>
            </w:pPr>
            <w:r w:rsidRPr="00F00399">
              <w:rPr>
                <w:b/>
                <w:kern w:val="0"/>
                <w:sz w:val="22"/>
                <w:szCs w:val="22"/>
                <w:lang w:val="ru-RU" w:eastAsia="ru-RU"/>
              </w:rPr>
              <w:t>обсерватории</w:t>
            </w:r>
          </w:p>
        </w:tc>
        <w:tc>
          <w:tcPr>
            <w:tcW w:w="992" w:type="dxa"/>
            <w:vAlign w:val="center"/>
          </w:tcPr>
          <w:p w:rsidR="004A2195" w:rsidRPr="00F00399" w:rsidRDefault="004A2195" w:rsidP="004A2195">
            <w:pPr>
              <w:suppressAutoHyphens w:val="0"/>
              <w:ind w:right="-5"/>
              <w:jc w:val="center"/>
              <w:rPr>
                <w:b/>
                <w:kern w:val="0"/>
                <w:sz w:val="22"/>
                <w:szCs w:val="22"/>
                <w:lang w:val="ru-RU" w:eastAsia="ru-RU"/>
              </w:rPr>
            </w:pPr>
            <w:r w:rsidRPr="00F00399">
              <w:rPr>
                <w:b/>
                <w:kern w:val="0"/>
                <w:sz w:val="22"/>
                <w:szCs w:val="22"/>
                <w:lang w:val="ru-RU" w:eastAsia="ru-RU"/>
              </w:rPr>
              <w:t xml:space="preserve">Код </w:t>
            </w:r>
          </w:p>
        </w:tc>
        <w:tc>
          <w:tcPr>
            <w:tcW w:w="2450" w:type="dxa"/>
            <w:vAlign w:val="center"/>
          </w:tcPr>
          <w:p w:rsidR="004A2195" w:rsidRPr="00F00399" w:rsidRDefault="004A2195" w:rsidP="004A2195">
            <w:pPr>
              <w:suppressAutoHyphens w:val="0"/>
              <w:ind w:right="-6"/>
              <w:jc w:val="center"/>
              <w:rPr>
                <w:b/>
                <w:kern w:val="0"/>
                <w:sz w:val="22"/>
                <w:szCs w:val="22"/>
                <w:lang w:val="ru-RU" w:eastAsia="ru-RU"/>
              </w:rPr>
            </w:pPr>
            <w:r w:rsidRPr="00F00399">
              <w:rPr>
                <w:b/>
                <w:kern w:val="0"/>
                <w:sz w:val="22"/>
                <w:szCs w:val="22"/>
                <w:lang w:val="ru-RU" w:eastAsia="ru-RU"/>
              </w:rPr>
              <w:t>Годы</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Алма-Ата</w:t>
            </w:r>
          </w:p>
        </w:tc>
        <w:tc>
          <w:tcPr>
            <w:tcW w:w="992" w:type="dxa"/>
            <w:vAlign w:val="center"/>
          </w:tcPr>
          <w:p w:rsidR="004A2195" w:rsidRPr="00F00399" w:rsidRDefault="004A2195" w:rsidP="004A2195">
            <w:pPr>
              <w:suppressAutoHyphens w:val="0"/>
              <w:jc w:val="center"/>
              <w:rPr>
                <w:kern w:val="0"/>
                <w:sz w:val="22"/>
                <w:szCs w:val="22"/>
                <w:lang w:val="ru-RU" w:eastAsia="ru-RU"/>
              </w:rPr>
            </w:pPr>
            <w:r w:rsidRPr="00F00399">
              <w:rPr>
                <w:kern w:val="0"/>
                <w:sz w:val="22"/>
                <w:szCs w:val="22"/>
                <w:lang w:val="ru-RU" w:eastAsia="ru-RU"/>
              </w:rPr>
              <w:t>A</w:t>
            </w:r>
            <w:r w:rsidRPr="00F00399">
              <w:rPr>
                <w:kern w:val="0"/>
                <w:sz w:val="22"/>
                <w:szCs w:val="22"/>
                <w:lang w:eastAsia="ru-RU"/>
              </w:rPr>
              <w:t>A</w:t>
            </w:r>
            <w:r w:rsidRPr="00F00399">
              <w:rPr>
                <w:kern w:val="0"/>
                <w:sz w:val="22"/>
                <w:szCs w:val="22"/>
                <w:lang w:val="ru-RU" w:eastAsia="ru-RU"/>
              </w:rPr>
              <w:t>A</w:t>
            </w:r>
          </w:p>
        </w:tc>
        <w:tc>
          <w:tcPr>
            <w:tcW w:w="2450"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Владивосток</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VLA</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5C1E19" w:rsidRPr="00BB1F33" w:rsidTr="00645207">
        <w:trPr>
          <w:trHeight w:val="284"/>
          <w:jc w:val="center"/>
        </w:trPr>
        <w:tc>
          <w:tcPr>
            <w:tcW w:w="3216" w:type="dxa"/>
            <w:vAlign w:val="center"/>
          </w:tcPr>
          <w:p w:rsidR="005C1E19" w:rsidRPr="00F00399" w:rsidRDefault="005C1E19" w:rsidP="005C1E19">
            <w:pPr>
              <w:suppressAutoHyphens w:val="0"/>
              <w:ind w:left="245"/>
              <w:rPr>
                <w:iCs/>
                <w:kern w:val="0"/>
                <w:sz w:val="22"/>
                <w:szCs w:val="22"/>
                <w:lang w:val="ru-RU" w:eastAsia="ru-RU"/>
              </w:rPr>
            </w:pPr>
            <w:r w:rsidRPr="00F00399">
              <w:rPr>
                <w:iCs/>
                <w:kern w:val="0"/>
                <w:sz w:val="22"/>
                <w:szCs w:val="22"/>
                <w:lang w:val="ru-RU" w:eastAsia="ru-RU"/>
              </w:rPr>
              <w:t>Воейково</w:t>
            </w:r>
          </w:p>
        </w:tc>
        <w:tc>
          <w:tcPr>
            <w:tcW w:w="992" w:type="dxa"/>
            <w:vAlign w:val="center"/>
          </w:tcPr>
          <w:p w:rsidR="005C1E19" w:rsidRPr="00F00399" w:rsidRDefault="00645207" w:rsidP="00BB1F33">
            <w:pPr>
              <w:suppressAutoHyphens w:val="0"/>
              <w:jc w:val="center"/>
              <w:rPr>
                <w:kern w:val="0"/>
                <w:sz w:val="22"/>
                <w:szCs w:val="22"/>
                <w:lang w:eastAsia="ru-RU"/>
              </w:rPr>
            </w:pPr>
            <w:r w:rsidRPr="00F00399">
              <w:rPr>
                <w:kern w:val="0"/>
                <w:sz w:val="22"/>
                <w:szCs w:val="22"/>
                <w:lang w:eastAsia="ru-RU"/>
              </w:rPr>
              <w:t>LNN</w:t>
            </w:r>
          </w:p>
        </w:tc>
        <w:tc>
          <w:tcPr>
            <w:tcW w:w="2450" w:type="dxa"/>
          </w:tcPr>
          <w:p w:rsidR="005C1E19" w:rsidRPr="00F00399" w:rsidRDefault="00715389" w:rsidP="00BB1F33">
            <w:pPr>
              <w:jc w:val="center"/>
              <w:rPr>
                <w:kern w:val="0"/>
                <w:sz w:val="22"/>
                <w:szCs w:val="22"/>
                <w:lang w:eastAsia="ru-RU"/>
              </w:rPr>
            </w:pPr>
            <w:r>
              <w:rPr>
                <w:kern w:val="0"/>
                <w:sz w:val="22"/>
                <w:szCs w:val="22"/>
                <w:lang w:eastAsia="ru-RU"/>
              </w:rPr>
              <w:t>2023</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Восток</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VOS</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Караганда</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val="ru-RU" w:eastAsia="ru-RU"/>
              </w:rPr>
              <w:t>K</w:t>
            </w:r>
            <w:r w:rsidRPr="00F00399">
              <w:rPr>
                <w:kern w:val="0"/>
                <w:sz w:val="22"/>
                <w:szCs w:val="22"/>
                <w:lang w:eastAsia="ru-RU"/>
              </w:rPr>
              <w:t>GD</w:t>
            </w:r>
          </w:p>
        </w:tc>
        <w:tc>
          <w:tcPr>
            <w:tcW w:w="2450" w:type="dxa"/>
            <w:vAlign w:val="center"/>
          </w:tcPr>
          <w:p w:rsidR="004A2195" w:rsidRPr="00F00399" w:rsidRDefault="004A2195" w:rsidP="003D6227">
            <w:pPr>
              <w:suppressAutoHyphens w:val="0"/>
              <w:jc w:val="center"/>
              <w:rPr>
                <w:kern w:val="0"/>
                <w:sz w:val="22"/>
                <w:szCs w:val="22"/>
                <w:lang w:val="ru-RU" w:eastAsia="ru-RU"/>
              </w:rPr>
            </w:pPr>
            <w:r w:rsidRPr="00F00399">
              <w:rPr>
                <w:kern w:val="0"/>
                <w:sz w:val="22"/>
                <w:szCs w:val="22"/>
                <w:lang w:val="ru-RU" w:eastAsia="ru-RU"/>
              </w:rPr>
              <w:t>1966–1972, 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Калининград</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KNG</w:t>
            </w:r>
          </w:p>
        </w:tc>
        <w:tc>
          <w:tcPr>
            <w:tcW w:w="2450"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1982</w:t>
            </w:r>
          </w:p>
        </w:tc>
      </w:tr>
      <w:tr w:rsidR="00715389" w:rsidRPr="00BB1F33" w:rsidTr="00645207">
        <w:trPr>
          <w:trHeight w:val="284"/>
          <w:jc w:val="center"/>
        </w:trPr>
        <w:tc>
          <w:tcPr>
            <w:tcW w:w="3216" w:type="dxa"/>
            <w:vAlign w:val="center"/>
          </w:tcPr>
          <w:p w:rsidR="00715389" w:rsidRPr="00F00399" w:rsidRDefault="00715389" w:rsidP="004A2195">
            <w:pPr>
              <w:suppressAutoHyphens w:val="0"/>
              <w:ind w:left="273"/>
              <w:rPr>
                <w:iCs/>
                <w:kern w:val="0"/>
                <w:sz w:val="22"/>
                <w:szCs w:val="22"/>
                <w:lang w:val="ru-RU" w:eastAsia="ru-RU"/>
              </w:rPr>
            </w:pPr>
            <w:r>
              <w:rPr>
                <w:iCs/>
                <w:kern w:val="0"/>
                <w:sz w:val="22"/>
                <w:szCs w:val="22"/>
                <w:lang w:val="ru-RU" w:eastAsia="ru-RU"/>
              </w:rPr>
              <w:t>Магадан</w:t>
            </w:r>
          </w:p>
        </w:tc>
        <w:tc>
          <w:tcPr>
            <w:tcW w:w="992" w:type="dxa"/>
            <w:vAlign w:val="center"/>
          </w:tcPr>
          <w:p w:rsidR="00715389" w:rsidRPr="00715389" w:rsidRDefault="00715389" w:rsidP="004A2195">
            <w:pPr>
              <w:suppressAutoHyphens w:val="0"/>
              <w:jc w:val="center"/>
              <w:rPr>
                <w:kern w:val="0"/>
                <w:sz w:val="22"/>
                <w:szCs w:val="22"/>
                <w:lang w:eastAsia="ru-RU"/>
              </w:rPr>
            </w:pPr>
            <w:r>
              <w:rPr>
                <w:kern w:val="0"/>
                <w:sz w:val="22"/>
                <w:szCs w:val="22"/>
                <w:lang w:eastAsia="ru-RU"/>
              </w:rPr>
              <w:t>MGD</w:t>
            </w:r>
          </w:p>
        </w:tc>
        <w:tc>
          <w:tcPr>
            <w:tcW w:w="2450" w:type="dxa"/>
          </w:tcPr>
          <w:p w:rsidR="00715389" w:rsidRPr="00F00399" w:rsidRDefault="00715389" w:rsidP="004A2195">
            <w:pPr>
              <w:jc w:val="center"/>
              <w:rPr>
                <w:kern w:val="0"/>
                <w:sz w:val="22"/>
                <w:szCs w:val="22"/>
                <w:lang w:eastAsia="ru-RU"/>
              </w:rPr>
            </w:pPr>
            <w:r>
              <w:rPr>
                <w:kern w:val="0"/>
                <w:sz w:val="22"/>
                <w:szCs w:val="22"/>
                <w:lang w:eastAsia="ru-RU"/>
              </w:rPr>
              <w:t>2022</w:t>
            </w:r>
            <w:r w:rsidRPr="00F00399">
              <w:rPr>
                <w:kern w:val="0"/>
                <w:sz w:val="22"/>
                <w:szCs w:val="22"/>
                <w:lang w:eastAsia="ru-RU"/>
              </w:rPr>
              <w:t>–</w:t>
            </w:r>
            <w:r>
              <w:rPr>
                <w:kern w:val="0"/>
                <w:sz w:val="22"/>
                <w:szCs w:val="22"/>
                <w:lang w:eastAsia="ru-RU"/>
              </w:rPr>
              <w:t>2023</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Мирный</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val="ru-RU" w:eastAsia="ru-RU"/>
              </w:rPr>
              <w:t>M</w:t>
            </w:r>
            <w:r w:rsidRPr="00F00399">
              <w:rPr>
                <w:kern w:val="0"/>
                <w:sz w:val="22"/>
                <w:szCs w:val="22"/>
                <w:lang w:eastAsia="ru-RU"/>
              </w:rPr>
              <w:t>IR</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Минск</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val="ru-RU" w:eastAsia="ru-RU"/>
              </w:rPr>
              <w:t>M</w:t>
            </w:r>
            <w:r w:rsidRPr="00F00399">
              <w:rPr>
                <w:kern w:val="0"/>
                <w:sz w:val="22"/>
                <w:szCs w:val="22"/>
                <w:lang w:eastAsia="ru-RU"/>
              </w:rPr>
              <w:t>NK</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Молодежная</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MOL</w:t>
            </w:r>
          </w:p>
        </w:tc>
        <w:tc>
          <w:tcPr>
            <w:tcW w:w="2450"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1982</w:t>
            </w:r>
          </w:p>
        </w:tc>
      </w:tr>
      <w:tr w:rsidR="005C1E19" w:rsidRPr="00BB1F33" w:rsidTr="00645207">
        <w:trPr>
          <w:trHeight w:val="284"/>
          <w:jc w:val="center"/>
        </w:trPr>
        <w:tc>
          <w:tcPr>
            <w:tcW w:w="3216" w:type="dxa"/>
            <w:vAlign w:val="center"/>
          </w:tcPr>
          <w:p w:rsidR="005C1E19" w:rsidRPr="00F00399" w:rsidRDefault="00BB1F33" w:rsidP="004A2195">
            <w:pPr>
              <w:suppressAutoHyphens w:val="0"/>
              <w:ind w:left="273"/>
              <w:rPr>
                <w:iCs/>
                <w:kern w:val="0"/>
                <w:sz w:val="22"/>
                <w:szCs w:val="22"/>
                <w:lang w:val="ru-RU" w:eastAsia="ru-RU"/>
              </w:rPr>
            </w:pPr>
            <w:r w:rsidRPr="00F00399">
              <w:rPr>
                <w:iCs/>
                <w:kern w:val="0"/>
                <w:sz w:val="22"/>
                <w:szCs w:val="22"/>
                <w:lang w:val="ru-RU" w:eastAsia="ru-RU"/>
              </w:rPr>
              <w:t>Мыс Шмидта</w:t>
            </w:r>
          </w:p>
        </w:tc>
        <w:tc>
          <w:tcPr>
            <w:tcW w:w="992" w:type="dxa"/>
            <w:vAlign w:val="center"/>
          </w:tcPr>
          <w:p w:rsidR="005C1E19" w:rsidRPr="00F00399" w:rsidRDefault="005C1E19" w:rsidP="004A2195">
            <w:pPr>
              <w:suppressAutoHyphens w:val="0"/>
              <w:jc w:val="center"/>
              <w:rPr>
                <w:kern w:val="0"/>
                <w:sz w:val="22"/>
                <w:szCs w:val="22"/>
                <w:lang w:eastAsia="ru-RU"/>
              </w:rPr>
            </w:pPr>
            <w:r w:rsidRPr="00F00399">
              <w:rPr>
                <w:kern w:val="0"/>
                <w:sz w:val="22"/>
                <w:szCs w:val="22"/>
                <w:lang w:eastAsia="ru-RU"/>
              </w:rPr>
              <w:t>CPS</w:t>
            </w:r>
          </w:p>
        </w:tc>
        <w:tc>
          <w:tcPr>
            <w:tcW w:w="2450" w:type="dxa"/>
          </w:tcPr>
          <w:p w:rsidR="005C1E19" w:rsidRPr="00F00399" w:rsidRDefault="005C1E19" w:rsidP="003D6227">
            <w:pPr>
              <w:jc w:val="center"/>
              <w:rPr>
                <w:kern w:val="0"/>
                <w:sz w:val="22"/>
                <w:szCs w:val="22"/>
                <w:lang w:eastAsia="ru-RU"/>
              </w:rPr>
            </w:pPr>
            <w:r w:rsidRPr="00F00399">
              <w:rPr>
                <w:kern w:val="0"/>
                <w:sz w:val="22"/>
                <w:szCs w:val="22"/>
                <w:lang w:eastAsia="ru-RU"/>
              </w:rPr>
              <w:t>2022–2023</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Новоказалинск</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NKK</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Новолазаревская</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NVL</w:t>
            </w:r>
          </w:p>
        </w:tc>
        <w:tc>
          <w:tcPr>
            <w:tcW w:w="2450" w:type="dxa"/>
          </w:tcPr>
          <w:p w:rsidR="004A2195" w:rsidRPr="00F00399" w:rsidRDefault="004A2195" w:rsidP="004A2195">
            <w:pPr>
              <w:jc w:val="center"/>
              <w:rPr>
                <w:sz w:val="22"/>
                <w:szCs w:val="22"/>
              </w:rPr>
            </w:pPr>
            <w:r w:rsidRPr="00F00399">
              <w:rPr>
                <w:kern w:val="0"/>
                <w:sz w:val="22"/>
                <w:szCs w:val="22"/>
                <w:lang w:eastAsia="ru-RU"/>
              </w:rPr>
              <w:t>1982</w:t>
            </w:r>
          </w:p>
        </w:tc>
      </w:tr>
      <w:tr w:rsidR="005C1E19" w:rsidRPr="00BB1F33" w:rsidTr="00645207">
        <w:trPr>
          <w:trHeight w:val="284"/>
          <w:jc w:val="center"/>
        </w:trPr>
        <w:tc>
          <w:tcPr>
            <w:tcW w:w="3216" w:type="dxa"/>
            <w:vAlign w:val="center"/>
          </w:tcPr>
          <w:p w:rsidR="005C1E19" w:rsidRPr="00F00399" w:rsidRDefault="005C1E19" w:rsidP="004A2195">
            <w:pPr>
              <w:suppressAutoHyphens w:val="0"/>
              <w:ind w:left="273"/>
              <w:rPr>
                <w:iCs/>
                <w:kern w:val="0"/>
                <w:sz w:val="22"/>
                <w:szCs w:val="22"/>
                <w:lang w:val="ru-RU" w:eastAsia="ru-RU"/>
              </w:rPr>
            </w:pPr>
            <w:r w:rsidRPr="00F00399">
              <w:rPr>
                <w:iCs/>
                <w:kern w:val="0"/>
                <w:sz w:val="22"/>
                <w:szCs w:val="22"/>
                <w:lang w:val="ru-RU" w:eastAsia="ru-RU"/>
              </w:rPr>
              <w:t>Новосибирск</w:t>
            </w:r>
          </w:p>
        </w:tc>
        <w:tc>
          <w:tcPr>
            <w:tcW w:w="992" w:type="dxa"/>
            <w:vAlign w:val="center"/>
          </w:tcPr>
          <w:p w:rsidR="005C1E19" w:rsidRPr="00F00399" w:rsidRDefault="00645207" w:rsidP="004A2195">
            <w:pPr>
              <w:suppressAutoHyphens w:val="0"/>
              <w:jc w:val="center"/>
              <w:rPr>
                <w:kern w:val="0"/>
                <w:sz w:val="22"/>
                <w:szCs w:val="22"/>
                <w:lang w:eastAsia="ru-RU"/>
              </w:rPr>
            </w:pPr>
            <w:r w:rsidRPr="00F00399">
              <w:rPr>
                <w:kern w:val="0"/>
                <w:sz w:val="22"/>
                <w:szCs w:val="22"/>
                <w:lang w:eastAsia="ru-RU"/>
              </w:rPr>
              <w:t>NVS</w:t>
            </w:r>
          </w:p>
        </w:tc>
        <w:tc>
          <w:tcPr>
            <w:tcW w:w="2450" w:type="dxa"/>
            <w:vAlign w:val="center"/>
          </w:tcPr>
          <w:p w:rsidR="005C1E19" w:rsidRPr="00F00399" w:rsidRDefault="00715389" w:rsidP="004A2195">
            <w:pPr>
              <w:suppressAutoHyphens w:val="0"/>
              <w:jc w:val="center"/>
              <w:rPr>
                <w:kern w:val="0"/>
                <w:sz w:val="22"/>
                <w:szCs w:val="22"/>
                <w:lang w:eastAsia="ru-RU"/>
              </w:rPr>
            </w:pPr>
            <w:r>
              <w:rPr>
                <w:kern w:val="0"/>
                <w:sz w:val="22"/>
                <w:szCs w:val="22"/>
                <w:lang w:eastAsia="ru-RU"/>
              </w:rPr>
              <w:t>2023</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Одесса</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ODE</w:t>
            </w:r>
          </w:p>
        </w:tc>
        <w:tc>
          <w:tcPr>
            <w:tcW w:w="2450"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1982</w:t>
            </w:r>
          </w:p>
        </w:tc>
      </w:tr>
      <w:tr w:rsidR="005C1E19" w:rsidRPr="00BB1F33" w:rsidTr="00645207">
        <w:trPr>
          <w:trHeight w:val="284"/>
          <w:jc w:val="center"/>
        </w:trPr>
        <w:tc>
          <w:tcPr>
            <w:tcW w:w="3216" w:type="dxa"/>
            <w:vAlign w:val="center"/>
          </w:tcPr>
          <w:p w:rsidR="005C1E19" w:rsidRPr="00F00399" w:rsidRDefault="005C1E19" w:rsidP="004A2195">
            <w:pPr>
              <w:suppressAutoHyphens w:val="0"/>
              <w:ind w:left="273"/>
              <w:rPr>
                <w:iCs/>
                <w:kern w:val="0"/>
                <w:sz w:val="22"/>
                <w:szCs w:val="22"/>
                <w:lang w:val="ru-RU" w:eastAsia="ru-RU"/>
              </w:rPr>
            </w:pPr>
            <w:r w:rsidRPr="00F00399">
              <w:rPr>
                <w:iCs/>
                <w:kern w:val="0"/>
                <w:sz w:val="22"/>
                <w:szCs w:val="22"/>
                <w:lang w:val="ru-RU" w:eastAsia="ru-RU"/>
              </w:rPr>
              <w:t>Паратунка</w:t>
            </w:r>
          </w:p>
        </w:tc>
        <w:tc>
          <w:tcPr>
            <w:tcW w:w="992" w:type="dxa"/>
            <w:vAlign w:val="center"/>
          </w:tcPr>
          <w:p w:rsidR="005C1E19" w:rsidRPr="00F00399" w:rsidRDefault="00645207" w:rsidP="004A2195">
            <w:pPr>
              <w:suppressAutoHyphens w:val="0"/>
              <w:jc w:val="center"/>
              <w:rPr>
                <w:kern w:val="0"/>
                <w:sz w:val="22"/>
                <w:szCs w:val="22"/>
                <w:lang w:eastAsia="ru-RU"/>
              </w:rPr>
            </w:pPr>
            <w:r w:rsidRPr="00F00399">
              <w:rPr>
                <w:kern w:val="0"/>
                <w:sz w:val="22"/>
                <w:szCs w:val="22"/>
                <w:lang w:eastAsia="ru-RU"/>
              </w:rPr>
              <w:t>PET</w:t>
            </w:r>
          </w:p>
        </w:tc>
        <w:tc>
          <w:tcPr>
            <w:tcW w:w="2450" w:type="dxa"/>
            <w:vAlign w:val="center"/>
          </w:tcPr>
          <w:p w:rsidR="005C1E19" w:rsidRPr="00F00399" w:rsidRDefault="007620A0" w:rsidP="004A2195">
            <w:pPr>
              <w:suppressAutoHyphens w:val="0"/>
              <w:jc w:val="center"/>
              <w:rPr>
                <w:kern w:val="0"/>
                <w:sz w:val="22"/>
                <w:szCs w:val="22"/>
                <w:lang w:val="ru-RU" w:eastAsia="ru-RU"/>
              </w:rPr>
            </w:pPr>
            <w:r>
              <w:rPr>
                <w:kern w:val="0"/>
                <w:sz w:val="22"/>
                <w:szCs w:val="22"/>
                <w:lang w:eastAsia="ru-RU"/>
              </w:rPr>
              <w:t>2022</w:t>
            </w:r>
            <w:r w:rsidRPr="00F00399">
              <w:rPr>
                <w:kern w:val="0"/>
                <w:sz w:val="22"/>
                <w:szCs w:val="22"/>
                <w:lang w:eastAsia="ru-RU"/>
              </w:rPr>
              <w:t>–</w:t>
            </w:r>
            <w:r>
              <w:rPr>
                <w:kern w:val="0"/>
                <w:sz w:val="22"/>
                <w:szCs w:val="22"/>
                <w:lang w:eastAsia="ru-RU"/>
              </w:rPr>
              <w:t>2023</w:t>
            </w:r>
          </w:p>
        </w:tc>
      </w:tr>
      <w:tr w:rsidR="004A2195" w:rsidRPr="00BB1F33" w:rsidTr="00645207">
        <w:trPr>
          <w:trHeight w:val="284"/>
          <w:jc w:val="center"/>
        </w:trPr>
        <w:tc>
          <w:tcPr>
            <w:tcW w:w="3216" w:type="dxa"/>
            <w:vAlign w:val="center"/>
          </w:tcPr>
          <w:p w:rsidR="004A2195" w:rsidRPr="00F00399" w:rsidRDefault="004A2195" w:rsidP="004A2195">
            <w:pPr>
              <w:suppressAutoHyphens w:val="0"/>
              <w:ind w:left="273"/>
              <w:rPr>
                <w:iCs/>
                <w:kern w:val="0"/>
                <w:sz w:val="22"/>
                <w:szCs w:val="22"/>
                <w:lang w:val="ru-RU" w:eastAsia="ru-RU"/>
              </w:rPr>
            </w:pPr>
            <w:r w:rsidRPr="00F00399">
              <w:rPr>
                <w:iCs/>
                <w:kern w:val="0"/>
                <w:sz w:val="22"/>
                <w:szCs w:val="22"/>
                <w:lang w:val="ru-RU" w:eastAsia="ru-RU"/>
              </w:rPr>
              <w:t>Улан-Батор</w:t>
            </w:r>
          </w:p>
        </w:tc>
        <w:tc>
          <w:tcPr>
            <w:tcW w:w="992" w:type="dxa"/>
            <w:vAlign w:val="center"/>
          </w:tcPr>
          <w:p w:rsidR="004A2195" w:rsidRPr="00F00399" w:rsidRDefault="004A2195" w:rsidP="004A2195">
            <w:pPr>
              <w:suppressAutoHyphens w:val="0"/>
              <w:jc w:val="center"/>
              <w:rPr>
                <w:kern w:val="0"/>
                <w:sz w:val="22"/>
                <w:szCs w:val="22"/>
                <w:lang w:eastAsia="ru-RU"/>
              </w:rPr>
            </w:pPr>
            <w:r w:rsidRPr="00F00399">
              <w:rPr>
                <w:kern w:val="0"/>
                <w:sz w:val="22"/>
                <w:szCs w:val="22"/>
                <w:lang w:eastAsia="ru-RU"/>
              </w:rPr>
              <w:t>UBA</w:t>
            </w:r>
          </w:p>
        </w:tc>
        <w:tc>
          <w:tcPr>
            <w:tcW w:w="2450" w:type="dxa"/>
            <w:vAlign w:val="center"/>
          </w:tcPr>
          <w:p w:rsidR="004A2195" w:rsidRPr="00F00399" w:rsidRDefault="004A2195" w:rsidP="003D6227">
            <w:pPr>
              <w:suppressAutoHyphens w:val="0"/>
              <w:jc w:val="center"/>
              <w:rPr>
                <w:kern w:val="0"/>
                <w:sz w:val="22"/>
                <w:szCs w:val="22"/>
                <w:lang w:val="ru-RU" w:eastAsia="ru-RU"/>
              </w:rPr>
            </w:pPr>
            <w:r w:rsidRPr="00F00399">
              <w:rPr>
                <w:kern w:val="0"/>
                <w:sz w:val="22"/>
                <w:szCs w:val="22"/>
                <w:lang w:val="ru-RU" w:eastAsia="ru-RU"/>
              </w:rPr>
              <w:t>1966–1972, 1982</w:t>
            </w:r>
          </w:p>
        </w:tc>
      </w:tr>
      <w:tr w:rsidR="005C1E19" w:rsidRPr="00BB1F33" w:rsidTr="00645207">
        <w:trPr>
          <w:trHeight w:val="284"/>
          <w:jc w:val="center"/>
        </w:trPr>
        <w:tc>
          <w:tcPr>
            <w:tcW w:w="3216" w:type="dxa"/>
            <w:vAlign w:val="center"/>
          </w:tcPr>
          <w:p w:rsidR="005C1E19" w:rsidRPr="00F00399" w:rsidRDefault="005C1E19" w:rsidP="004A2195">
            <w:pPr>
              <w:suppressAutoHyphens w:val="0"/>
              <w:ind w:left="273"/>
              <w:rPr>
                <w:iCs/>
                <w:kern w:val="0"/>
                <w:sz w:val="22"/>
                <w:szCs w:val="22"/>
                <w:lang w:val="ru-RU" w:eastAsia="ru-RU"/>
              </w:rPr>
            </w:pPr>
            <w:r w:rsidRPr="00F00399">
              <w:rPr>
                <w:iCs/>
                <w:kern w:val="0"/>
                <w:sz w:val="22"/>
                <w:szCs w:val="22"/>
                <w:lang w:val="ru-RU" w:eastAsia="ru-RU"/>
              </w:rPr>
              <w:t>Хабаровск</w:t>
            </w:r>
          </w:p>
        </w:tc>
        <w:tc>
          <w:tcPr>
            <w:tcW w:w="992" w:type="dxa"/>
            <w:vAlign w:val="center"/>
          </w:tcPr>
          <w:p w:rsidR="005C1E19" w:rsidRPr="00F00399" w:rsidRDefault="00645207" w:rsidP="00645207">
            <w:pPr>
              <w:suppressAutoHyphens w:val="0"/>
              <w:jc w:val="center"/>
              <w:rPr>
                <w:kern w:val="0"/>
                <w:sz w:val="22"/>
                <w:szCs w:val="22"/>
                <w:lang w:eastAsia="ru-RU"/>
              </w:rPr>
            </w:pPr>
            <w:r w:rsidRPr="00F00399">
              <w:rPr>
                <w:kern w:val="0"/>
                <w:sz w:val="22"/>
                <w:szCs w:val="22"/>
                <w:lang w:eastAsia="ru-RU"/>
              </w:rPr>
              <w:t>KHB</w:t>
            </w:r>
          </w:p>
        </w:tc>
        <w:tc>
          <w:tcPr>
            <w:tcW w:w="2450" w:type="dxa"/>
            <w:vAlign w:val="center"/>
          </w:tcPr>
          <w:p w:rsidR="005C1E19" w:rsidRPr="00715389" w:rsidRDefault="00715389" w:rsidP="004A2195">
            <w:pPr>
              <w:suppressAutoHyphens w:val="0"/>
              <w:jc w:val="center"/>
              <w:rPr>
                <w:kern w:val="0"/>
                <w:sz w:val="22"/>
                <w:szCs w:val="22"/>
                <w:lang w:eastAsia="ru-RU"/>
              </w:rPr>
            </w:pPr>
            <w:r>
              <w:rPr>
                <w:kern w:val="0"/>
                <w:sz w:val="22"/>
                <w:szCs w:val="22"/>
                <w:lang w:eastAsia="ru-RU"/>
              </w:rPr>
              <w:t>2022</w:t>
            </w:r>
            <w:r w:rsidRPr="00F00399">
              <w:rPr>
                <w:kern w:val="0"/>
                <w:sz w:val="22"/>
                <w:szCs w:val="22"/>
                <w:lang w:eastAsia="ru-RU"/>
              </w:rPr>
              <w:t>–</w:t>
            </w:r>
            <w:r>
              <w:rPr>
                <w:kern w:val="0"/>
                <w:sz w:val="22"/>
                <w:szCs w:val="22"/>
                <w:lang w:eastAsia="ru-RU"/>
              </w:rPr>
              <w:t>2023</w:t>
            </w:r>
          </w:p>
        </w:tc>
      </w:tr>
    </w:tbl>
    <w:p w:rsidR="00CA3F3F" w:rsidRDefault="00CA3F3F" w:rsidP="00BB1F33">
      <w:pPr>
        <w:pStyle w:val="a2"/>
        <w:suppressAutoHyphens w:val="0"/>
        <w:spacing w:after="80" w:line="360" w:lineRule="auto"/>
        <w:ind w:firstLine="709"/>
        <w:jc w:val="both"/>
        <w:rPr>
          <w:lang w:val="ru-RU"/>
        </w:rPr>
      </w:pPr>
    </w:p>
    <w:p w:rsidR="004E7099" w:rsidRPr="00B1741B" w:rsidRDefault="004E7099" w:rsidP="00D70136">
      <w:pPr>
        <w:pStyle w:val="a2"/>
        <w:suppressAutoHyphens w:val="0"/>
        <w:spacing w:after="0" w:line="360" w:lineRule="auto"/>
        <w:ind w:firstLine="709"/>
        <w:jc w:val="both"/>
        <w:rPr>
          <w:lang w:val="ru-RU"/>
        </w:rPr>
      </w:pPr>
      <w:r>
        <w:rPr>
          <w:lang w:val="ru-RU"/>
        </w:rPr>
        <w:t>Наличие в МЦД</w:t>
      </w:r>
      <w:r w:rsidR="000B24D6">
        <w:rPr>
          <w:lang w:val="ru-RU"/>
        </w:rPr>
        <w:t> </w:t>
      </w:r>
      <w:r>
        <w:rPr>
          <w:lang w:val="ru-RU"/>
        </w:rPr>
        <w:t>по</w:t>
      </w:r>
      <w:r w:rsidR="000B24D6">
        <w:rPr>
          <w:lang w:val="ru-RU"/>
        </w:rPr>
        <w:t> </w:t>
      </w:r>
      <w:r>
        <w:rPr>
          <w:lang w:val="ru-RU"/>
        </w:rPr>
        <w:t xml:space="preserve">СЗФ данных о </w:t>
      </w:r>
      <w:r w:rsidRPr="004E7099">
        <w:rPr>
          <w:i/>
          <w:lang w:val="ru-RU"/>
        </w:rPr>
        <w:t>К</w:t>
      </w:r>
      <w:r>
        <w:rPr>
          <w:lang w:val="ru-RU"/>
        </w:rPr>
        <w:t xml:space="preserve">-индексе по всем станциям и обсерваториям представлено на </w:t>
      </w:r>
      <w:r w:rsidRPr="00B1741B">
        <w:rPr>
          <w:lang w:val="ru-RU"/>
        </w:rPr>
        <w:t>графике (рисунок</w:t>
      </w:r>
      <w:r w:rsidR="000B24D6" w:rsidRPr="00B1741B">
        <w:rPr>
          <w:lang w:val="ru-RU"/>
        </w:rPr>
        <w:t> </w:t>
      </w:r>
      <w:r w:rsidRPr="00B1741B">
        <w:rPr>
          <w:lang w:val="ru-RU"/>
        </w:rPr>
        <w:t xml:space="preserve">1.1). </w:t>
      </w:r>
    </w:p>
    <w:p w:rsidR="004E7099" w:rsidRDefault="004E7099" w:rsidP="004E7099">
      <w:pPr>
        <w:pStyle w:val="a2"/>
        <w:suppressAutoHyphens w:val="0"/>
        <w:spacing w:after="80" w:line="360" w:lineRule="auto"/>
        <w:jc w:val="both"/>
        <w:rPr>
          <w:lang w:val="ru-RU"/>
        </w:rPr>
      </w:pPr>
      <w:r w:rsidRPr="00B1741B">
        <w:rPr>
          <w:noProof/>
          <w:lang w:val="ru-RU" w:eastAsia="ru-RU"/>
        </w:rPr>
        <w:lastRenderedPageBreak/>
        <w:drawing>
          <wp:inline distT="0" distB="0" distL="0" distR="0">
            <wp:extent cx="5940000" cy="3888000"/>
            <wp:effectExtent l="19050" t="19050" r="22860" b="177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_индексы.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000" cy="3888000"/>
                    </a:xfrm>
                    <a:prstGeom prst="rect">
                      <a:avLst/>
                    </a:prstGeom>
                    <a:ln>
                      <a:solidFill>
                        <a:schemeClr val="tx1">
                          <a:lumMod val="50000"/>
                          <a:lumOff val="50000"/>
                        </a:schemeClr>
                      </a:solidFill>
                    </a:ln>
                  </pic:spPr>
                </pic:pic>
              </a:graphicData>
            </a:graphic>
          </wp:inline>
        </w:drawing>
      </w:r>
    </w:p>
    <w:p w:rsidR="004E7099" w:rsidRPr="00B1741B" w:rsidRDefault="004E7099" w:rsidP="004E7099">
      <w:pPr>
        <w:pStyle w:val="a2"/>
        <w:suppressAutoHyphens w:val="0"/>
        <w:spacing w:after="80" w:line="276" w:lineRule="auto"/>
        <w:jc w:val="center"/>
        <w:rPr>
          <w:lang w:val="ru-RU"/>
        </w:rPr>
      </w:pPr>
      <w:r w:rsidRPr="00B1741B">
        <w:rPr>
          <w:lang w:val="ru-RU"/>
        </w:rPr>
        <w:t>Рисунок</w:t>
      </w:r>
      <w:r w:rsidR="000B24D6" w:rsidRPr="00B1741B">
        <w:rPr>
          <w:lang w:val="ru-RU"/>
        </w:rPr>
        <w:t> </w:t>
      </w:r>
      <w:r w:rsidRPr="00B1741B">
        <w:rPr>
          <w:lang w:val="ru-RU"/>
        </w:rPr>
        <w:t xml:space="preserve">1.1 </w:t>
      </w:r>
      <w:r w:rsidRPr="00B1741B">
        <w:rPr>
          <w:lang w:val="ru-RU"/>
        </w:rPr>
        <w:sym w:font="Symbol" w:char="F02D"/>
      </w:r>
      <w:r w:rsidRPr="00B1741B">
        <w:rPr>
          <w:lang w:val="ru-RU"/>
        </w:rPr>
        <w:t xml:space="preserve"> График, представляющий наличие в МЦД</w:t>
      </w:r>
      <w:r w:rsidR="000B24D6" w:rsidRPr="00B1741B">
        <w:rPr>
          <w:lang w:val="ru-RU"/>
        </w:rPr>
        <w:t> </w:t>
      </w:r>
      <w:r w:rsidRPr="00B1741B">
        <w:rPr>
          <w:lang w:val="ru-RU"/>
        </w:rPr>
        <w:t>по</w:t>
      </w:r>
      <w:r w:rsidR="000B24D6" w:rsidRPr="00B1741B">
        <w:rPr>
          <w:lang w:val="ru-RU"/>
        </w:rPr>
        <w:t> </w:t>
      </w:r>
      <w:r w:rsidRPr="00B1741B">
        <w:rPr>
          <w:lang w:val="ru-RU"/>
        </w:rPr>
        <w:t xml:space="preserve">СЗФ значений геомагнитного </w:t>
      </w:r>
      <w:r w:rsidRPr="00B1741B">
        <w:rPr>
          <w:i/>
          <w:lang w:val="ru-RU"/>
        </w:rPr>
        <w:t>К</w:t>
      </w:r>
      <w:r w:rsidRPr="00B1741B">
        <w:rPr>
          <w:lang w:val="ru-RU"/>
        </w:rPr>
        <w:t>-индекса по всем станциям и обсерваториям за период 1957–2023</w:t>
      </w:r>
      <w:r w:rsidR="00F00399" w:rsidRPr="00B1741B">
        <w:t> </w:t>
      </w:r>
      <w:r w:rsidRPr="00B1741B">
        <w:rPr>
          <w:lang w:val="ru-RU"/>
        </w:rPr>
        <w:t>гг.</w:t>
      </w:r>
    </w:p>
    <w:p w:rsidR="000D36C9" w:rsidRPr="00B1741B" w:rsidRDefault="000D36C9" w:rsidP="000D36C9">
      <w:pPr>
        <w:pStyle w:val="a2"/>
        <w:suppressAutoHyphens w:val="0"/>
        <w:spacing w:before="240" w:after="0" w:line="360" w:lineRule="auto"/>
        <w:ind w:firstLine="709"/>
        <w:jc w:val="both"/>
        <w:rPr>
          <w:lang w:val="ru-RU"/>
        </w:rPr>
      </w:pPr>
      <w:r w:rsidRPr="00B1741B">
        <w:rPr>
          <w:lang w:val="ru-RU"/>
        </w:rPr>
        <w:t xml:space="preserve">Продлены ряды всех геомагнитных индексов, представленных на сайте Центра, на основе имеющихся в настоящее время определений в </w:t>
      </w:r>
      <w:r w:rsidRPr="00B1741B">
        <w:rPr>
          <w:color w:val="000000"/>
          <w:shd w:val="clear" w:color="auto" w:fill="FFFFFF"/>
          <w:lang w:val="ru-RU"/>
        </w:rPr>
        <w:t>Международной службе геомагнитных индексов / </w:t>
      </w:r>
      <w:hyperlink r:id="rId17" w:history="1">
        <w:r w:rsidRPr="00B1741B">
          <w:rPr>
            <w:rStyle w:val="af0"/>
            <w:bCs/>
            <w:color w:val="auto"/>
            <w:u w:val="none"/>
            <w:shd w:val="clear" w:color="auto" w:fill="FFFFFF"/>
          </w:rPr>
          <w:t>International</w:t>
        </w:r>
        <w:r w:rsidRPr="00B1741B">
          <w:rPr>
            <w:rStyle w:val="af0"/>
            <w:bCs/>
            <w:color w:val="auto"/>
            <w:u w:val="none"/>
            <w:shd w:val="clear" w:color="auto" w:fill="FFFFFF"/>
            <w:lang w:val="ru-RU"/>
          </w:rPr>
          <w:t xml:space="preserve"> </w:t>
        </w:r>
        <w:r w:rsidRPr="00B1741B">
          <w:rPr>
            <w:rStyle w:val="af0"/>
            <w:bCs/>
            <w:color w:val="auto"/>
            <w:u w:val="none"/>
            <w:shd w:val="clear" w:color="auto" w:fill="FFFFFF"/>
          </w:rPr>
          <w:t>Service</w:t>
        </w:r>
        <w:r w:rsidRPr="00B1741B">
          <w:rPr>
            <w:rStyle w:val="af0"/>
            <w:bCs/>
            <w:color w:val="auto"/>
            <w:u w:val="none"/>
            <w:shd w:val="clear" w:color="auto" w:fill="FFFFFF"/>
            <w:lang w:val="ru-RU"/>
          </w:rPr>
          <w:t xml:space="preserve"> </w:t>
        </w:r>
        <w:r w:rsidRPr="00B1741B">
          <w:rPr>
            <w:rStyle w:val="af0"/>
            <w:bCs/>
            <w:color w:val="auto"/>
            <w:u w:val="none"/>
            <w:shd w:val="clear" w:color="auto" w:fill="FFFFFF"/>
          </w:rPr>
          <w:t>of</w:t>
        </w:r>
        <w:r w:rsidRPr="00B1741B">
          <w:rPr>
            <w:rStyle w:val="af0"/>
            <w:bCs/>
            <w:color w:val="auto"/>
            <w:u w:val="none"/>
            <w:shd w:val="clear" w:color="auto" w:fill="FFFFFF"/>
            <w:lang w:val="ru-RU"/>
          </w:rPr>
          <w:t xml:space="preserve"> </w:t>
        </w:r>
        <w:r w:rsidRPr="00B1741B">
          <w:rPr>
            <w:rStyle w:val="af0"/>
            <w:bCs/>
            <w:color w:val="auto"/>
            <w:u w:val="none"/>
            <w:shd w:val="clear" w:color="auto" w:fill="FFFFFF"/>
          </w:rPr>
          <w:t>Geomagnetic</w:t>
        </w:r>
        <w:r w:rsidRPr="00B1741B">
          <w:rPr>
            <w:rStyle w:val="af0"/>
            <w:bCs/>
            <w:color w:val="auto"/>
            <w:u w:val="none"/>
            <w:shd w:val="clear" w:color="auto" w:fill="FFFFFF"/>
            <w:lang w:val="ru-RU"/>
          </w:rPr>
          <w:t xml:space="preserve"> </w:t>
        </w:r>
        <w:r w:rsidRPr="00B1741B">
          <w:rPr>
            <w:rStyle w:val="af0"/>
            <w:bCs/>
            <w:color w:val="auto"/>
            <w:u w:val="none"/>
            <w:shd w:val="clear" w:color="auto" w:fill="FFFFFF"/>
          </w:rPr>
          <w:t>Indices</w:t>
        </w:r>
        <w:r w:rsidRPr="00B1741B">
          <w:rPr>
            <w:rStyle w:val="af0"/>
            <w:bCs/>
            <w:color w:val="auto"/>
            <w:u w:val="none"/>
            <w:shd w:val="clear" w:color="auto" w:fill="FFFFFF"/>
            <w:lang w:val="ru-RU"/>
          </w:rPr>
          <w:t xml:space="preserve"> (</w:t>
        </w:r>
        <w:r w:rsidRPr="00B1741B">
          <w:rPr>
            <w:rStyle w:val="af0"/>
            <w:bCs/>
            <w:color w:val="auto"/>
            <w:u w:val="none"/>
            <w:shd w:val="clear" w:color="auto" w:fill="FFFFFF"/>
          </w:rPr>
          <w:t>ISGI</w:t>
        </w:r>
      </w:hyperlink>
      <w:r w:rsidRPr="00B1741B">
        <w:rPr>
          <w:rStyle w:val="af0"/>
          <w:bCs/>
          <w:color w:val="auto"/>
          <w:u w:val="none"/>
          <w:shd w:val="clear" w:color="auto" w:fill="FFFFFF"/>
          <w:lang w:val="ru-RU"/>
        </w:rPr>
        <w:t>)</w:t>
      </w:r>
      <w:r w:rsidRPr="00B1741B">
        <w:rPr>
          <w:lang w:val="ru-RU"/>
        </w:rPr>
        <w:t xml:space="preserve"> (таблица 1.2).</w:t>
      </w:r>
    </w:p>
    <w:p w:rsidR="00EB4127" w:rsidRPr="00EB4127" w:rsidRDefault="00EB4127" w:rsidP="000D36C9">
      <w:pPr>
        <w:pStyle w:val="a2"/>
        <w:suppressAutoHyphens w:val="0"/>
        <w:spacing w:before="120" w:after="0" w:line="360" w:lineRule="auto"/>
        <w:jc w:val="both"/>
        <w:rPr>
          <w:bCs/>
          <w:color w:val="000000"/>
          <w:shd w:val="clear" w:color="auto" w:fill="FFFFFF"/>
          <w:lang w:val="ru-RU"/>
        </w:rPr>
      </w:pPr>
      <w:r w:rsidRPr="00B1741B">
        <w:rPr>
          <w:lang w:val="ru-RU"/>
        </w:rPr>
        <w:t>Таблица</w:t>
      </w:r>
      <w:r w:rsidR="000B24D6" w:rsidRPr="00B1741B">
        <w:rPr>
          <w:lang w:val="ru-RU"/>
        </w:rPr>
        <w:t> </w:t>
      </w:r>
      <w:r w:rsidRPr="00B1741B">
        <w:rPr>
          <w:lang w:val="ru-RU"/>
        </w:rPr>
        <w:t>1.</w:t>
      </w:r>
      <w:r w:rsidR="00CA3F3F" w:rsidRPr="00B1741B">
        <w:rPr>
          <w:lang w:val="ru-RU"/>
        </w:rPr>
        <w:t>2</w:t>
      </w:r>
      <w:r w:rsidRPr="00B1741B">
        <w:rPr>
          <w:lang w:val="ru-RU"/>
        </w:rPr>
        <w:t xml:space="preserve"> </w:t>
      </w:r>
      <w:r w:rsidRPr="00B1741B">
        <w:rPr>
          <w:color w:val="000000"/>
          <w:kern w:val="0"/>
          <w:lang w:val="en-GB" w:eastAsia="ru-RU"/>
        </w:rPr>
        <w:sym w:font="Symbol" w:char="F02D"/>
      </w:r>
      <w:r w:rsidRPr="00B1741B">
        <w:rPr>
          <w:color w:val="000000"/>
          <w:kern w:val="0"/>
          <w:lang w:val="ru-RU" w:eastAsia="ru-RU"/>
        </w:rPr>
        <w:t xml:space="preserve"> Наличие</w:t>
      </w:r>
      <w:r>
        <w:rPr>
          <w:color w:val="000000"/>
          <w:kern w:val="0"/>
          <w:lang w:val="ru-RU" w:eastAsia="ru-RU"/>
        </w:rPr>
        <w:t xml:space="preserve"> значений геомагнитных индексов на сайте МЦД</w:t>
      </w:r>
      <w:r w:rsidR="000B24D6">
        <w:rPr>
          <w:lang w:val="ru-RU"/>
        </w:rPr>
        <w:t> </w:t>
      </w:r>
      <w:r>
        <w:rPr>
          <w:color w:val="000000"/>
          <w:kern w:val="0"/>
          <w:lang w:val="ru-RU" w:eastAsia="ru-RU"/>
        </w:rPr>
        <w:t>по</w:t>
      </w:r>
      <w:r w:rsidR="000B24D6">
        <w:rPr>
          <w:color w:val="000000"/>
          <w:kern w:val="0"/>
          <w:lang w:val="ru-RU" w:eastAsia="ru-RU"/>
        </w:rPr>
        <w:t> </w:t>
      </w:r>
      <w:r>
        <w:rPr>
          <w:color w:val="000000"/>
          <w:kern w:val="0"/>
          <w:lang w:val="ru-RU" w:eastAsia="ru-RU"/>
        </w:rPr>
        <w:t xml:space="preserve">СЗФ </w:t>
      </w:r>
    </w:p>
    <w:tbl>
      <w:tblPr>
        <w:tblStyle w:val="af2"/>
        <w:tblW w:w="5000" w:type="pct"/>
        <w:jc w:val="center"/>
        <w:tblLook w:val="04A0" w:firstRow="1" w:lastRow="0" w:firstColumn="1" w:lastColumn="0" w:noHBand="0" w:noVBand="1"/>
      </w:tblPr>
      <w:tblGrid>
        <w:gridCol w:w="2942"/>
        <w:gridCol w:w="3261"/>
        <w:gridCol w:w="3367"/>
      </w:tblGrid>
      <w:tr w:rsidR="004F2343" w:rsidRPr="004F2343" w:rsidTr="004F2343">
        <w:trPr>
          <w:trHeight w:val="567"/>
          <w:jc w:val="center"/>
        </w:trPr>
        <w:tc>
          <w:tcPr>
            <w:tcW w:w="2943" w:type="dxa"/>
            <w:vAlign w:val="center"/>
          </w:tcPr>
          <w:p w:rsidR="004F2343" w:rsidRPr="004F2343" w:rsidRDefault="004F2343" w:rsidP="004F2343">
            <w:pPr>
              <w:suppressAutoHyphens w:val="0"/>
              <w:ind w:right="-5"/>
              <w:jc w:val="center"/>
              <w:rPr>
                <w:b/>
                <w:kern w:val="0"/>
                <w:sz w:val="22"/>
                <w:szCs w:val="22"/>
                <w:lang w:val="ru-RU" w:eastAsia="ru-RU"/>
              </w:rPr>
            </w:pPr>
            <w:r w:rsidRPr="004F2343">
              <w:rPr>
                <w:b/>
                <w:kern w:val="0"/>
                <w:sz w:val="22"/>
                <w:szCs w:val="22"/>
                <w:lang w:val="ru-RU" w:eastAsia="ru-RU"/>
              </w:rPr>
              <w:t>На</w:t>
            </w:r>
            <w:r w:rsidR="009664DA">
              <w:rPr>
                <w:b/>
                <w:kern w:val="0"/>
                <w:sz w:val="22"/>
                <w:szCs w:val="22"/>
                <w:lang w:val="ru-RU" w:eastAsia="ru-RU"/>
              </w:rPr>
              <w:t>и</w:t>
            </w:r>
            <w:r w:rsidRPr="004F2343">
              <w:rPr>
                <w:b/>
                <w:kern w:val="0"/>
                <w:sz w:val="22"/>
                <w:szCs w:val="22"/>
                <w:lang w:val="ru-RU" w:eastAsia="ru-RU"/>
              </w:rPr>
              <w:t>менование индекса</w:t>
            </w:r>
          </w:p>
        </w:tc>
        <w:tc>
          <w:tcPr>
            <w:tcW w:w="3261" w:type="dxa"/>
            <w:vAlign w:val="center"/>
          </w:tcPr>
          <w:p w:rsidR="004F2343" w:rsidRPr="004F2343" w:rsidRDefault="004F2343" w:rsidP="00D21BB4">
            <w:pPr>
              <w:suppressAutoHyphens w:val="0"/>
              <w:ind w:right="-5"/>
              <w:jc w:val="center"/>
              <w:rPr>
                <w:b/>
                <w:kern w:val="0"/>
                <w:sz w:val="22"/>
                <w:szCs w:val="22"/>
                <w:lang w:val="ru-RU" w:eastAsia="ru-RU"/>
              </w:rPr>
            </w:pPr>
            <w:r w:rsidRPr="004F2343">
              <w:rPr>
                <w:b/>
                <w:kern w:val="0"/>
                <w:sz w:val="22"/>
                <w:szCs w:val="22"/>
                <w:lang w:val="ru-RU" w:eastAsia="ru-RU"/>
              </w:rPr>
              <w:t>Окончательные</w:t>
            </w:r>
            <w:r w:rsidR="00EB4127">
              <w:rPr>
                <w:b/>
                <w:kern w:val="0"/>
                <w:sz w:val="22"/>
                <w:szCs w:val="22"/>
                <w:lang w:val="ru-RU" w:eastAsia="ru-RU"/>
              </w:rPr>
              <w:t xml:space="preserve"> </w:t>
            </w:r>
            <w:r>
              <w:rPr>
                <w:b/>
                <w:kern w:val="0"/>
                <w:sz w:val="22"/>
                <w:szCs w:val="22"/>
                <w:lang w:val="ru-RU" w:eastAsia="ru-RU"/>
              </w:rPr>
              <w:t>з</w:t>
            </w:r>
            <w:r w:rsidRPr="004F2343">
              <w:rPr>
                <w:b/>
                <w:kern w:val="0"/>
                <w:sz w:val="22"/>
                <w:szCs w:val="22"/>
                <w:lang w:val="ru-RU" w:eastAsia="ru-RU"/>
              </w:rPr>
              <w:t>начения,</w:t>
            </w:r>
          </w:p>
          <w:p w:rsidR="004F2343" w:rsidRPr="004F2343" w:rsidRDefault="004F2343" w:rsidP="004F2343">
            <w:pPr>
              <w:suppressAutoHyphens w:val="0"/>
              <w:ind w:right="-5"/>
              <w:jc w:val="center"/>
              <w:rPr>
                <w:b/>
                <w:kern w:val="0"/>
                <w:sz w:val="22"/>
                <w:szCs w:val="22"/>
                <w:lang w:val="ru-RU" w:eastAsia="ru-RU"/>
              </w:rPr>
            </w:pPr>
            <w:r w:rsidRPr="004F2343">
              <w:rPr>
                <w:b/>
                <w:kern w:val="0"/>
                <w:sz w:val="22"/>
                <w:szCs w:val="22"/>
                <w:lang w:val="ru-RU" w:eastAsia="ru-RU"/>
              </w:rPr>
              <w:t>год</w:t>
            </w:r>
          </w:p>
        </w:tc>
        <w:tc>
          <w:tcPr>
            <w:tcW w:w="3367" w:type="dxa"/>
            <w:vAlign w:val="center"/>
          </w:tcPr>
          <w:p w:rsidR="004F2343" w:rsidRPr="004F2343" w:rsidRDefault="004F2343" w:rsidP="00D21BB4">
            <w:pPr>
              <w:suppressAutoHyphens w:val="0"/>
              <w:ind w:right="-6"/>
              <w:jc w:val="center"/>
              <w:rPr>
                <w:b/>
                <w:kern w:val="0"/>
                <w:sz w:val="22"/>
                <w:szCs w:val="22"/>
                <w:lang w:val="ru-RU" w:eastAsia="ru-RU"/>
              </w:rPr>
            </w:pPr>
            <w:r w:rsidRPr="004F2343">
              <w:rPr>
                <w:b/>
                <w:kern w:val="0"/>
                <w:sz w:val="22"/>
                <w:szCs w:val="22"/>
                <w:lang w:val="ru-RU" w:eastAsia="ru-RU"/>
              </w:rPr>
              <w:t>Предварительные значения,</w:t>
            </w:r>
          </w:p>
          <w:p w:rsidR="004F2343" w:rsidRPr="004F2343" w:rsidRDefault="004F2343" w:rsidP="00D21BB4">
            <w:pPr>
              <w:suppressAutoHyphens w:val="0"/>
              <w:ind w:right="-6"/>
              <w:jc w:val="center"/>
              <w:rPr>
                <w:b/>
                <w:kern w:val="0"/>
                <w:sz w:val="22"/>
                <w:szCs w:val="22"/>
                <w:lang w:val="ru-RU" w:eastAsia="ru-RU"/>
              </w:rPr>
            </w:pPr>
            <w:r w:rsidRPr="004F2343">
              <w:rPr>
                <w:b/>
                <w:kern w:val="0"/>
                <w:sz w:val="22"/>
                <w:szCs w:val="22"/>
                <w:lang w:val="ru-RU" w:eastAsia="ru-RU"/>
              </w:rPr>
              <w:t>год</w:t>
            </w:r>
          </w:p>
        </w:tc>
      </w:tr>
      <w:tr w:rsidR="004F2343" w:rsidRPr="004F2343" w:rsidTr="004F2343">
        <w:trPr>
          <w:trHeight w:val="284"/>
          <w:jc w:val="center"/>
        </w:trPr>
        <w:tc>
          <w:tcPr>
            <w:tcW w:w="2943" w:type="dxa"/>
            <w:vAlign w:val="center"/>
          </w:tcPr>
          <w:p w:rsidR="004F2343" w:rsidRPr="00EB4127" w:rsidRDefault="004F2343" w:rsidP="00EB4127">
            <w:pPr>
              <w:suppressAutoHyphens w:val="0"/>
              <w:rPr>
                <w:iCs/>
                <w:kern w:val="0"/>
                <w:sz w:val="22"/>
                <w:szCs w:val="22"/>
                <w:lang w:val="ru-RU" w:eastAsia="ru-RU"/>
              </w:rPr>
            </w:pPr>
            <w:r w:rsidRPr="00EB4127">
              <w:rPr>
                <w:i/>
                <w:sz w:val="22"/>
                <w:szCs w:val="22"/>
              </w:rPr>
              <w:t>aa</w:t>
            </w:r>
            <w:r w:rsidRPr="00EB4127">
              <w:rPr>
                <w:sz w:val="22"/>
                <w:szCs w:val="22"/>
              </w:rPr>
              <w:t xml:space="preserve"> </w:t>
            </w:r>
            <w:r w:rsidRPr="00EB4127">
              <w:rPr>
                <w:sz w:val="22"/>
                <w:szCs w:val="22"/>
                <w:lang w:val="ru-RU"/>
              </w:rPr>
              <w:t>и</w:t>
            </w:r>
            <w:r w:rsidRPr="00EB4127">
              <w:rPr>
                <w:sz w:val="22"/>
                <w:szCs w:val="22"/>
              </w:rPr>
              <w:t xml:space="preserve"> </w:t>
            </w:r>
            <w:r w:rsidRPr="00EB4127">
              <w:rPr>
                <w:i/>
                <w:sz w:val="22"/>
                <w:szCs w:val="22"/>
              </w:rPr>
              <w:t>Aa</w:t>
            </w:r>
          </w:p>
        </w:tc>
        <w:tc>
          <w:tcPr>
            <w:tcW w:w="3261" w:type="dxa"/>
            <w:vAlign w:val="center"/>
          </w:tcPr>
          <w:p w:rsidR="004F2343" w:rsidRPr="00EB4127" w:rsidRDefault="004F2343" w:rsidP="00753895">
            <w:pPr>
              <w:suppressAutoHyphens w:val="0"/>
              <w:jc w:val="center"/>
              <w:rPr>
                <w:kern w:val="0"/>
                <w:sz w:val="22"/>
                <w:szCs w:val="22"/>
                <w:lang w:val="ru-RU" w:eastAsia="ru-RU"/>
              </w:rPr>
            </w:pPr>
            <w:r w:rsidRPr="00EB4127">
              <w:rPr>
                <w:sz w:val="22"/>
                <w:szCs w:val="22"/>
              </w:rPr>
              <w:t>1</w:t>
            </w:r>
            <w:r w:rsidR="00753895">
              <w:rPr>
                <w:sz w:val="22"/>
                <w:szCs w:val="22"/>
                <w:lang w:val="ru-RU"/>
              </w:rPr>
              <w:t>868</w:t>
            </w:r>
            <w:r w:rsidRPr="00EB4127">
              <w:rPr>
                <w:sz w:val="22"/>
                <w:szCs w:val="22"/>
              </w:rPr>
              <w:t>–2021</w:t>
            </w:r>
          </w:p>
        </w:tc>
        <w:tc>
          <w:tcPr>
            <w:tcW w:w="3367" w:type="dxa"/>
            <w:vAlign w:val="center"/>
          </w:tcPr>
          <w:p w:rsidR="004F2343" w:rsidRPr="00EB4127" w:rsidRDefault="004F2343" w:rsidP="00672584">
            <w:pPr>
              <w:suppressAutoHyphens w:val="0"/>
              <w:jc w:val="center"/>
              <w:rPr>
                <w:kern w:val="0"/>
                <w:sz w:val="22"/>
                <w:szCs w:val="22"/>
                <w:lang w:eastAsia="ru-RU"/>
              </w:rPr>
            </w:pPr>
            <w:r w:rsidRPr="00EB4127">
              <w:rPr>
                <w:sz w:val="22"/>
                <w:szCs w:val="22"/>
              </w:rPr>
              <w:t>2022–2023</w:t>
            </w:r>
          </w:p>
        </w:tc>
      </w:tr>
      <w:tr w:rsidR="004F2343" w:rsidRPr="004F2343" w:rsidTr="004F2343">
        <w:trPr>
          <w:trHeight w:val="284"/>
          <w:jc w:val="center"/>
        </w:trPr>
        <w:tc>
          <w:tcPr>
            <w:tcW w:w="2943" w:type="dxa"/>
            <w:vAlign w:val="center"/>
          </w:tcPr>
          <w:p w:rsidR="004F2343" w:rsidRPr="00EB4127" w:rsidRDefault="004F2343" w:rsidP="00EB4127">
            <w:pPr>
              <w:suppressAutoHyphens w:val="0"/>
              <w:rPr>
                <w:iCs/>
                <w:kern w:val="0"/>
                <w:sz w:val="22"/>
                <w:szCs w:val="22"/>
                <w:lang w:val="ru-RU" w:eastAsia="ru-RU"/>
              </w:rPr>
            </w:pPr>
            <w:r w:rsidRPr="00EB4127">
              <w:rPr>
                <w:i/>
                <w:sz w:val="22"/>
                <w:szCs w:val="22"/>
              </w:rPr>
              <w:t>AE</w:t>
            </w:r>
            <w:r w:rsidRPr="00EB4127">
              <w:rPr>
                <w:i/>
                <w:sz w:val="22"/>
                <w:szCs w:val="22"/>
                <w:lang w:val="ru-RU"/>
              </w:rPr>
              <w:t xml:space="preserve">, </w:t>
            </w:r>
            <w:r w:rsidRPr="00EB4127">
              <w:rPr>
                <w:i/>
                <w:sz w:val="22"/>
                <w:szCs w:val="22"/>
              </w:rPr>
              <w:t>AU</w:t>
            </w:r>
            <w:r w:rsidRPr="00EB4127">
              <w:rPr>
                <w:i/>
                <w:sz w:val="22"/>
                <w:szCs w:val="22"/>
                <w:lang w:val="ru-RU"/>
              </w:rPr>
              <w:t xml:space="preserve">, </w:t>
            </w:r>
            <w:r w:rsidRPr="00EB4127">
              <w:rPr>
                <w:i/>
                <w:sz w:val="22"/>
                <w:szCs w:val="22"/>
              </w:rPr>
              <w:t>AL</w:t>
            </w:r>
            <w:r w:rsidRPr="00EB4127">
              <w:rPr>
                <w:i/>
                <w:sz w:val="22"/>
                <w:szCs w:val="22"/>
                <w:lang w:val="ru-RU"/>
              </w:rPr>
              <w:t xml:space="preserve">, </w:t>
            </w:r>
            <w:r w:rsidRPr="00EB4127">
              <w:rPr>
                <w:i/>
                <w:sz w:val="22"/>
                <w:szCs w:val="22"/>
              </w:rPr>
              <w:t>AO</w:t>
            </w:r>
            <w:r w:rsidR="00EB4127" w:rsidRPr="00EB4127">
              <w:rPr>
                <w:i/>
                <w:sz w:val="22"/>
                <w:szCs w:val="22"/>
                <w:lang w:val="ru-RU"/>
              </w:rPr>
              <w:t xml:space="preserve"> </w:t>
            </w:r>
            <w:r w:rsidR="00EB4127">
              <w:rPr>
                <w:sz w:val="22"/>
                <w:szCs w:val="22"/>
                <w:lang w:val="ru-RU"/>
              </w:rPr>
              <w:sym w:font="Symbol" w:char="F02D"/>
            </w:r>
            <w:r w:rsidR="00EB4127">
              <w:rPr>
                <w:sz w:val="22"/>
                <w:szCs w:val="22"/>
                <w:lang w:val="ru-RU"/>
              </w:rPr>
              <w:t xml:space="preserve"> </w:t>
            </w:r>
            <w:r w:rsidRPr="00EB4127">
              <w:rPr>
                <w:sz w:val="22"/>
                <w:szCs w:val="22"/>
                <w:lang w:val="ru-RU"/>
              </w:rPr>
              <w:t>часовые</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sz w:val="22"/>
                <w:szCs w:val="22"/>
                <w:lang w:val="ru-RU"/>
              </w:rPr>
              <w:t>1957–1975, 1977</w:t>
            </w:r>
            <w:r w:rsidR="00672584">
              <w:rPr>
                <w:sz w:val="22"/>
                <w:szCs w:val="22"/>
                <w:lang w:val="ru-RU"/>
              </w:rPr>
              <w:sym w:font="Symbol" w:char="F02D"/>
            </w:r>
            <w:r w:rsidRPr="00EB4127">
              <w:rPr>
                <w:sz w:val="22"/>
                <w:szCs w:val="22"/>
                <w:lang w:val="ru-RU"/>
              </w:rPr>
              <w:t>1988</w:t>
            </w:r>
          </w:p>
        </w:tc>
        <w:tc>
          <w:tcPr>
            <w:tcW w:w="3367" w:type="dxa"/>
          </w:tcPr>
          <w:p w:rsidR="004F2343" w:rsidRPr="00EB4127" w:rsidRDefault="004F2343" w:rsidP="00672584">
            <w:pPr>
              <w:jc w:val="center"/>
              <w:rPr>
                <w:sz w:val="22"/>
                <w:szCs w:val="22"/>
                <w:lang w:val="ru-RU"/>
              </w:rPr>
            </w:pPr>
            <w:r w:rsidRPr="00EB4127">
              <w:rPr>
                <w:sz w:val="22"/>
                <w:szCs w:val="22"/>
                <w:lang w:val="ru-RU"/>
              </w:rPr>
              <w:t xml:space="preserve">1989–03.2019 </w:t>
            </w:r>
          </w:p>
        </w:tc>
      </w:tr>
      <w:tr w:rsidR="004F2343" w:rsidRPr="004F2343" w:rsidTr="004F2343">
        <w:trPr>
          <w:trHeight w:val="284"/>
          <w:jc w:val="center"/>
        </w:trPr>
        <w:tc>
          <w:tcPr>
            <w:tcW w:w="2943" w:type="dxa"/>
            <w:vAlign w:val="center"/>
          </w:tcPr>
          <w:p w:rsidR="004F2343" w:rsidRPr="00D21BB4" w:rsidRDefault="004F2343" w:rsidP="00EB4127">
            <w:pPr>
              <w:suppressAutoHyphens w:val="0"/>
              <w:rPr>
                <w:iCs/>
                <w:kern w:val="0"/>
                <w:sz w:val="22"/>
                <w:szCs w:val="22"/>
                <w:lang w:eastAsia="ru-RU"/>
              </w:rPr>
            </w:pPr>
            <w:r w:rsidRPr="00EB4127">
              <w:rPr>
                <w:i/>
                <w:sz w:val="22"/>
                <w:szCs w:val="22"/>
              </w:rPr>
              <w:t>AE</w:t>
            </w:r>
            <w:r w:rsidRPr="00D21BB4">
              <w:rPr>
                <w:i/>
                <w:sz w:val="22"/>
                <w:szCs w:val="22"/>
              </w:rPr>
              <w:t xml:space="preserve">, </w:t>
            </w:r>
            <w:r w:rsidRPr="00EB4127">
              <w:rPr>
                <w:i/>
                <w:sz w:val="22"/>
                <w:szCs w:val="22"/>
              </w:rPr>
              <w:t>AU</w:t>
            </w:r>
            <w:r w:rsidRPr="00D21BB4">
              <w:rPr>
                <w:i/>
                <w:sz w:val="22"/>
                <w:szCs w:val="22"/>
              </w:rPr>
              <w:t xml:space="preserve">, </w:t>
            </w:r>
            <w:r w:rsidRPr="00EB4127">
              <w:rPr>
                <w:i/>
                <w:sz w:val="22"/>
                <w:szCs w:val="22"/>
              </w:rPr>
              <w:t>AL</w:t>
            </w:r>
            <w:r w:rsidRPr="00D21BB4">
              <w:rPr>
                <w:i/>
                <w:sz w:val="22"/>
                <w:szCs w:val="22"/>
              </w:rPr>
              <w:t xml:space="preserve">, </w:t>
            </w:r>
            <w:r w:rsidRPr="00EB4127">
              <w:rPr>
                <w:i/>
                <w:sz w:val="22"/>
                <w:szCs w:val="22"/>
              </w:rPr>
              <w:t>AO</w:t>
            </w:r>
            <w:r w:rsidRPr="00D21BB4">
              <w:rPr>
                <w:i/>
                <w:sz w:val="22"/>
                <w:szCs w:val="22"/>
              </w:rPr>
              <w:t xml:space="preserve"> </w:t>
            </w:r>
            <w:r w:rsidR="00EB4127">
              <w:rPr>
                <w:i/>
                <w:sz w:val="22"/>
                <w:szCs w:val="22"/>
                <w:lang w:val="ru-RU"/>
              </w:rPr>
              <w:sym w:font="Symbol" w:char="F02D"/>
            </w:r>
            <w:r w:rsidR="00EB4127" w:rsidRPr="00D21BB4">
              <w:rPr>
                <w:i/>
                <w:sz w:val="22"/>
                <w:szCs w:val="22"/>
              </w:rPr>
              <w:t xml:space="preserve"> </w:t>
            </w:r>
            <w:r w:rsidRPr="00672584">
              <w:rPr>
                <w:sz w:val="22"/>
                <w:szCs w:val="22"/>
                <w:lang w:val="ru-RU"/>
              </w:rPr>
              <w:t>минутные</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sz w:val="22"/>
                <w:szCs w:val="22"/>
                <w:lang w:val="ru-RU"/>
              </w:rPr>
              <w:t>1957–1975, 1977</w:t>
            </w:r>
            <w:r w:rsidR="00672584">
              <w:rPr>
                <w:sz w:val="22"/>
                <w:szCs w:val="22"/>
                <w:lang w:val="ru-RU"/>
              </w:rPr>
              <w:sym w:font="Symbol" w:char="F02D"/>
            </w:r>
            <w:r w:rsidRPr="00EB4127">
              <w:rPr>
                <w:sz w:val="22"/>
                <w:szCs w:val="22"/>
                <w:lang w:val="ru-RU"/>
              </w:rPr>
              <w:t>1988</w:t>
            </w:r>
          </w:p>
        </w:tc>
        <w:tc>
          <w:tcPr>
            <w:tcW w:w="3367" w:type="dxa"/>
          </w:tcPr>
          <w:p w:rsidR="004F2343" w:rsidRPr="00EB4127" w:rsidRDefault="004F2343" w:rsidP="00672584">
            <w:pPr>
              <w:jc w:val="center"/>
              <w:rPr>
                <w:kern w:val="0"/>
                <w:sz w:val="22"/>
                <w:szCs w:val="22"/>
                <w:lang w:val="ru-RU" w:eastAsia="ru-RU"/>
              </w:rPr>
            </w:pPr>
            <w:r w:rsidRPr="00EB4127">
              <w:rPr>
                <w:sz w:val="22"/>
                <w:szCs w:val="22"/>
                <w:lang w:val="ru-RU"/>
              </w:rPr>
              <w:t xml:space="preserve">1989–2018 </w:t>
            </w:r>
          </w:p>
        </w:tc>
      </w:tr>
      <w:tr w:rsidR="004F2343" w:rsidRPr="004F2343" w:rsidTr="004F2343">
        <w:trPr>
          <w:trHeight w:val="284"/>
          <w:jc w:val="center"/>
        </w:trPr>
        <w:tc>
          <w:tcPr>
            <w:tcW w:w="2943" w:type="dxa"/>
            <w:vAlign w:val="center"/>
          </w:tcPr>
          <w:p w:rsidR="004F2343" w:rsidRPr="00EB4127" w:rsidRDefault="004F2343" w:rsidP="006F1ECA">
            <w:pPr>
              <w:suppressAutoHyphens w:val="0"/>
              <w:rPr>
                <w:iCs/>
                <w:kern w:val="0"/>
                <w:sz w:val="22"/>
                <w:szCs w:val="22"/>
                <w:lang w:val="ru-RU" w:eastAsia="ru-RU"/>
              </w:rPr>
            </w:pPr>
            <w:r w:rsidRPr="00EB4127">
              <w:rPr>
                <w:bCs/>
                <w:i/>
                <w:iCs/>
                <w:sz w:val="22"/>
                <w:szCs w:val="22"/>
                <w:shd w:val="clear" w:color="auto" w:fill="FFFFFF"/>
              </w:rPr>
              <w:t>Kp</w:t>
            </w:r>
            <w:r w:rsidRPr="00EB4127">
              <w:rPr>
                <w:bCs/>
                <w:i/>
                <w:iCs/>
                <w:sz w:val="22"/>
                <w:szCs w:val="22"/>
                <w:shd w:val="clear" w:color="auto" w:fill="FFFFFF"/>
                <w:lang w:val="ru-RU"/>
              </w:rPr>
              <w:t xml:space="preserve">, </w:t>
            </w:r>
            <w:r w:rsidRPr="00EB4127">
              <w:rPr>
                <w:bCs/>
                <w:i/>
                <w:iCs/>
                <w:sz w:val="22"/>
                <w:szCs w:val="22"/>
                <w:shd w:val="clear" w:color="auto" w:fill="FFFFFF"/>
              </w:rPr>
              <w:t>ap</w:t>
            </w:r>
            <w:r w:rsidRPr="00EB4127">
              <w:rPr>
                <w:bCs/>
                <w:sz w:val="22"/>
                <w:szCs w:val="22"/>
                <w:shd w:val="clear" w:color="auto" w:fill="FFFFFF"/>
                <w:lang w:val="ru-RU"/>
              </w:rPr>
              <w:t xml:space="preserve"> и </w:t>
            </w:r>
            <w:r w:rsidRPr="00EB4127">
              <w:rPr>
                <w:bCs/>
                <w:i/>
                <w:iCs/>
                <w:sz w:val="22"/>
                <w:szCs w:val="22"/>
                <w:shd w:val="clear" w:color="auto" w:fill="FFFFFF"/>
              </w:rPr>
              <w:t>Ap</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bCs/>
                <w:iCs/>
                <w:sz w:val="22"/>
                <w:szCs w:val="22"/>
                <w:shd w:val="clear" w:color="auto" w:fill="FFFFFF"/>
                <w:lang w:val="ru-RU"/>
              </w:rPr>
              <w:t>1932</w:t>
            </w:r>
            <w:r w:rsidR="00672584">
              <w:rPr>
                <w:bCs/>
                <w:iCs/>
                <w:sz w:val="22"/>
                <w:szCs w:val="22"/>
                <w:shd w:val="clear" w:color="auto" w:fill="FFFFFF"/>
                <w:lang w:val="ru-RU"/>
              </w:rPr>
              <w:sym w:font="Symbol" w:char="F02D"/>
            </w:r>
            <w:r w:rsidRPr="00EB4127">
              <w:rPr>
                <w:bCs/>
                <w:iCs/>
                <w:sz w:val="22"/>
                <w:szCs w:val="22"/>
                <w:shd w:val="clear" w:color="auto" w:fill="FFFFFF"/>
                <w:lang w:val="ru-RU"/>
              </w:rPr>
              <w:t>2023</w:t>
            </w:r>
          </w:p>
        </w:tc>
        <w:tc>
          <w:tcPr>
            <w:tcW w:w="3367" w:type="dxa"/>
          </w:tcPr>
          <w:p w:rsidR="004F2343" w:rsidRPr="00EB4127" w:rsidRDefault="004F2343" w:rsidP="00D21BB4">
            <w:pPr>
              <w:jc w:val="center"/>
              <w:rPr>
                <w:sz w:val="22"/>
                <w:szCs w:val="22"/>
                <w:lang w:val="ru-RU"/>
              </w:rPr>
            </w:pPr>
          </w:p>
        </w:tc>
      </w:tr>
      <w:tr w:rsidR="004F2343" w:rsidRPr="004F2343" w:rsidTr="004F2343">
        <w:trPr>
          <w:trHeight w:val="284"/>
          <w:jc w:val="center"/>
        </w:trPr>
        <w:tc>
          <w:tcPr>
            <w:tcW w:w="2943" w:type="dxa"/>
            <w:vAlign w:val="center"/>
          </w:tcPr>
          <w:p w:rsidR="004F2343" w:rsidRPr="00EB4127" w:rsidRDefault="004F2343" w:rsidP="00EB4127">
            <w:pPr>
              <w:suppressAutoHyphens w:val="0"/>
              <w:rPr>
                <w:iCs/>
                <w:kern w:val="0"/>
                <w:sz w:val="22"/>
                <w:szCs w:val="22"/>
                <w:lang w:val="ru-RU" w:eastAsia="ru-RU"/>
              </w:rPr>
            </w:pPr>
            <w:r w:rsidRPr="00EB4127">
              <w:rPr>
                <w:bCs/>
                <w:i/>
                <w:iCs/>
                <w:sz w:val="22"/>
                <w:szCs w:val="22"/>
                <w:shd w:val="clear" w:color="auto" w:fill="FFFFFF"/>
              </w:rPr>
              <w:t>Dst</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bCs/>
                <w:iCs/>
                <w:sz w:val="22"/>
                <w:szCs w:val="22"/>
                <w:shd w:val="clear" w:color="auto" w:fill="FFFFFF"/>
                <w:lang w:val="ru-RU"/>
              </w:rPr>
              <w:t>1957–2016</w:t>
            </w:r>
          </w:p>
        </w:tc>
        <w:tc>
          <w:tcPr>
            <w:tcW w:w="3367" w:type="dxa"/>
            <w:vAlign w:val="center"/>
          </w:tcPr>
          <w:p w:rsidR="004F2343" w:rsidRPr="00EB4127" w:rsidRDefault="004F2343" w:rsidP="00672584">
            <w:pPr>
              <w:suppressAutoHyphens w:val="0"/>
              <w:jc w:val="center"/>
              <w:rPr>
                <w:kern w:val="0"/>
                <w:sz w:val="22"/>
                <w:szCs w:val="22"/>
                <w:lang w:val="ru-RU" w:eastAsia="ru-RU"/>
              </w:rPr>
            </w:pPr>
            <w:r w:rsidRPr="00EB4127">
              <w:rPr>
                <w:bCs/>
                <w:iCs/>
                <w:sz w:val="22"/>
                <w:szCs w:val="22"/>
                <w:shd w:val="clear" w:color="auto" w:fill="FFFFFF"/>
                <w:lang w:val="ru-RU"/>
              </w:rPr>
              <w:t>2017–2018</w:t>
            </w:r>
          </w:p>
        </w:tc>
      </w:tr>
      <w:tr w:rsidR="004F2343" w:rsidRPr="004F2343" w:rsidTr="004F2343">
        <w:trPr>
          <w:trHeight w:val="284"/>
          <w:jc w:val="center"/>
        </w:trPr>
        <w:tc>
          <w:tcPr>
            <w:tcW w:w="2943" w:type="dxa"/>
            <w:vAlign w:val="center"/>
          </w:tcPr>
          <w:p w:rsidR="004F2343" w:rsidRPr="00EB4127" w:rsidRDefault="004F2343" w:rsidP="006F1ECA">
            <w:pPr>
              <w:suppressAutoHyphens w:val="0"/>
              <w:rPr>
                <w:iCs/>
                <w:kern w:val="0"/>
                <w:sz w:val="22"/>
                <w:szCs w:val="22"/>
                <w:lang w:val="ru-RU" w:eastAsia="ru-RU"/>
              </w:rPr>
            </w:pPr>
            <w:r w:rsidRPr="00EB4127">
              <w:rPr>
                <w:bCs/>
                <w:i/>
                <w:iCs/>
                <w:sz w:val="22"/>
                <w:szCs w:val="22"/>
                <w:shd w:val="clear" w:color="auto" w:fill="FFFFFF"/>
              </w:rPr>
              <w:t>PCN</w:t>
            </w:r>
            <w:r w:rsidRPr="00EB4127">
              <w:rPr>
                <w:bCs/>
                <w:iCs/>
                <w:sz w:val="22"/>
                <w:szCs w:val="22"/>
                <w:shd w:val="clear" w:color="auto" w:fill="FFFFFF"/>
                <w:lang w:val="ru-RU"/>
              </w:rPr>
              <w:t xml:space="preserve"> </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bCs/>
                <w:iCs/>
                <w:sz w:val="22"/>
                <w:szCs w:val="22"/>
                <w:shd w:val="clear" w:color="auto" w:fill="FFFFFF"/>
              </w:rPr>
              <w:t>1975–2022</w:t>
            </w:r>
          </w:p>
        </w:tc>
        <w:tc>
          <w:tcPr>
            <w:tcW w:w="3367" w:type="dxa"/>
            <w:vAlign w:val="center"/>
          </w:tcPr>
          <w:p w:rsidR="004F2343" w:rsidRPr="00EB4127" w:rsidRDefault="004F2343" w:rsidP="00D21BB4">
            <w:pPr>
              <w:suppressAutoHyphens w:val="0"/>
              <w:jc w:val="center"/>
              <w:rPr>
                <w:kern w:val="0"/>
                <w:sz w:val="22"/>
                <w:szCs w:val="22"/>
                <w:lang w:val="ru-RU" w:eastAsia="ru-RU"/>
              </w:rPr>
            </w:pPr>
          </w:p>
        </w:tc>
      </w:tr>
      <w:tr w:rsidR="004F2343" w:rsidRPr="004F2343" w:rsidTr="004F2343">
        <w:trPr>
          <w:trHeight w:val="284"/>
          <w:jc w:val="center"/>
        </w:trPr>
        <w:tc>
          <w:tcPr>
            <w:tcW w:w="2943" w:type="dxa"/>
            <w:vAlign w:val="center"/>
          </w:tcPr>
          <w:p w:rsidR="004F2343" w:rsidRPr="00EB4127" w:rsidRDefault="004F2343" w:rsidP="006F1ECA">
            <w:pPr>
              <w:suppressAutoHyphens w:val="0"/>
              <w:rPr>
                <w:iCs/>
                <w:kern w:val="0"/>
                <w:sz w:val="22"/>
                <w:szCs w:val="22"/>
                <w:lang w:val="ru-RU" w:eastAsia="ru-RU"/>
              </w:rPr>
            </w:pPr>
            <w:r w:rsidRPr="00EB4127">
              <w:rPr>
                <w:bCs/>
                <w:i/>
                <w:iCs/>
                <w:sz w:val="22"/>
                <w:szCs w:val="22"/>
                <w:shd w:val="clear" w:color="auto" w:fill="FFFFFF"/>
              </w:rPr>
              <w:t>am, an, as</w:t>
            </w:r>
            <w:r w:rsidRPr="00EB4127">
              <w:rPr>
                <w:bCs/>
                <w:iCs/>
                <w:sz w:val="22"/>
                <w:szCs w:val="22"/>
                <w:shd w:val="clear" w:color="auto" w:fill="FFFFFF"/>
              </w:rPr>
              <w:t xml:space="preserve"> </w:t>
            </w:r>
          </w:p>
        </w:tc>
        <w:tc>
          <w:tcPr>
            <w:tcW w:w="3261" w:type="dxa"/>
            <w:vAlign w:val="center"/>
          </w:tcPr>
          <w:p w:rsidR="004F2343" w:rsidRPr="00EB4127" w:rsidRDefault="004F2343" w:rsidP="00672584">
            <w:pPr>
              <w:suppressAutoHyphens w:val="0"/>
              <w:jc w:val="center"/>
              <w:rPr>
                <w:kern w:val="0"/>
                <w:sz w:val="22"/>
                <w:szCs w:val="22"/>
                <w:lang w:val="ru-RU" w:eastAsia="ru-RU"/>
              </w:rPr>
            </w:pPr>
            <w:r w:rsidRPr="00EB4127">
              <w:rPr>
                <w:bCs/>
                <w:iCs/>
                <w:sz w:val="22"/>
                <w:szCs w:val="22"/>
                <w:shd w:val="clear" w:color="auto" w:fill="FFFFFF"/>
              </w:rPr>
              <w:t>1959–2013</w:t>
            </w:r>
          </w:p>
        </w:tc>
        <w:tc>
          <w:tcPr>
            <w:tcW w:w="3367" w:type="dxa"/>
          </w:tcPr>
          <w:p w:rsidR="004F2343" w:rsidRPr="00EB4127" w:rsidRDefault="004F2343" w:rsidP="00D21BB4">
            <w:pPr>
              <w:jc w:val="center"/>
              <w:rPr>
                <w:sz w:val="22"/>
                <w:szCs w:val="22"/>
                <w:lang w:val="ru-RU"/>
              </w:rPr>
            </w:pPr>
            <w:r w:rsidRPr="00EB4127">
              <w:rPr>
                <w:bCs/>
                <w:iCs/>
                <w:sz w:val="22"/>
                <w:szCs w:val="22"/>
                <w:shd w:val="clear" w:color="auto" w:fill="FFFFFF"/>
              </w:rPr>
              <w:t>2014</w:t>
            </w:r>
          </w:p>
        </w:tc>
      </w:tr>
      <w:tr w:rsidR="004F2343" w:rsidRPr="004F2343" w:rsidTr="004F2343">
        <w:trPr>
          <w:trHeight w:val="284"/>
          <w:jc w:val="center"/>
        </w:trPr>
        <w:tc>
          <w:tcPr>
            <w:tcW w:w="2943" w:type="dxa"/>
            <w:vAlign w:val="center"/>
          </w:tcPr>
          <w:p w:rsidR="004F2343" w:rsidRPr="00EB4127" w:rsidRDefault="004F2343" w:rsidP="006F1ECA">
            <w:pPr>
              <w:rPr>
                <w:bCs/>
                <w:i/>
                <w:iCs/>
                <w:sz w:val="22"/>
                <w:szCs w:val="22"/>
                <w:shd w:val="clear" w:color="auto" w:fill="FFFFFF"/>
                <w:lang w:val="ru-RU"/>
              </w:rPr>
            </w:pPr>
            <w:r w:rsidRPr="00EB4127">
              <w:rPr>
                <w:bCs/>
                <w:i/>
                <w:iCs/>
                <w:color w:val="000000"/>
                <w:sz w:val="22"/>
                <w:szCs w:val="22"/>
                <w:shd w:val="clear" w:color="auto" w:fill="FFFFFF"/>
              </w:rPr>
              <w:t>Q</w:t>
            </w:r>
            <w:r w:rsidR="006F1ECA">
              <w:rPr>
                <w:bCs/>
                <w:color w:val="000000"/>
                <w:sz w:val="22"/>
                <w:szCs w:val="22"/>
                <w:shd w:val="clear" w:color="auto" w:fill="FFFFFF"/>
                <w:lang w:val="ru-RU"/>
              </w:rPr>
              <w:t xml:space="preserve"> </w:t>
            </w:r>
            <w:r w:rsidRPr="00EB4127">
              <w:rPr>
                <w:bCs/>
                <w:color w:val="000000"/>
                <w:sz w:val="22"/>
                <w:szCs w:val="22"/>
                <w:shd w:val="clear" w:color="auto" w:fill="FFFFFF"/>
                <w:lang w:val="ru-RU"/>
              </w:rPr>
              <w:t>и</w:t>
            </w:r>
            <w:r w:rsidR="006F1ECA">
              <w:rPr>
                <w:bCs/>
                <w:color w:val="000000"/>
                <w:sz w:val="22"/>
                <w:szCs w:val="22"/>
                <w:shd w:val="clear" w:color="auto" w:fill="FFFFFF"/>
                <w:lang w:val="ru-RU"/>
              </w:rPr>
              <w:t xml:space="preserve"> </w:t>
            </w:r>
            <w:r w:rsidRPr="00EB4127">
              <w:rPr>
                <w:bCs/>
                <w:i/>
                <w:iCs/>
                <w:color w:val="000000"/>
                <w:sz w:val="22"/>
                <w:szCs w:val="22"/>
                <w:shd w:val="clear" w:color="auto" w:fill="FFFFFF"/>
              </w:rPr>
              <w:t>D</w:t>
            </w:r>
            <w:r w:rsidR="006F1ECA">
              <w:rPr>
                <w:bCs/>
                <w:color w:val="000000"/>
                <w:sz w:val="22"/>
                <w:szCs w:val="22"/>
                <w:shd w:val="clear" w:color="auto" w:fill="FFFFFF"/>
                <w:lang w:val="ru-RU"/>
              </w:rPr>
              <w:t xml:space="preserve"> </w:t>
            </w:r>
            <w:r w:rsidRPr="00EB4127">
              <w:rPr>
                <w:bCs/>
                <w:color w:val="000000"/>
                <w:sz w:val="22"/>
                <w:szCs w:val="22"/>
                <w:shd w:val="clear" w:color="auto" w:fill="FFFFFF"/>
                <w:lang w:val="ru-RU"/>
              </w:rPr>
              <w:t>дни</w:t>
            </w:r>
            <w:r w:rsidRPr="00EB4127">
              <w:rPr>
                <w:color w:val="000000"/>
                <w:sz w:val="22"/>
                <w:szCs w:val="22"/>
                <w:shd w:val="clear" w:color="auto" w:fill="FFFFFF"/>
              </w:rPr>
              <w:t> </w:t>
            </w:r>
          </w:p>
        </w:tc>
        <w:tc>
          <w:tcPr>
            <w:tcW w:w="3261" w:type="dxa"/>
            <w:vAlign w:val="center"/>
          </w:tcPr>
          <w:p w:rsidR="004F2343" w:rsidRPr="00EB4127" w:rsidRDefault="004F2343" w:rsidP="00672584">
            <w:pPr>
              <w:suppressAutoHyphens w:val="0"/>
              <w:jc w:val="center"/>
              <w:rPr>
                <w:bCs/>
                <w:iCs/>
                <w:sz w:val="22"/>
                <w:szCs w:val="22"/>
                <w:shd w:val="clear" w:color="auto" w:fill="FFFFFF"/>
                <w:lang w:val="ru-RU"/>
              </w:rPr>
            </w:pPr>
            <w:r w:rsidRPr="00EB4127">
              <w:rPr>
                <w:color w:val="000000"/>
                <w:sz w:val="22"/>
                <w:szCs w:val="22"/>
                <w:shd w:val="clear" w:color="auto" w:fill="FFFFFF"/>
                <w:lang w:val="ru-RU"/>
              </w:rPr>
              <w:t>1932</w:t>
            </w:r>
            <w:r w:rsidR="00672584">
              <w:rPr>
                <w:color w:val="000000"/>
                <w:sz w:val="22"/>
                <w:szCs w:val="22"/>
                <w:shd w:val="clear" w:color="auto" w:fill="FFFFFF"/>
                <w:lang w:val="ru-RU"/>
              </w:rPr>
              <w:sym w:font="Symbol" w:char="F02D"/>
            </w:r>
            <w:r w:rsidRPr="00EB4127">
              <w:rPr>
                <w:color w:val="000000"/>
                <w:sz w:val="22"/>
                <w:szCs w:val="22"/>
                <w:shd w:val="clear" w:color="auto" w:fill="FFFFFF"/>
                <w:lang w:val="ru-RU"/>
              </w:rPr>
              <w:t>2023</w:t>
            </w:r>
          </w:p>
        </w:tc>
        <w:tc>
          <w:tcPr>
            <w:tcW w:w="3367" w:type="dxa"/>
          </w:tcPr>
          <w:p w:rsidR="004F2343" w:rsidRPr="00EB4127" w:rsidRDefault="004F2343" w:rsidP="00D21BB4">
            <w:pPr>
              <w:jc w:val="center"/>
              <w:rPr>
                <w:bCs/>
                <w:iCs/>
                <w:sz w:val="22"/>
                <w:szCs w:val="22"/>
                <w:shd w:val="clear" w:color="auto" w:fill="FFFFFF"/>
                <w:lang w:val="ru-RU"/>
              </w:rPr>
            </w:pPr>
          </w:p>
        </w:tc>
      </w:tr>
    </w:tbl>
    <w:p w:rsidR="00CA3F3F" w:rsidRPr="0062589E" w:rsidRDefault="00CA3F3F" w:rsidP="00D70136">
      <w:pPr>
        <w:widowControl w:val="0"/>
        <w:suppressAutoHyphens w:val="0"/>
        <w:autoSpaceDE w:val="0"/>
        <w:autoSpaceDN w:val="0"/>
        <w:adjustRightInd w:val="0"/>
        <w:spacing w:before="360" w:after="120" w:line="360" w:lineRule="auto"/>
        <w:ind w:firstLine="709"/>
        <w:jc w:val="both"/>
        <w:rPr>
          <w:color w:val="000000"/>
          <w:kern w:val="0"/>
          <w:lang w:val="ru-RU" w:eastAsia="ru-RU"/>
        </w:rPr>
      </w:pPr>
      <w:r w:rsidRPr="0062589E">
        <w:rPr>
          <w:color w:val="000000"/>
          <w:kern w:val="0"/>
          <w:lang w:val="ru-RU" w:eastAsia="en-US"/>
        </w:rPr>
        <w:t xml:space="preserve">Продолжалась работа по публикации в свободном доступе </w:t>
      </w:r>
      <w:r w:rsidRPr="0062589E">
        <w:rPr>
          <w:color w:val="000000"/>
          <w:kern w:val="0"/>
          <w:lang w:val="ru-RU" w:eastAsia="ru-RU"/>
        </w:rPr>
        <w:t xml:space="preserve">на сайте </w:t>
      </w:r>
      <w:hyperlink r:id="rId18" w:history="1">
        <w:r w:rsidR="000B24D6" w:rsidRPr="000B24D6">
          <w:rPr>
            <w:rStyle w:val="af0"/>
            <w:u w:val="none"/>
          </w:rPr>
          <w:t>http</w:t>
        </w:r>
        <w:r w:rsidR="000B24D6" w:rsidRPr="000B24D6">
          <w:rPr>
            <w:rStyle w:val="af0"/>
            <w:u w:val="none"/>
            <w:lang w:val="ru-RU"/>
          </w:rPr>
          <w:t>://</w:t>
        </w:r>
        <w:r w:rsidR="000B24D6" w:rsidRPr="000B24D6">
          <w:rPr>
            <w:rStyle w:val="af0"/>
            <w:u w:val="none"/>
          </w:rPr>
          <w:t>www</w:t>
        </w:r>
        <w:r w:rsidR="000B24D6" w:rsidRPr="000B24D6">
          <w:rPr>
            <w:rStyle w:val="af0"/>
            <w:u w:val="none"/>
            <w:lang w:val="ru-RU"/>
          </w:rPr>
          <w:t>.</w:t>
        </w:r>
        <w:r w:rsidR="000B24D6" w:rsidRPr="000B24D6">
          <w:rPr>
            <w:rStyle w:val="af0"/>
            <w:u w:val="none"/>
          </w:rPr>
          <w:t>wdcb</w:t>
        </w:r>
        <w:r w:rsidR="000B24D6" w:rsidRPr="000B24D6">
          <w:rPr>
            <w:rStyle w:val="af0"/>
            <w:u w:val="none"/>
            <w:lang w:val="ru-RU"/>
          </w:rPr>
          <w:t>.</w:t>
        </w:r>
        <w:r w:rsidR="000B24D6" w:rsidRPr="000B24D6">
          <w:rPr>
            <w:rStyle w:val="af0"/>
            <w:u w:val="none"/>
          </w:rPr>
          <w:t>ru</w:t>
        </w:r>
        <w:r w:rsidR="000B24D6" w:rsidRPr="000B24D6">
          <w:rPr>
            <w:rStyle w:val="af0"/>
            <w:u w:val="none"/>
            <w:lang w:val="ru-RU"/>
          </w:rPr>
          <w:t>/</w:t>
        </w:r>
        <w:r w:rsidR="000B24D6" w:rsidRPr="000B24D6">
          <w:rPr>
            <w:rStyle w:val="af0"/>
            <w:u w:val="none"/>
          </w:rPr>
          <w:t>stp</w:t>
        </w:r>
        <w:r w:rsidR="000B24D6" w:rsidRPr="000B24D6">
          <w:rPr>
            <w:rStyle w:val="af0"/>
            <w:u w:val="none"/>
            <w:lang w:val="ru-RU"/>
          </w:rPr>
          <w:t>/</w:t>
        </w:r>
        <w:r w:rsidR="000B24D6" w:rsidRPr="000B24D6">
          <w:rPr>
            <w:rStyle w:val="af0"/>
            <w:u w:val="none"/>
          </w:rPr>
          <w:t>geomag</w:t>
        </w:r>
        <w:r w:rsidR="000B24D6" w:rsidRPr="000B24D6">
          <w:rPr>
            <w:rStyle w:val="af0"/>
            <w:u w:val="none"/>
            <w:lang w:val="ru-RU"/>
          </w:rPr>
          <w:t>/</w:t>
        </w:r>
        <w:r w:rsidR="000B24D6" w:rsidRPr="000B24D6">
          <w:rPr>
            <w:rStyle w:val="af0"/>
            <w:u w:val="none"/>
          </w:rPr>
          <w:t>magnetogr</w:t>
        </w:r>
        <w:r w:rsidR="000B24D6" w:rsidRPr="000B24D6">
          <w:rPr>
            <w:rStyle w:val="af0"/>
            <w:u w:val="none"/>
            <w:lang w:val="ru-RU"/>
          </w:rPr>
          <w:t>_</w:t>
        </w:r>
        <w:r w:rsidR="000B24D6" w:rsidRPr="000B24D6">
          <w:rPr>
            <w:rStyle w:val="af0"/>
            <w:u w:val="none"/>
          </w:rPr>
          <w:t>list</w:t>
        </w:r>
        <w:r w:rsidR="000B24D6" w:rsidRPr="000B24D6">
          <w:rPr>
            <w:rStyle w:val="af0"/>
            <w:u w:val="none"/>
            <w:lang w:val="ru-RU"/>
          </w:rPr>
          <w:t>.</w:t>
        </w:r>
        <w:r w:rsidR="000B24D6" w:rsidRPr="000B24D6">
          <w:rPr>
            <w:rStyle w:val="af0"/>
            <w:u w:val="none"/>
          </w:rPr>
          <w:t>html</w:t>
        </w:r>
      </w:hyperlink>
      <w:r w:rsidR="000B24D6" w:rsidRPr="000B24D6">
        <w:rPr>
          <w:lang w:val="ru-RU"/>
        </w:rPr>
        <w:t xml:space="preserve"> </w:t>
      </w:r>
      <w:r w:rsidRPr="0062589E">
        <w:rPr>
          <w:color w:val="000000"/>
          <w:kern w:val="0"/>
          <w:lang w:val="ru-RU" w:eastAsia="ru-RU"/>
        </w:rPr>
        <w:t>цифровых изображений магнитограмм, хранящихся в фондах Центра. Каждому набору магнитограмм за месяц были подготовлены файлы с описаниями приборов, таблицами базисных значений и таблицами ежечасных значений компонент магнитного поля Земли (</w:t>
      </w:r>
      <w:r w:rsidRPr="0062589E">
        <w:rPr>
          <w:color w:val="000000"/>
          <w:kern w:val="0"/>
          <w:lang w:val="en-GB" w:eastAsia="ru-RU"/>
        </w:rPr>
        <w:t>D</w:t>
      </w:r>
      <w:r w:rsidRPr="0062589E">
        <w:rPr>
          <w:color w:val="000000"/>
          <w:kern w:val="0"/>
          <w:lang w:val="ru-RU" w:eastAsia="ru-RU"/>
        </w:rPr>
        <w:t xml:space="preserve">, </w:t>
      </w:r>
      <w:r w:rsidRPr="0062589E">
        <w:rPr>
          <w:color w:val="000000"/>
          <w:kern w:val="0"/>
          <w:lang w:val="en-GB" w:eastAsia="ru-RU"/>
        </w:rPr>
        <w:t>H</w:t>
      </w:r>
      <w:r w:rsidRPr="0062589E">
        <w:rPr>
          <w:color w:val="000000"/>
          <w:kern w:val="0"/>
          <w:lang w:val="ru-RU" w:eastAsia="ru-RU"/>
        </w:rPr>
        <w:t xml:space="preserve">, </w:t>
      </w:r>
      <w:r w:rsidRPr="0062589E">
        <w:rPr>
          <w:color w:val="000000"/>
          <w:kern w:val="0"/>
          <w:lang w:val="en-GB" w:eastAsia="ru-RU"/>
        </w:rPr>
        <w:t>Z</w:t>
      </w:r>
      <w:r w:rsidRPr="0062589E">
        <w:rPr>
          <w:color w:val="000000"/>
          <w:kern w:val="0"/>
          <w:lang w:val="ru-RU" w:eastAsia="ru-RU"/>
        </w:rPr>
        <w:t xml:space="preserve">). Эти сопроводительные </w:t>
      </w:r>
      <w:r w:rsidRPr="0062589E">
        <w:rPr>
          <w:color w:val="000000"/>
          <w:kern w:val="0"/>
          <w:lang w:val="ru-RU" w:eastAsia="ru-RU"/>
        </w:rPr>
        <w:lastRenderedPageBreak/>
        <w:t xml:space="preserve">документы преобразованы из графического формата </w:t>
      </w:r>
      <w:r w:rsidRPr="0062589E">
        <w:rPr>
          <w:color w:val="000000"/>
          <w:kern w:val="0"/>
          <w:lang w:eastAsia="ru-RU"/>
        </w:rPr>
        <w:t>TIFF</w:t>
      </w:r>
      <w:r w:rsidRPr="0062589E">
        <w:rPr>
          <w:color w:val="000000"/>
          <w:kern w:val="0"/>
          <w:lang w:val="ru-RU" w:eastAsia="ru-RU"/>
        </w:rPr>
        <w:t xml:space="preserve"> в формат </w:t>
      </w:r>
      <w:r w:rsidRPr="0062589E">
        <w:rPr>
          <w:color w:val="000000"/>
          <w:kern w:val="0"/>
          <w:lang w:eastAsia="ru-RU"/>
        </w:rPr>
        <w:t>PDF</w:t>
      </w:r>
      <w:r w:rsidRPr="0062589E">
        <w:rPr>
          <w:color w:val="000000"/>
          <w:kern w:val="0"/>
          <w:lang w:val="ru-RU" w:eastAsia="ru-RU"/>
        </w:rPr>
        <w:t>. В 202</w:t>
      </w:r>
      <w:r>
        <w:rPr>
          <w:color w:val="000000"/>
          <w:kern w:val="0"/>
          <w:lang w:val="ru-RU" w:eastAsia="ru-RU"/>
        </w:rPr>
        <w:t>3</w:t>
      </w:r>
      <w:r w:rsidR="00672584">
        <w:rPr>
          <w:color w:val="000000"/>
          <w:kern w:val="0"/>
          <w:lang w:val="ru-RU" w:eastAsia="ru-RU"/>
        </w:rPr>
        <w:t> </w:t>
      </w:r>
      <w:r w:rsidRPr="0062589E">
        <w:rPr>
          <w:color w:val="000000"/>
          <w:kern w:val="0"/>
          <w:lang w:val="ru-RU" w:eastAsia="ru-RU"/>
        </w:rPr>
        <w:t>году опубликованы магнитограммы обсерваторий «</w:t>
      </w:r>
      <w:r>
        <w:rPr>
          <w:color w:val="000000"/>
          <w:kern w:val="0"/>
          <w:lang w:val="ru-RU" w:eastAsia="ru-RU"/>
        </w:rPr>
        <w:t>Иркутск</w:t>
      </w:r>
      <w:r w:rsidRPr="0062589E">
        <w:rPr>
          <w:color w:val="000000"/>
          <w:kern w:val="0"/>
          <w:lang w:val="ru-RU" w:eastAsia="ru-RU"/>
        </w:rPr>
        <w:t>», «Магадан»</w:t>
      </w:r>
      <w:r>
        <w:rPr>
          <w:color w:val="000000"/>
          <w:kern w:val="0"/>
          <w:lang w:val="ru-RU" w:eastAsia="ru-RU"/>
        </w:rPr>
        <w:t>, «Минск»</w:t>
      </w:r>
      <w:r w:rsidRPr="0062589E">
        <w:rPr>
          <w:color w:val="000000"/>
          <w:kern w:val="0"/>
          <w:lang w:val="ru-RU" w:eastAsia="ru-RU"/>
        </w:rPr>
        <w:t xml:space="preserve"> и «Тикси» </w:t>
      </w:r>
      <w:r w:rsidRPr="00B1741B">
        <w:rPr>
          <w:color w:val="000000"/>
          <w:kern w:val="0"/>
          <w:lang w:val="ru-RU" w:eastAsia="ru-RU"/>
        </w:rPr>
        <w:t>(таблица</w:t>
      </w:r>
      <w:r w:rsidR="009664DA" w:rsidRPr="00B1741B">
        <w:rPr>
          <w:color w:val="000000"/>
          <w:kern w:val="0"/>
          <w:lang w:val="ru-RU" w:eastAsia="ru-RU"/>
        </w:rPr>
        <w:t> </w:t>
      </w:r>
      <w:r w:rsidRPr="00B1741B">
        <w:rPr>
          <w:color w:val="000000"/>
          <w:kern w:val="0"/>
          <w:lang w:val="ru-RU" w:eastAsia="ru-RU"/>
        </w:rPr>
        <w:t>1.</w:t>
      </w:r>
      <w:r w:rsidR="00EE1371" w:rsidRPr="00B1741B">
        <w:rPr>
          <w:color w:val="000000"/>
          <w:kern w:val="0"/>
          <w:lang w:val="ru-RU" w:eastAsia="ru-RU"/>
        </w:rPr>
        <w:t>3</w:t>
      </w:r>
      <w:r w:rsidRPr="00B1741B">
        <w:rPr>
          <w:color w:val="000000"/>
          <w:kern w:val="0"/>
          <w:lang w:val="ru-RU" w:eastAsia="ru-RU"/>
        </w:rPr>
        <w:t>).</w:t>
      </w:r>
      <w:r w:rsidRPr="0062589E">
        <w:rPr>
          <w:color w:val="000000"/>
          <w:kern w:val="0"/>
          <w:lang w:val="ru-RU" w:eastAsia="ru-RU"/>
        </w:rPr>
        <w:t xml:space="preserve"> Всего опубликовано </w:t>
      </w:r>
      <w:r w:rsidR="00B1741B">
        <w:rPr>
          <w:color w:val="000000"/>
          <w:kern w:val="0"/>
          <w:lang w:val="ru-RU" w:eastAsia="ru-RU"/>
        </w:rPr>
        <w:t>7 152</w:t>
      </w:r>
      <w:r w:rsidRPr="0062589E">
        <w:rPr>
          <w:color w:val="000000"/>
          <w:kern w:val="0"/>
          <w:lang w:val="ru-RU" w:eastAsia="ru-RU"/>
        </w:rPr>
        <w:t xml:space="preserve"> магнитограм</w:t>
      </w:r>
      <w:r w:rsidR="00B1741B">
        <w:rPr>
          <w:color w:val="000000"/>
          <w:kern w:val="0"/>
          <w:lang w:val="ru-RU" w:eastAsia="ru-RU"/>
        </w:rPr>
        <w:t>мы</w:t>
      </w:r>
      <w:r w:rsidRPr="0062589E">
        <w:rPr>
          <w:color w:val="000000"/>
          <w:kern w:val="0"/>
          <w:lang w:val="ru-RU" w:eastAsia="ru-RU"/>
        </w:rPr>
        <w:t xml:space="preserve"> объемом </w:t>
      </w:r>
      <w:r w:rsidR="00B1741B">
        <w:rPr>
          <w:color w:val="000000"/>
          <w:kern w:val="0"/>
          <w:lang w:val="ru-RU" w:eastAsia="ru-RU"/>
        </w:rPr>
        <w:t>72 466 МБ.</w:t>
      </w:r>
      <w:r w:rsidRPr="0062589E">
        <w:rPr>
          <w:color w:val="000000"/>
          <w:kern w:val="0"/>
          <w:lang w:val="ru-RU" w:eastAsia="ru-RU"/>
        </w:rPr>
        <w:t xml:space="preserve"> </w:t>
      </w:r>
    </w:p>
    <w:p w:rsidR="00CA3F3F" w:rsidRPr="0062589E" w:rsidRDefault="00CA3F3F" w:rsidP="002C30D7">
      <w:pPr>
        <w:widowControl w:val="0"/>
        <w:suppressAutoHyphens w:val="0"/>
        <w:autoSpaceDE w:val="0"/>
        <w:autoSpaceDN w:val="0"/>
        <w:adjustRightInd w:val="0"/>
        <w:spacing w:after="120" w:line="276" w:lineRule="auto"/>
        <w:jc w:val="both"/>
        <w:rPr>
          <w:color w:val="000000"/>
          <w:kern w:val="0"/>
          <w:lang w:val="ru-RU" w:eastAsia="ru-RU"/>
        </w:rPr>
      </w:pPr>
      <w:r w:rsidRPr="00B1741B">
        <w:rPr>
          <w:color w:val="000000"/>
          <w:kern w:val="0"/>
          <w:lang w:val="ru-RU" w:eastAsia="ru-RU"/>
        </w:rPr>
        <w:t>Таблица</w:t>
      </w:r>
      <w:r w:rsidR="009664DA" w:rsidRPr="00B1741B">
        <w:rPr>
          <w:color w:val="000000"/>
          <w:kern w:val="0"/>
          <w:lang w:val="ru-RU" w:eastAsia="ru-RU"/>
        </w:rPr>
        <w:t> </w:t>
      </w:r>
      <w:r w:rsidRPr="00B1741B">
        <w:rPr>
          <w:color w:val="000000"/>
          <w:kern w:val="0"/>
          <w:lang w:val="ru-RU" w:eastAsia="ru-RU"/>
        </w:rPr>
        <w:t>1.</w:t>
      </w:r>
      <w:r w:rsidR="00EE1371" w:rsidRPr="00B1741B">
        <w:rPr>
          <w:color w:val="000000"/>
          <w:kern w:val="0"/>
          <w:lang w:val="ru-RU" w:eastAsia="ru-RU"/>
        </w:rPr>
        <w:t>3</w:t>
      </w:r>
      <w:r w:rsidRPr="0062589E">
        <w:rPr>
          <w:color w:val="000000"/>
          <w:kern w:val="0"/>
          <w:lang w:val="ru-RU" w:eastAsia="ru-RU"/>
        </w:rPr>
        <w:t xml:space="preserve"> </w:t>
      </w:r>
      <w:r w:rsidRPr="0062589E">
        <w:rPr>
          <w:color w:val="000000"/>
          <w:kern w:val="0"/>
          <w:lang w:val="en-GB" w:eastAsia="ru-RU"/>
        </w:rPr>
        <w:sym w:font="Symbol" w:char="F02D"/>
      </w:r>
      <w:r w:rsidRPr="0062589E">
        <w:rPr>
          <w:color w:val="000000"/>
          <w:kern w:val="0"/>
          <w:lang w:val="ru-RU" w:eastAsia="ru-RU"/>
        </w:rPr>
        <w:t xml:space="preserve"> Цифровые изображения магнитограмм, опубликованные в 202</w:t>
      </w:r>
      <w:r w:rsidR="00173CC8">
        <w:rPr>
          <w:color w:val="000000"/>
          <w:kern w:val="0"/>
          <w:lang w:val="ru-RU" w:eastAsia="ru-RU"/>
        </w:rPr>
        <w:t>3</w:t>
      </w:r>
      <w:r w:rsidRPr="0062589E">
        <w:rPr>
          <w:color w:val="000000"/>
          <w:kern w:val="0"/>
          <w:lang w:val="ru-RU" w:eastAsia="ru-RU"/>
        </w:rPr>
        <w:t xml:space="preserve"> году </w:t>
      </w:r>
      <w:r w:rsidR="002C30D7">
        <w:rPr>
          <w:color w:val="000000"/>
          <w:kern w:val="0"/>
          <w:lang w:val="ru-RU" w:eastAsia="ru-RU"/>
        </w:rPr>
        <w:br/>
      </w:r>
      <w:r w:rsidRPr="0062589E">
        <w:rPr>
          <w:color w:val="000000"/>
          <w:kern w:val="0"/>
          <w:lang w:val="ru-RU" w:eastAsia="ru-RU"/>
        </w:rPr>
        <w:t>на сайте МЦД</w:t>
      </w:r>
      <w:r w:rsidR="009664DA">
        <w:rPr>
          <w:color w:val="000000"/>
          <w:kern w:val="0"/>
          <w:lang w:val="ru-RU" w:eastAsia="ru-RU"/>
        </w:rPr>
        <w:t> </w:t>
      </w:r>
      <w:r w:rsidRPr="0062589E">
        <w:rPr>
          <w:color w:val="000000"/>
          <w:kern w:val="0"/>
          <w:lang w:val="ru-RU" w:eastAsia="ru-RU"/>
        </w:rPr>
        <w:t>по</w:t>
      </w:r>
      <w:r w:rsidR="009664DA">
        <w:rPr>
          <w:color w:val="000000"/>
          <w:kern w:val="0"/>
          <w:lang w:val="ru-RU" w:eastAsia="ru-RU"/>
        </w:rPr>
        <w:t> </w:t>
      </w:r>
      <w:r w:rsidRPr="0062589E">
        <w:rPr>
          <w:color w:val="000000"/>
          <w:kern w:val="0"/>
          <w:lang w:val="ru-RU" w:eastAsia="ru-RU"/>
        </w:rPr>
        <w:t xml:space="preserve">СЗФ </w:t>
      </w:r>
    </w:p>
    <w:tbl>
      <w:tblPr>
        <w:tblStyle w:val="af2"/>
        <w:tblW w:w="0" w:type="auto"/>
        <w:jc w:val="center"/>
        <w:tblLook w:val="04A0" w:firstRow="1" w:lastRow="0" w:firstColumn="1" w:lastColumn="0" w:noHBand="0" w:noVBand="1"/>
      </w:tblPr>
      <w:tblGrid>
        <w:gridCol w:w="2164"/>
        <w:gridCol w:w="864"/>
        <w:gridCol w:w="2010"/>
        <w:gridCol w:w="2127"/>
        <w:gridCol w:w="2058"/>
      </w:tblGrid>
      <w:tr w:rsidR="00CA3F3F" w:rsidRPr="002C30D7" w:rsidTr="00D21BB4">
        <w:trPr>
          <w:trHeight w:val="397"/>
          <w:jc w:val="center"/>
        </w:trPr>
        <w:tc>
          <w:tcPr>
            <w:tcW w:w="2164" w:type="dxa"/>
            <w:vAlign w:val="center"/>
          </w:tcPr>
          <w:p w:rsidR="00CA3F3F" w:rsidRPr="00175FC8" w:rsidRDefault="00CA3F3F" w:rsidP="00D21BB4">
            <w:pPr>
              <w:suppressAutoHyphens w:val="0"/>
              <w:ind w:right="-5"/>
              <w:jc w:val="center"/>
              <w:rPr>
                <w:b/>
                <w:kern w:val="0"/>
                <w:sz w:val="22"/>
                <w:szCs w:val="22"/>
                <w:lang w:val="ru-RU" w:eastAsia="ru-RU"/>
              </w:rPr>
            </w:pPr>
            <w:r w:rsidRPr="00175FC8">
              <w:rPr>
                <w:b/>
                <w:kern w:val="0"/>
                <w:sz w:val="22"/>
                <w:szCs w:val="22"/>
                <w:lang w:val="ru-RU" w:eastAsia="ru-RU"/>
              </w:rPr>
              <w:t>Название</w:t>
            </w:r>
          </w:p>
          <w:p w:rsidR="00CA3F3F" w:rsidRPr="00175FC8" w:rsidRDefault="00CA3F3F" w:rsidP="00D21BB4">
            <w:pPr>
              <w:suppressAutoHyphens w:val="0"/>
              <w:spacing w:after="120"/>
              <w:ind w:right="-6"/>
              <w:jc w:val="center"/>
              <w:rPr>
                <w:b/>
                <w:kern w:val="0"/>
                <w:sz w:val="22"/>
                <w:szCs w:val="22"/>
                <w:lang w:val="ru-RU" w:eastAsia="ru-RU"/>
              </w:rPr>
            </w:pPr>
            <w:r w:rsidRPr="00175FC8">
              <w:rPr>
                <w:b/>
                <w:kern w:val="0"/>
                <w:sz w:val="22"/>
                <w:szCs w:val="22"/>
                <w:lang w:val="ru-RU" w:eastAsia="ru-RU"/>
              </w:rPr>
              <w:t>обсерватории</w:t>
            </w:r>
          </w:p>
        </w:tc>
        <w:tc>
          <w:tcPr>
            <w:tcW w:w="864" w:type="dxa"/>
            <w:vAlign w:val="center"/>
          </w:tcPr>
          <w:p w:rsidR="00CA3F3F" w:rsidRPr="00175FC8" w:rsidRDefault="00CA3F3F" w:rsidP="00D21BB4">
            <w:pPr>
              <w:suppressAutoHyphens w:val="0"/>
              <w:ind w:right="-5"/>
              <w:jc w:val="center"/>
              <w:rPr>
                <w:b/>
                <w:kern w:val="0"/>
                <w:sz w:val="22"/>
                <w:szCs w:val="22"/>
                <w:lang w:val="ru-RU" w:eastAsia="ru-RU"/>
              </w:rPr>
            </w:pPr>
            <w:r w:rsidRPr="00175FC8">
              <w:rPr>
                <w:b/>
                <w:kern w:val="0"/>
                <w:sz w:val="22"/>
                <w:szCs w:val="22"/>
                <w:lang w:val="ru-RU" w:eastAsia="ru-RU"/>
              </w:rPr>
              <w:t>Код</w:t>
            </w:r>
          </w:p>
        </w:tc>
        <w:tc>
          <w:tcPr>
            <w:tcW w:w="2010" w:type="dxa"/>
            <w:vAlign w:val="center"/>
          </w:tcPr>
          <w:p w:rsidR="00CA3F3F" w:rsidRPr="00175FC8" w:rsidRDefault="00CA3F3F" w:rsidP="00D21BB4">
            <w:pPr>
              <w:suppressAutoHyphens w:val="0"/>
              <w:jc w:val="center"/>
              <w:rPr>
                <w:b/>
                <w:kern w:val="0"/>
                <w:sz w:val="22"/>
                <w:szCs w:val="22"/>
                <w:lang w:val="ru-RU" w:eastAsia="ru-RU"/>
              </w:rPr>
            </w:pPr>
            <w:r w:rsidRPr="00175FC8">
              <w:rPr>
                <w:b/>
                <w:kern w:val="0"/>
                <w:sz w:val="22"/>
                <w:szCs w:val="22"/>
                <w:lang w:val="ru-RU" w:eastAsia="ru-RU"/>
              </w:rPr>
              <w:t>Годы</w:t>
            </w:r>
          </w:p>
        </w:tc>
        <w:tc>
          <w:tcPr>
            <w:tcW w:w="2127" w:type="dxa"/>
            <w:vAlign w:val="center"/>
          </w:tcPr>
          <w:p w:rsidR="00CA3F3F" w:rsidRPr="00175FC8" w:rsidRDefault="00CA3F3F" w:rsidP="00D21BB4">
            <w:pPr>
              <w:suppressAutoHyphens w:val="0"/>
              <w:jc w:val="center"/>
              <w:rPr>
                <w:b/>
                <w:kern w:val="0"/>
                <w:sz w:val="22"/>
                <w:szCs w:val="22"/>
                <w:lang w:val="ru-RU" w:eastAsia="ru-RU"/>
              </w:rPr>
            </w:pPr>
            <w:r w:rsidRPr="00175FC8">
              <w:rPr>
                <w:b/>
                <w:kern w:val="0"/>
                <w:sz w:val="22"/>
                <w:szCs w:val="22"/>
                <w:lang w:val="ru-RU" w:eastAsia="ru-RU"/>
              </w:rPr>
              <w:t>Количество</w:t>
            </w:r>
          </w:p>
          <w:p w:rsidR="00CA3F3F" w:rsidRPr="00175FC8" w:rsidRDefault="00CA3F3F" w:rsidP="00D21BB4">
            <w:pPr>
              <w:suppressAutoHyphens w:val="0"/>
              <w:jc w:val="center"/>
              <w:rPr>
                <w:b/>
                <w:kern w:val="0"/>
                <w:sz w:val="22"/>
                <w:szCs w:val="22"/>
                <w:lang w:val="ru-RU" w:eastAsia="ru-RU"/>
              </w:rPr>
            </w:pPr>
            <w:r w:rsidRPr="00175FC8">
              <w:rPr>
                <w:b/>
                <w:kern w:val="0"/>
                <w:sz w:val="22"/>
                <w:szCs w:val="22"/>
                <w:lang w:val="ru-RU" w:eastAsia="ru-RU"/>
              </w:rPr>
              <w:t>магнитограмм</w:t>
            </w:r>
          </w:p>
        </w:tc>
        <w:tc>
          <w:tcPr>
            <w:tcW w:w="2058" w:type="dxa"/>
            <w:vAlign w:val="center"/>
          </w:tcPr>
          <w:p w:rsidR="00CA3F3F" w:rsidRPr="00175FC8" w:rsidRDefault="00CA3F3F" w:rsidP="009664DA">
            <w:pPr>
              <w:suppressAutoHyphens w:val="0"/>
              <w:jc w:val="center"/>
              <w:rPr>
                <w:b/>
                <w:kern w:val="0"/>
                <w:sz w:val="22"/>
                <w:szCs w:val="22"/>
                <w:lang w:val="ru-RU" w:eastAsia="ru-RU"/>
              </w:rPr>
            </w:pPr>
            <w:r w:rsidRPr="00175FC8">
              <w:rPr>
                <w:b/>
                <w:kern w:val="0"/>
                <w:sz w:val="22"/>
                <w:szCs w:val="22"/>
                <w:lang w:val="ru-RU" w:eastAsia="ru-RU"/>
              </w:rPr>
              <w:t>Объем, М</w:t>
            </w:r>
            <w:r w:rsidR="009664DA">
              <w:rPr>
                <w:b/>
                <w:kern w:val="0"/>
                <w:sz w:val="22"/>
                <w:szCs w:val="22"/>
                <w:lang w:val="ru-RU" w:eastAsia="ru-RU"/>
              </w:rPr>
              <w:t>Б</w:t>
            </w:r>
          </w:p>
        </w:tc>
      </w:tr>
      <w:tr w:rsidR="00CA3F3F" w:rsidRPr="002C30D7" w:rsidTr="00D21BB4">
        <w:trPr>
          <w:trHeight w:val="340"/>
          <w:jc w:val="center"/>
        </w:trPr>
        <w:tc>
          <w:tcPr>
            <w:tcW w:w="21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val="ru-RU" w:eastAsia="ru-RU"/>
              </w:rPr>
              <w:t>Иркутск</w:t>
            </w:r>
          </w:p>
        </w:tc>
        <w:tc>
          <w:tcPr>
            <w:tcW w:w="8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eastAsia="ru-RU"/>
              </w:rPr>
              <w:t>IRT</w:t>
            </w:r>
          </w:p>
        </w:tc>
        <w:tc>
          <w:tcPr>
            <w:tcW w:w="2010" w:type="dxa"/>
            <w:vAlign w:val="center"/>
          </w:tcPr>
          <w:p w:rsidR="00CA3F3F" w:rsidRPr="002C30D7" w:rsidRDefault="00CA3F3F" w:rsidP="00D21BB4">
            <w:pPr>
              <w:widowControl w:val="0"/>
              <w:suppressAutoHyphens w:val="0"/>
              <w:autoSpaceDE w:val="0"/>
              <w:autoSpaceDN w:val="0"/>
              <w:adjustRightInd w:val="0"/>
              <w:jc w:val="center"/>
              <w:rPr>
                <w:color w:val="000000"/>
                <w:kern w:val="0"/>
                <w:sz w:val="22"/>
                <w:szCs w:val="22"/>
                <w:lang w:val="ru-RU" w:eastAsia="ru-RU"/>
              </w:rPr>
            </w:pPr>
            <w:r w:rsidRPr="00175FC8">
              <w:rPr>
                <w:color w:val="000000"/>
                <w:kern w:val="0"/>
                <w:sz w:val="22"/>
                <w:szCs w:val="22"/>
                <w:lang w:val="ru-RU" w:eastAsia="ru-RU"/>
              </w:rPr>
              <w:t>19</w:t>
            </w:r>
            <w:r w:rsidRPr="002C30D7">
              <w:rPr>
                <w:color w:val="000000"/>
                <w:kern w:val="0"/>
                <w:sz w:val="22"/>
                <w:szCs w:val="22"/>
                <w:lang w:val="ru-RU" w:eastAsia="ru-RU"/>
              </w:rPr>
              <w:t>74</w:t>
            </w:r>
            <w:r w:rsidRPr="00175FC8">
              <w:rPr>
                <w:color w:val="000000"/>
                <w:kern w:val="0"/>
                <w:sz w:val="22"/>
                <w:szCs w:val="22"/>
                <w:lang w:eastAsia="ru-RU"/>
              </w:rPr>
              <w:sym w:font="Symbol" w:char="F02D"/>
            </w:r>
            <w:r w:rsidRPr="00175FC8">
              <w:rPr>
                <w:color w:val="000000"/>
                <w:kern w:val="0"/>
                <w:sz w:val="22"/>
                <w:szCs w:val="22"/>
                <w:lang w:val="ru-RU" w:eastAsia="ru-RU"/>
              </w:rPr>
              <w:t>197</w:t>
            </w:r>
            <w:r w:rsidRPr="002C30D7">
              <w:rPr>
                <w:color w:val="000000"/>
                <w:kern w:val="0"/>
                <w:sz w:val="22"/>
                <w:szCs w:val="22"/>
                <w:lang w:val="ru-RU" w:eastAsia="ru-RU"/>
              </w:rPr>
              <w:t>8</w:t>
            </w:r>
          </w:p>
        </w:tc>
        <w:tc>
          <w:tcPr>
            <w:tcW w:w="2127" w:type="dxa"/>
            <w:vAlign w:val="center"/>
          </w:tcPr>
          <w:p w:rsidR="00CA3F3F" w:rsidRPr="00175FC8" w:rsidRDefault="002E2CBE" w:rsidP="002E2CBE">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1 871</w:t>
            </w:r>
          </w:p>
        </w:tc>
        <w:tc>
          <w:tcPr>
            <w:tcW w:w="2058" w:type="dxa"/>
            <w:vAlign w:val="center"/>
          </w:tcPr>
          <w:p w:rsidR="00CA3F3F" w:rsidRPr="00175FC8" w:rsidRDefault="002E2CBE" w:rsidP="002E2CBE">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19 986</w:t>
            </w:r>
          </w:p>
        </w:tc>
      </w:tr>
      <w:tr w:rsidR="00CA3F3F" w:rsidRPr="002C30D7" w:rsidTr="00D21BB4">
        <w:trPr>
          <w:trHeight w:val="340"/>
          <w:jc w:val="center"/>
        </w:trPr>
        <w:tc>
          <w:tcPr>
            <w:tcW w:w="21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val="ru-RU" w:eastAsia="ru-RU"/>
              </w:rPr>
              <w:t>Магадан</w:t>
            </w:r>
          </w:p>
        </w:tc>
        <w:tc>
          <w:tcPr>
            <w:tcW w:w="8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eastAsia="ru-RU"/>
              </w:rPr>
              <w:t>MGD</w:t>
            </w:r>
          </w:p>
        </w:tc>
        <w:tc>
          <w:tcPr>
            <w:tcW w:w="2010" w:type="dxa"/>
            <w:vAlign w:val="center"/>
          </w:tcPr>
          <w:p w:rsidR="00CA3F3F" w:rsidRPr="002C30D7" w:rsidRDefault="00CA3F3F" w:rsidP="00D21BB4">
            <w:pPr>
              <w:widowControl w:val="0"/>
              <w:suppressAutoHyphens w:val="0"/>
              <w:autoSpaceDE w:val="0"/>
              <w:autoSpaceDN w:val="0"/>
              <w:adjustRightInd w:val="0"/>
              <w:jc w:val="center"/>
              <w:rPr>
                <w:color w:val="000000"/>
                <w:kern w:val="0"/>
                <w:sz w:val="22"/>
                <w:szCs w:val="22"/>
                <w:lang w:val="ru-RU" w:eastAsia="ru-RU"/>
              </w:rPr>
            </w:pPr>
            <w:r w:rsidRPr="00175FC8">
              <w:rPr>
                <w:color w:val="000000"/>
                <w:kern w:val="0"/>
                <w:sz w:val="22"/>
                <w:szCs w:val="22"/>
                <w:lang w:val="ru-RU" w:eastAsia="ru-RU"/>
              </w:rPr>
              <w:t>1976</w:t>
            </w:r>
            <w:r w:rsidRPr="00175FC8">
              <w:rPr>
                <w:color w:val="000000"/>
                <w:kern w:val="0"/>
                <w:sz w:val="22"/>
                <w:szCs w:val="22"/>
                <w:lang w:eastAsia="ru-RU"/>
              </w:rPr>
              <w:sym w:font="Symbol" w:char="F02D"/>
            </w:r>
            <w:r w:rsidRPr="00175FC8">
              <w:rPr>
                <w:color w:val="000000"/>
                <w:kern w:val="0"/>
                <w:sz w:val="22"/>
                <w:szCs w:val="22"/>
                <w:lang w:val="ru-RU" w:eastAsia="ru-RU"/>
              </w:rPr>
              <w:t>1980</w:t>
            </w:r>
          </w:p>
        </w:tc>
        <w:tc>
          <w:tcPr>
            <w:tcW w:w="2127" w:type="dxa"/>
            <w:vAlign w:val="center"/>
          </w:tcPr>
          <w:p w:rsidR="00CA3F3F" w:rsidRPr="002C30D7" w:rsidRDefault="002E2CBE" w:rsidP="00D21BB4">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1 141</w:t>
            </w:r>
          </w:p>
        </w:tc>
        <w:tc>
          <w:tcPr>
            <w:tcW w:w="2058" w:type="dxa"/>
            <w:vAlign w:val="center"/>
          </w:tcPr>
          <w:p w:rsidR="00CA3F3F" w:rsidRPr="002C30D7" w:rsidRDefault="002E2CBE" w:rsidP="002E2CBE">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11 833</w:t>
            </w:r>
          </w:p>
        </w:tc>
      </w:tr>
      <w:tr w:rsidR="00CA3F3F" w:rsidRPr="0062589E" w:rsidTr="00D21BB4">
        <w:trPr>
          <w:trHeight w:val="340"/>
          <w:jc w:val="center"/>
        </w:trPr>
        <w:tc>
          <w:tcPr>
            <w:tcW w:w="2164" w:type="dxa"/>
            <w:vAlign w:val="center"/>
          </w:tcPr>
          <w:p w:rsidR="00CA3F3F" w:rsidRPr="002C30D7"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val="ru-RU" w:eastAsia="ru-RU"/>
              </w:rPr>
              <w:t>Минск</w:t>
            </w:r>
          </w:p>
        </w:tc>
        <w:tc>
          <w:tcPr>
            <w:tcW w:w="864" w:type="dxa"/>
            <w:vAlign w:val="center"/>
          </w:tcPr>
          <w:p w:rsidR="00CA3F3F" w:rsidRPr="002C30D7"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eastAsia="ru-RU"/>
              </w:rPr>
              <w:t>MNK</w:t>
            </w:r>
          </w:p>
        </w:tc>
        <w:tc>
          <w:tcPr>
            <w:tcW w:w="2010" w:type="dxa"/>
            <w:vAlign w:val="center"/>
          </w:tcPr>
          <w:p w:rsidR="00CA3F3F" w:rsidRPr="00175FC8" w:rsidRDefault="00CA3F3F" w:rsidP="00D21BB4">
            <w:pPr>
              <w:widowControl w:val="0"/>
              <w:suppressAutoHyphens w:val="0"/>
              <w:autoSpaceDE w:val="0"/>
              <w:autoSpaceDN w:val="0"/>
              <w:adjustRightInd w:val="0"/>
              <w:jc w:val="center"/>
              <w:rPr>
                <w:color w:val="000000"/>
                <w:kern w:val="0"/>
                <w:sz w:val="22"/>
                <w:szCs w:val="22"/>
                <w:lang w:val="ru-RU" w:eastAsia="ru-RU"/>
              </w:rPr>
            </w:pPr>
            <w:r w:rsidRPr="002C30D7">
              <w:rPr>
                <w:color w:val="000000"/>
                <w:kern w:val="0"/>
                <w:sz w:val="22"/>
                <w:szCs w:val="22"/>
                <w:lang w:val="ru-RU" w:eastAsia="ru-RU"/>
              </w:rPr>
              <w:t>1</w:t>
            </w:r>
            <w:r w:rsidRPr="00175FC8">
              <w:rPr>
                <w:color w:val="000000"/>
                <w:kern w:val="0"/>
                <w:sz w:val="22"/>
                <w:szCs w:val="22"/>
                <w:lang w:eastAsia="ru-RU"/>
              </w:rPr>
              <w:t>966</w:t>
            </w:r>
            <w:r w:rsidRPr="00175FC8">
              <w:rPr>
                <w:color w:val="000000"/>
                <w:kern w:val="0"/>
                <w:sz w:val="22"/>
                <w:szCs w:val="22"/>
                <w:lang w:eastAsia="ru-RU"/>
              </w:rPr>
              <w:sym w:font="Symbol" w:char="F02D"/>
            </w:r>
            <w:r w:rsidRPr="00175FC8">
              <w:rPr>
                <w:color w:val="000000"/>
                <w:kern w:val="0"/>
                <w:sz w:val="22"/>
                <w:szCs w:val="22"/>
                <w:lang w:eastAsia="ru-RU"/>
              </w:rPr>
              <w:t>197</w:t>
            </w:r>
            <w:r w:rsidRPr="00175FC8">
              <w:rPr>
                <w:color w:val="000000"/>
                <w:kern w:val="0"/>
                <w:sz w:val="22"/>
                <w:szCs w:val="22"/>
                <w:lang w:val="ru-RU" w:eastAsia="ru-RU"/>
              </w:rPr>
              <w:t>0</w:t>
            </w:r>
          </w:p>
        </w:tc>
        <w:tc>
          <w:tcPr>
            <w:tcW w:w="2127" w:type="dxa"/>
            <w:vAlign w:val="center"/>
          </w:tcPr>
          <w:p w:rsidR="00CA3F3F" w:rsidRPr="00175FC8" w:rsidRDefault="002E2CBE" w:rsidP="00D21BB4">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1 900</w:t>
            </w:r>
          </w:p>
        </w:tc>
        <w:tc>
          <w:tcPr>
            <w:tcW w:w="2058" w:type="dxa"/>
            <w:vAlign w:val="center"/>
          </w:tcPr>
          <w:p w:rsidR="00CA3F3F" w:rsidRPr="00175FC8" w:rsidRDefault="002E2CBE" w:rsidP="00D21BB4">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20 571</w:t>
            </w:r>
          </w:p>
        </w:tc>
      </w:tr>
      <w:tr w:rsidR="00CA3F3F" w:rsidRPr="0062589E" w:rsidTr="00D21BB4">
        <w:trPr>
          <w:trHeight w:val="340"/>
          <w:jc w:val="center"/>
        </w:trPr>
        <w:tc>
          <w:tcPr>
            <w:tcW w:w="21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val="ru-RU" w:eastAsia="ru-RU"/>
              </w:rPr>
            </w:pPr>
            <w:r w:rsidRPr="00175FC8">
              <w:rPr>
                <w:color w:val="000000"/>
                <w:kern w:val="0"/>
                <w:sz w:val="22"/>
                <w:szCs w:val="22"/>
                <w:lang w:val="ru-RU" w:eastAsia="ru-RU"/>
              </w:rPr>
              <w:t>Тикси</w:t>
            </w:r>
          </w:p>
        </w:tc>
        <w:tc>
          <w:tcPr>
            <w:tcW w:w="8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eastAsia="ru-RU"/>
              </w:rPr>
            </w:pPr>
            <w:r w:rsidRPr="00175FC8">
              <w:rPr>
                <w:color w:val="000000"/>
                <w:kern w:val="0"/>
                <w:sz w:val="22"/>
                <w:szCs w:val="22"/>
                <w:lang w:eastAsia="ru-RU"/>
              </w:rPr>
              <w:t>TIK</w:t>
            </w:r>
          </w:p>
        </w:tc>
        <w:tc>
          <w:tcPr>
            <w:tcW w:w="2010" w:type="dxa"/>
            <w:vAlign w:val="center"/>
          </w:tcPr>
          <w:p w:rsidR="00CA3F3F" w:rsidRPr="00175FC8" w:rsidRDefault="00CA3F3F" w:rsidP="00D21BB4">
            <w:pPr>
              <w:widowControl w:val="0"/>
              <w:suppressAutoHyphens w:val="0"/>
              <w:autoSpaceDE w:val="0"/>
              <w:autoSpaceDN w:val="0"/>
              <w:adjustRightInd w:val="0"/>
              <w:jc w:val="center"/>
              <w:rPr>
                <w:color w:val="000000"/>
                <w:kern w:val="0"/>
                <w:sz w:val="22"/>
                <w:szCs w:val="22"/>
                <w:lang w:val="ru-RU" w:eastAsia="ru-RU"/>
              </w:rPr>
            </w:pPr>
            <w:r w:rsidRPr="00175FC8">
              <w:rPr>
                <w:color w:val="000000"/>
                <w:kern w:val="0"/>
                <w:sz w:val="22"/>
                <w:szCs w:val="22"/>
                <w:lang w:val="ru-RU" w:eastAsia="ru-RU"/>
              </w:rPr>
              <w:t>1961</w:t>
            </w:r>
            <w:r w:rsidRPr="00175FC8">
              <w:rPr>
                <w:color w:val="000000"/>
                <w:kern w:val="0"/>
                <w:sz w:val="22"/>
                <w:szCs w:val="22"/>
                <w:lang w:eastAsia="ru-RU"/>
              </w:rPr>
              <w:sym w:font="Symbol" w:char="F02D"/>
            </w:r>
            <w:r w:rsidRPr="00175FC8">
              <w:rPr>
                <w:color w:val="000000"/>
                <w:kern w:val="0"/>
                <w:sz w:val="22"/>
                <w:szCs w:val="22"/>
                <w:lang w:val="ru-RU" w:eastAsia="ru-RU"/>
              </w:rPr>
              <w:t xml:space="preserve">1965 </w:t>
            </w:r>
          </w:p>
        </w:tc>
        <w:tc>
          <w:tcPr>
            <w:tcW w:w="2127" w:type="dxa"/>
            <w:vAlign w:val="center"/>
          </w:tcPr>
          <w:p w:rsidR="00CA3F3F" w:rsidRPr="00175FC8" w:rsidRDefault="002E2CBE" w:rsidP="00D21BB4">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2 240</w:t>
            </w:r>
          </w:p>
        </w:tc>
        <w:tc>
          <w:tcPr>
            <w:tcW w:w="2058" w:type="dxa"/>
            <w:vAlign w:val="center"/>
          </w:tcPr>
          <w:p w:rsidR="00CA3F3F" w:rsidRPr="00175FC8" w:rsidRDefault="002E2CBE" w:rsidP="00D21BB4">
            <w:pPr>
              <w:widowControl w:val="0"/>
              <w:suppressAutoHyphens w:val="0"/>
              <w:autoSpaceDE w:val="0"/>
              <w:autoSpaceDN w:val="0"/>
              <w:adjustRightInd w:val="0"/>
              <w:jc w:val="center"/>
              <w:rPr>
                <w:color w:val="000000"/>
                <w:kern w:val="0"/>
                <w:sz w:val="22"/>
                <w:szCs w:val="22"/>
                <w:lang w:val="ru-RU" w:eastAsia="en-US"/>
              </w:rPr>
            </w:pPr>
            <w:r>
              <w:rPr>
                <w:color w:val="000000"/>
                <w:kern w:val="0"/>
                <w:sz w:val="22"/>
                <w:szCs w:val="22"/>
                <w:lang w:val="ru-RU" w:eastAsia="en-US"/>
              </w:rPr>
              <w:t>20 065</w:t>
            </w:r>
          </w:p>
        </w:tc>
      </w:tr>
      <w:tr w:rsidR="00CA3F3F" w:rsidRPr="0062589E" w:rsidTr="00D21BB4">
        <w:trPr>
          <w:trHeight w:val="340"/>
          <w:jc w:val="center"/>
        </w:trPr>
        <w:tc>
          <w:tcPr>
            <w:tcW w:w="2164" w:type="dxa"/>
            <w:vAlign w:val="center"/>
          </w:tcPr>
          <w:p w:rsidR="00CA3F3F" w:rsidRPr="00175FC8" w:rsidRDefault="00CA3F3F" w:rsidP="00D21BB4">
            <w:pPr>
              <w:widowControl w:val="0"/>
              <w:suppressAutoHyphens w:val="0"/>
              <w:autoSpaceDE w:val="0"/>
              <w:autoSpaceDN w:val="0"/>
              <w:adjustRightInd w:val="0"/>
              <w:jc w:val="both"/>
              <w:rPr>
                <w:b/>
                <w:color w:val="000000"/>
                <w:kern w:val="0"/>
                <w:sz w:val="22"/>
                <w:szCs w:val="22"/>
                <w:lang w:val="ru-RU" w:eastAsia="ru-RU"/>
              </w:rPr>
            </w:pPr>
            <w:r w:rsidRPr="00175FC8">
              <w:rPr>
                <w:b/>
                <w:color w:val="000000"/>
                <w:kern w:val="0"/>
                <w:sz w:val="22"/>
                <w:szCs w:val="22"/>
                <w:lang w:val="ru-RU" w:eastAsia="ru-RU"/>
              </w:rPr>
              <w:t>Всего:</w:t>
            </w:r>
          </w:p>
        </w:tc>
        <w:tc>
          <w:tcPr>
            <w:tcW w:w="864" w:type="dxa"/>
            <w:vAlign w:val="center"/>
          </w:tcPr>
          <w:p w:rsidR="00CA3F3F" w:rsidRPr="00175FC8" w:rsidRDefault="00CA3F3F" w:rsidP="00D21BB4">
            <w:pPr>
              <w:widowControl w:val="0"/>
              <w:suppressAutoHyphens w:val="0"/>
              <w:autoSpaceDE w:val="0"/>
              <w:autoSpaceDN w:val="0"/>
              <w:adjustRightInd w:val="0"/>
              <w:jc w:val="both"/>
              <w:rPr>
                <w:color w:val="000000"/>
                <w:kern w:val="0"/>
                <w:sz w:val="22"/>
                <w:szCs w:val="22"/>
                <w:lang w:eastAsia="ru-RU"/>
              </w:rPr>
            </w:pPr>
          </w:p>
        </w:tc>
        <w:tc>
          <w:tcPr>
            <w:tcW w:w="2010" w:type="dxa"/>
            <w:vAlign w:val="center"/>
          </w:tcPr>
          <w:p w:rsidR="00CA3F3F" w:rsidRPr="00175FC8" w:rsidRDefault="00CA3F3F" w:rsidP="00D21BB4">
            <w:pPr>
              <w:widowControl w:val="0"/>
              <w:suppressAutoHyphens w:val="0"/>
              <w:autoSpaceDE w:val="0"/>
              <w:autoSpaceDN w:val="0"/>
              <w:adjustRightInd w:val="0"/>
              <w:jc w:val="center"/>
              <w:rPr>
                <w:color w:val="000000"/>
                <w:kern w:val="0"/>
                <w:sz w:val="22"/>
                <w:szCs w:val="22"/>
                <w:lang w:eastAsia="ru-RU"/>
              </w:rPr>
            </w:pPr>
          </w:p>
        </w:tc>
        <w:tc>
          <w:tcPr>
            <w:tcW w:w="2127" w:type="dxa"/>
            <w:vAlign w:val="center"/>
          </w:tcPr>
          <w:p w:rsidR="00CA3F3F" w:rsidRPr="002E2CBE" w:rsidRDefault="002E2CBE" w:rsidP="00D21BB4">
            <w:pPr>
              <w:widowControl w:val="0"/>
              <w:suppressAutoHyphens w:val="0"/>
              <w:autoSpaceDE w:val="0"/>
              <w:autoSpaceDN w:val="0"/>
              <w:adjustRightInd w:val="0"/>
              <w:jc w:val="center"/>
              <w:rPr>
                <w:b/>
                <w:color w:val="000000"/>
                <w:kern w:val="0"/>
                <w:sz w:val="22"/>
                <w:szCs w:val="22"/>
                <w:lang w:val="ru-RU" w:eastAsia="en-US"/>
              </w:rPr>
            </w:pPr>
            <w:r w:rsidRPr="002E2CBE">
              <w:rPr>
                <w:b/>
                <w:color w:val="000000"/>
                <w:kern w:val="0"/>
                <w:sz w:val="22"/>
                <w:szCs w:val="22"/>
                <w:lang w:val="ru-RU" w:eastAsia="en-US"/>
              </w:rPr>
              <w:t>7 152</w:t>
            </w:r>
          </w:p>
        </w:tc>
        <w:tc>
          <w:tcPr>
            <w:tcW w:w="2058" w:type="dxa"/>
            <w:vAlign w:val="center"/>
          </w:tcPr>
          <w:p w:rsidR="00CA3F3F" w:rsidRPr="002E2CBE" w:rsidRDefault="002E2CBE" w:rsidP="00D21BB4">
            <w:pPr>
              <w:widowControl w:val="0"/>
              <w:suppressAutoHyphens w:val="0"/>
              <w:autoSpaceDE w:val="0"/>
              <w:autoSpaceDN w:val="0"/>
              <w:adjustRightInd w:val="0"/>
              <w:jc w:val="center"/>
              <w:rPr>
                <w:b/>
                <w:color w:val="000000"/>
                <w:kern w:val="0"/>
                <w:sz w:val="22"/>
                <w:szCs w:val="22"/>
                <w:lang w:val="ru-RU" w:eastAsia="en-US"/>
              </w:rPr>
            </w:pPr>
            <w:r w:rsidRPr="002E2CBE">
              <w:rPr>
                <w:b/>
                <w:color w:val="000000"/>
                <w:kern w:val="0"/>
                <w:sz w:val="22"/>
                <w:szCs w:val="22"/>
                <w:lang w:val="ru-RU" w:eastAsia="en-US"/>
              </w:rPr>
              <w:t>72 466</w:t>
            </w:r>
          </w:p>
        </w:tc>
      </w:tr>
    </w:tbl>
    <w:p w:rsidR="00CA3F3F" w:rsidRPr="002E2CBE" w:rsidRDefault="00CA3F3F" w:rsidP="00CA3F3F">
      <w:pPr>
        <w:pStyle w:val="a2"/>
        <w:suppressAutoHyphens w:val="0"/>
        <w:spacing w:after="80" w:line="276" w:lineRule="auto"/>
        <w:ind w:left="720"/>
        <w:jc w:val="both"/>
      </w:pPr>
    </w:p>
    <w:p w:rsidR="0062589E" w:rsidRPr="0062589E" w:rsidRDefault="0062589E" w:rsidP="00D70136">
      <w:pPr>
        <w:pStyle w:val="a2"/>
        <w:suppressAutoHyphens w:val="0"/>
        <w:spacing w:after="0" w:line="360" w:lineRule="auto"/>
        <w:ind w:firstLine="709"/>
        <w:jc w:val="both"/>
        <w:rPr>
          <w:kern w:val="0"/>
          <w:sz w:val="28"/>
          <w:lang w:val="ru-RU" w:eastAsia="ru-RU"/>
        </w:rPr>
      </w:pPr>
      <w:r w:rsidRPr="0062589E">
        <w:rPr>
          <w:kern w:val="0"/>
          <w:lang w:val="ru-RU" w:eastAsia="ru-RU"/>
        </w:rPr>
        <w:t xml:space="preserve">В разделе </w:t>
      </w:r>
      <w:r w:rsidRPr="0062589E">
        <w:rPr>
          <w:b/>
          <w:kern w:val="0"/>
          <w:lang w:val="ru-RU" w:eastAsia="ru-RU"/>
        </w:rPr>
        <w:t>«Ионосферные явления»</w:t>
      </w:r>
      <w:r w:rsidRPr="0062589E">
        <w:rPr>
          <w:kern w:val="0"/>
          <w:lang w:val="ru-RU" w:eastAsia="ru-RU"/>
        </w:rPr>
        <w:t xml:space="preserve"> в 202</w:t>
      </w:r>
      <w:r w:rsidR="000E3EF6">
        <w:rPr>
          <w:kern w:val="0"/>
          <w:lang w:val="ru-RU" w:eastAsia="ru-RU"/>
        </w:rPr>
        <w:t>3</w:t>
      </w:r>
      <w:r w:rsidRPr="0062589E">
        <w:rPr>
          <w:kern w:val="0"/>
          <w:lang w:val="ru-RU" w:eastAsia="ru-RU"/>
        </w:rPr>
        <w:t xml:space="preserve"> году после проверки и анализа опубликованы на сайте данные ионосферной станции ''Москва'' </w:t>
      </w:r>
      <w:r w:rsidRPr="0062589E">
        <w:rPr>
          <w:kern w:val="0"/>
          <w:shd w:val="clear" w:color="auto" w:fill="FFFFFF"/>
          <w:lang w:val="ru-RU" w:eastAsia="ru-RU"/>
        </w:rPr>
        <w:t xml:space="preserve">Института земного магнетизма, ионосферы и распространения радиоволн </w:t>
      </w:r>
      <w:r w:rsidR="00135C8D">
        <w:rPr>
          <w:kern w:val="0"/>
          <w:shd w:val="clear" w:color="auto" w:fill="FFFFFF"/>
          <w:lang w:val="ru-RU" w:eastAsia="ru-RU"/>
        </w:rPr>
        <w:t>им. Н.В. Пушкова</w:t>
      </w:r>
      <w:r w:rsidR="00135C8D" w:rsidRPr="0062589E">
        <w:rPr>
          <w:kern w:val="0"/>
          <w:shd w:val="clear" w:color="auto" w:fill="FFFFFF"/>
          <w:lang w:val="ru-RU" w:eastAsia="ru-RU"/>
        </w:rPr>
        <w:t xml:space="preserve"> </w:t>
      </w:r>
      <w:r w:rsidRPr="0062589E">
        <w:rPr>
          <w:kern w:val="0"/>
          <w:shd w:val="clear" w:color="auto" w:fill="FFFFFF"/>
          <w:lang w:val="ru-RU" w:eastAsia="ru-RU"/>
        </w:rPr>
        <w:t xml:space="preserve">РАН (ИЗМИРАН), содержащие </w:t>
      </w:r>
      <w:r w:rsidR="009664DA">
        <w:rPr>
          <w:kern w:val="0"/>
          <w:shd w:val="clear" w:color="auto" w:fill="FFFFFF"/>
          <w:lang w:val="ru-RU" w:eastAsia="ru-RU"/>
        </w:rPr>
        <w:t xml:space="preserve">значения </w:t>
      </w:r>
      <w:r w:rsidRPr="0062589E">
        <w:rPr>
          <w:kern w:val="0"/>
          <w:shd w:val="clear" w:color="auto" w:fill="FFFFFF"/>
          <w:lang w:val="ru-RU" w:eastAsia="ru-RU"/>
        </w:rPr>
        <w:t>18</w:t>
      </w:r>
      <w:r w:rsidR="009664DA">
        <w:rPr>
          <w:kern w:val="0"/>
          <w:shd w:val="clear" w:color="auto" w:fill="FFFFFF"/>
          <w:lang w:val="ru-RU" w:eastAsia="ru-RU"/>
        </w:rPr>
        <w:t>-ти</w:t>
      </w:r>
      <w:r w:rsidRPr="0062589E">
        <w:rPr>
          <w:kern w:val="0"/>
          <w:shd w:val="clear" w:color="auto" w:fill="FFFFFF"/>
          <w:lang w:val="ru-RU" w:eastAsia="ru-RU"/>
        </w:rPr>
        <w:t xml:space="preserve"> ионосферных параметров</w:t>
      </w:r>
      <w:r w:rsidRPr="0062589E">
        <w:rPr>
          <w:kern w:val="0"/>
          <w:lang w:val="ru-RU" w:eastAsia="ru-RU"/>
        </w:rPr>
        <w:t xml:space="preserve"> за период </w:t>
      </w:r>
      <w:r w:rsidR="009664DA">
        <w:rPr>
          <w:kern w:val="0"/>
          <w:lang w:val="ru-RU" w:eastAsia="ru-RU"/>
        </w:rPr>
        <w:t>12</w:t>
      </w:r>
      <w:r w:rsidRPr="0062589E">
        <w:rPr>
          <w:kern w:val="0"/>
          <w:lang w:val="ru-RU" w:eastAsia="ru-RU"/>
        </w:rPr>
        <w:t>.202</w:t>
      </w:r>
      <w:r w:rsidR="000E3EF6">
        <w:rPr>
          <w:kern w:val="0"/>
          <w:lang w:val="ru-RU" w:eastAsia="ru-RU"/>
        </w:rPr>
        <w:t>2</w:t>
      </w:r>
      <w:r w:rsidRPr="0062589E">
        <w:rPr>
          <w:kern w:val="0"/>
          <w:lang w:val="ru-RU" w:eastAsia="ru-RU"/>
        </w:rPr>
        <w:t>‒</w:t>
      </w:r>
      <w:r w:rsidR="009664DA">
        <w:rPr>
          <w:kern w:val="0"/>
          <w:lang w:val="ru-RU" w:eastAsia="ru-RU"/>
        </w:rPr>
        <w:t>11</w:t>
      </w:r>
      <w:r w:rsidRPr="0062589E">
        <w:rPr>
          <w:kern w:val="0"/>
          <w:lang w:val="ru-RU" w:eastAsia="ru-RU"/>
        </w:rPr>
        <w:t>.202</w:t>
      </w:r>
      <w:r w:rsidR="000E3EF6">
        <w:rPr>
          <w:kern w:val="0"/>
          <w:lang w:val="ru-RU" w:eastAsia="ru-RU"/>
        </w:rPr>
        <w:t>3</w:t>
      </w:r>
      <w:r w:rsidRPr="0062589E">
        <w:rPr>
          <w:kern w:val="0"/>
          <w:lang w:val="ru-RU" w:eastAsia="ru-RU"/>
        </w:rPr>
        <w:t xml:space="preserve"> гг. </w:t>
      </w:r>
      <w:hyperlink r:id="rId19" w:history="1">
        <w:r w:rsidR="009664DA" w:rsidRPr="009664DA">
          <w:rPr>
            <w:rStyle w:val="af0"/>
            <w:u w:val="none"/>
          </w:rPr>
          <w:t>http://www.wdcb.ru/stp/data/ionosphere_4/MO155_Moscow_(IZMIRAN)/</w:t>
        </w:r>
      </w:hyperlink>
      <w:r w:rsidRPr="009664DA">
        <w:rPr>
          <w:color w:val="3333FF"/>
          <w:kern w:val="0"/>
          <w:lang w:eastAsia="ru-RU"/>
        </w:rPr>
        <w:t>.</w:t>
      </w:r>
      <w:r w:rsidRPr="009664DA">
        <w:rPr>
          <w:kern w:val="0"/>
          <w:lang w:eastAsia="ru-RU"/>
        </w:rPr>
        <w:t xml:space="preserve"> </w:t>
      </w:r>
      <w:r w:rsidR="000E3EF6">
        <w:rPr>
          <w:kern w:val="0"/>
          <w:lang w:val="ru-RU" w:eastAsia="ru-RU"/>
        </w:rPr>
        <w:t xml:space="preserve">В настоящее время </w:t>
      </w:r>
      <w:r w:rsidRPr="0062589E">
        <w:rPr>
          <w:kern w:val="0"/>
          <w:lang w:val="ru-RU" w:eastAsia="ru-RU"/>
        </w:rPr>
        <w:t>в свободном доступе на сайте</w:t>
      </w:r>
      <w:r w:rsidR="000E3EF6">
        <w:rPr>
          <w:kern w:val="0"/>
          <w:lang w:val="ru-RU" w:eastAsia="ru-RU"/>
        </w:rPr>
        <w:t xml:space="preserve"> Центра </w:t>
      </w:r>
      <w:r w:rsidR="000E3EF6" w:rsidRPr="0062589E">
        <w:rPr>
          <w:kern w:val="0"/>
          <w:lang w:val="ru-RU" w:eastAsia="ru-RU"/>
        </w:rPr>
        <w:t>находятся</w:t>
      </w:r>
      <w:r w:rsidR="000E3EF6">
        <w:rPr>
          <w:kern w:val="0"/>
          <w:lang w:val="ru-RU" w:eastAsia="ru-RU"/>
        </w:rPr>
        <w:t xml:space="preserve"> </w:t>
      </w:r>
      <w:r w:rsidR="00672584">
        <w:rPr>
          <w:kern w:val="0"/>
          <w:lang w:val="ru-RU" w:eastAsia="ru-RU"/>
        </w:rPr>
        <w:t xml:space="preserve">ионосферные </w:t>
      </w:r>
      <w:r w:rsidRPr="0062589E">
        <w:rPr>
          <w:kern w:val="0"/>
          <w:lang w:val="ru-RU" w:eastAsia="ru-RU"/>
        </w:rPr>
        <w:t>данны</w:t>
      </w:r>
      <w:r w:rsidR="000E3EF6">
        <w:rPr>
          <w:kern w:val="0"/>
          <w:lang w:val="ru-RU" w:eastAsia="ru-RU"/>
        </w:rPr>
        <w:t>е</w:t>
      </w:r>
      <w:r w:rsidRPr="0062589E">
        <w:rPr>
          <w:kern w:val="0"/>
          <w:lang w:val="ru-RU" w:eastAsia="ru-RU"/>
        </w:rPr>
        <w:t xml:space="preserve"> станции «Москва» </w:t>
      </w:r>
      <w:r w:rsidR="000E3EF6">
        <w:rPr>
          <w:kern w:val="0"/>
          <w:lang w:val="ru-RU" w:eastAsia="ru-RU"/>
        </w:rPr>
        <w:t xml:space="preserve">за период с </w:t>
      </w:r>
      <w:r w:rsidRPr="0062589E">
        <w:rPr>
          <w:kern w:val="0"/>
          <w:lang w:val="ru-RU" w:eastAsia="ru-RU"/>
        </w:rPr>
        <w:t>2007</w:t>
      </w:r>
      <w:r w:rsidR="000E3EF6">
        <w:rPr>
          <w:kern w:val="0"/>
          <w:lang w:val="ru-RU" w:eastAsia="ru-RU"/>
        </w:rPr>
        <w:t xml:space="preserve"> по </w:t>
      </w:r>
      <w:r w:rsidRPr="0062589E">
        <w:rPr>
          <w:kern w:val="0"/>
          <w:lang w:val="ru-RU" w:eastAsia="ru-RU"/>
        </w:rPr>
        <w:t>202</w:t>
      </w:r>
      <w:r w:rsidR="000E3EF6">
        <w:rPr>
          <w:kern w:val="0"/>
          <w:lang w:val="ru-RU" w:eastAsia="ru-RU"/>
        </w:rPr>
        <w:t>3</w:t>
      </w:r>
      <w:r w:rsidRPr="0062589E">
        <w:rPr>
          <w:kern w:val="0"/>
          <w:lang w:val="ru-RU" w:eastAsia="ru-RU"/>
        </w:rPr>
        <w:t> гг.</w:t>
      </w:r>
      <w:r w:rsidR="00135C8D">
        <w:rPr>
          <w:kern w:val="0"/>
          <w:lang w:val="ru-RU" w:eastAsia="ru-RU"/>
        </w:rPr>
        <w:t xml:space="preserve"> </w:t>
      </w:r>
    </w:p>
    <w:p w:rsidR="00DA4C64" w:rsidRPr="00860A7A" w:rsidRDefault="0062589E" w:rsidP="007B5A3E">
      <w:pPr>
        <w:suppressAutoHyphens w:val="0"/>
        <w:spacing w:line="360" w:lineRule="auto"/>
        <w:ind w:firstLine="708"/>
        <w:jc w:val="both"/>
        <w:rPr>
          <w:lang w:val="ru-RU"/>
        </w:rPr>
      </w:pPr>
      <w:r w:rsidRPr="00CA3F3F">
        <w:rPr>
          <w:kern w:val="0"/>
          <w:lang w:val="ru-RU" w:eastAsia="ru-RU"/>
        </w:rPr>
        <w:t xml:space="preserve">В разделе </w:t>
      </w:r>
      <w:r w:rsidRPr="00CA3F3F">
        <w:rPr>
          <w:b/>
          <w:kern w:val="0"/>
          <w:lang w:val="ru-RU" w:eastAsia="ru-RU"/>
        </w:rPr>
        <w:t>«Солнечная активность и межпланетная среда»</w:t>
      </w:r>
      <w:r w:rsidRPr="00CA3F3F">
        <w:rPr>
          <w:kern w:val="0"/>
          <w:lang w:val="ru-RU" w:eastAsia="ru-RU"/>
        </w:rPr>
        <w:t xml:space="preserve"> </w:t>
      </w:r>
      <w:r w:rsidR="00DA4C64">
        <w:rPr>
          <w:lang w:val="ru-RU"/>
        </w:rPr>
        <w:t>о</w:t>
      </w:r>
      <w:r w:rsidR="00DA4C64" w:rsidRPr="007505E2">
        <w:rPr>
          <w:lang w:val="ru-RU"/>
        </w:rPr>
        <w:t xml:space="preserve">публикован «Каталог солнечных вспышечных событий, зарегистрированных в линии </w:t>
      </w:r>
      <w:r w:rsidR="00DA4C64">
        <w:t>H</w:t>
      </w:r>
      <w:r w:rsidR="00DA4C64">
        <w:sym w:font="Symbol" w:char="F061"/>
      </w:r>
      <w:r w:rsidR="00DA4C64">
        <w:rPr>
          <w:lang w:val="ru-RU"/>
        </w:rPr>
        <w:t>» в двух частях:</w:t>
      </w:r>
      <w:r w:rsidR="00DA4C64" w:rsidRPr="007505E2">
        <w:rPr>
          <w:lang w:val="ru-RU"/>
        </w:rPr>
        <w:t xml:space="preserve"> за период</w:t>
      </w:r>
      <w:r w:rsidR="00672584">
        <w:rPr>
          <w:lang w:val="ru-RU"/>
        </w:rPr>
        <w:t>ы</w:t>
      </w:r>
      <w:r w:rsidR="00DA4C64" w:rsidRPr="007505E2">
        <w:rPr>
          <w:lang w:val="ru-RU"/>
        </w:rPr>
        <w:t xml:space="preserve"> 1972</w:t>
      </w:r>
      <w:r w:rsidR="00DA4C64">
        <w:sym w:font="Symbol" w:char="F02D"/>
      </w:r>
      <w:r w:rsidR="00DA4C64" w:rsidRPr="007505E2">
        <w:rPr>
          <w:lang w:val="ru-RU"/>
        </w:rPr>
        <w:t>2017</w:t>
      </w:r>
      <w:r w:rsidR="00672584">
        <w:rPr>
          <w:lang w:val="ru-RU"/>
        </w:rPr>
        <w:t> </w:t>
      </w:r>
      <w:r w:rsidR="00DA4C64" w:rsidRPr="007505E2">
        <w:rPr>
          <w:lang w:val="ru-RU"/>
        </w:rPr>
        <w:t>гг.</w:t>
      </w:r>
      <w:r w:rsidR="00DA4C64">
        <w:rPr>
          <w:lang w:val="ru-RU"/>
        </w:rPr>
        <w:t xml:space="preserve"> и </w:t>
      </w:r>
      <w:r w:rsidR="00DA4C64" w:rsidRPr="00DA4C64">
        <w:rPr>
          <w:rFonts w:eastAsia="TimesNewRomanPS-BoldMT"/>
          <w:bCs/>
          <w:lang w:val="ru-RU"/>
        </w:rPr>
        <w:t>01.2018–06.2023</w:t>
      </w:r>
      <w:r w:rsidR="00672584">
        <w:rPr>
          <w:rFonts w:eastAsia="TimesNewRomanPS-BoldMT"/>
          <w:bCs/>
          <w:lang w:val="ru-RU"/>
        </w:rPr>
        <w:t> гг.</w:t>
      </w:r>
      <w:r w:rsidR="00DA4C64">
        <w:rPr>
          <w:rFonts w:eastAsia="TimesNewRomanPS-BoldMT"/>
          <w:bCs/>
          <w:lang w:val="ru-RU"/>
        </w:rPr>
        <w:t>»</w:t>
      </w:r>
      <w:r w:rsidR="00860A7A">
        <w:rPr>
          <w:rFonts w:eastAsia="TimesNewRomanPS-BoldMT"/>
          <w:bCs/>
          <w:lang w:val="ru-RU"/>
        </w:rPr>
        <w:t xml:space="preserve"> </w:t>
      </w:r>
      <w:r w:rsidR="00860A7A">
        <w:rPr>
          <w:kern w:val="0"/>
          <w:lang w:val="ru-RU" w:eastAsia="ru-RU"/>
        </w:rPr>
        <w:t xml:space="preserve">после небольшой технической </w:t>
      </w:r>
      <w:r w:rsidR="00860A7A" w:rsidRPr="009664DA">
        <w:rPr>
          <w:kern w:val="0"/>
          <w:lang w:val="ru-RU" w:eastAsia="ru-RU"/>
        </w:rPr>
        <w:t>доработки</w:t>
      </w:r>
      <w:r w:rsidR="00672584" w:rsidRPr="009664DA">
        <w:rPr>
          <w:kern w:val="0"/>
          <w:lang w:val="ru-RU" w:eastAsia="ru-RU"/>
        </w:rPr>
        <w:t xml:space="preserve"> </w:t>
      </w:r>
      <w:hyperlink r:id="rId20" w:history="1">
        <w:r w:rsidR="009664DA" w:rsidRPr="009664DA">
          <w:rPr>
            <w:rStyle w:val="af0"/>
            <w:u w:val="none"/>
          </w:rPr>
          <w:t>http</w:t>
        </w:r>
        <w:r w:rsidR="009664DA" w:rsidRPr="009664DA">
          <w:rPr>
            <w:rStyle w:val="af0"/>
            <w:u w:val="none"/>
            <w:lang w:val="ru-RU"/>
          </w:rPr>
          <w:t>://</w:t>
        </w:r>
        <w:r w:rsidR="009664DA" w:rsidRPr="009664DA">
          <w:rPr>
            <w:rStyle w:val="af0"/>
            <w:u w:val="none"/>
          </w:rPr>
          <w:t>www</w:t>
        </w:r>
        <w:r w:rsidR="009664DA" w:rsidRPr="009664DA">
          <w:rPr>
            <w:rStyle w:val="af0"/>
            <w:u w:val="none"/>
            <w:lang w:val="ru-RU"/>
          </w:rPr>
          <w:t>.</w:t>
        </w:r>
        <w:r w:rsidR="009664DA" w:rsidRPr="009664DA">
          <w:rPr>
            <w:rStyle w:val="af0"/>
            <w:u w:val="none"/>
          </w:rPr>
          <w:t>wdcb</w:t>
        </w:r>
        <w:r w:rsidR="009664DA" w:rsidRPr="009664DA">
          <w:rPr>
            <w:rStyle w:val="af0"/>
            <w:u w:val="none"/>
            <w:lang w:val="ru-RU"/>
          </w:rPr>
          <w:t>.</w:t>
        </w:r>
        <w:r w:rsidR="009664DA" w:rsidRPr="009664DA">
          <w:rPr>
            <w:rStyle w:val="af0"/>
            <w:u w:val="none"/>
          </w:rPr>
          <w:t>ru</w:t>
        </w:r>
        <w:r w:rsidR="009664DA" w:rsidRPr="009664DA">
          <w:rPr>
            <w:rStyle w:val="af0"/>
            <w:u w:val="none"/>
            <w:lang w:val="ru-RU"/>
          </w:rPr>
          <w:t>/</w:t>
        </w:r>
        <w:r w:rsidR="009664DA" w:rsidRPr="009664DA">
          <w:rPr>
            <w:rStyle w:val="af0"/>
            <w:u w:val="none"/>
          </w:rPr>
          <w:t>stp</w:t>
        </w:r>
        <w:r w:rsidR="009664DA" w:rsidRPr="009664DA">
          <w:rPr>
            <w:rStyle w:val="af0"/>
            <w:u w:val="none"/>
            <w:lang w:val="ru-RU"/>
          </w:rPr>
          <w:t>/</w:t>
        </w:r>
        <w:r w:rsidR="009664DA" w:rsidRPr="009664DA">
          <w:rPr>
            <w:rStyle w:val="af0"/>
            <w:u w:val="none"/>
          </w:rPr>
          <w:t>solar</w:t>
        </w:r>
        <w:r w:rsidR="009664DA" w:rsidRPr="009664DA">
          <w:rPr>
            <w:rStyle w:val="af0"/>
            <w:u w:val="none"/>
            <w:lang w:val="ru-RU"/>
          </w:rPr>
          <w:t>/</w:t>
        </w:r>
        <w:r w:rsidR="009664DA" w:rsidRPr="009664DA">
          <w:rPr>
            <w:rStyle w:val="af0"/>
            <w:u w:val="none"/>
          </w:rPr>
          <w:t>solar</w:t>
        </w:r>
        <w:r w:rsidR="009664DA" w:rsidRPr="009664DA">
          <w:rPr>
            <w:rStyle w:val="af0"/>
            <w:u w:val="none"/>
            <w:lang w:val="ru-RU"/>
          </w:rPr>
          <w:t>_</w:t>
        </w:r>
        <w:r w:rsidR="009664DA" w:rsidRPr="009664DA">
          <w:rPr>
            <w:rStyle w:val="af0"/>
            <w:u w:val="none"/>
          </w:rPr>
          <w:t>flare</w:t>
        </w:r>
        <w:r w:rsidR="009664DA" w:rsidRPr="009664DA">
          <w:rPr>
            <w:rStyle w:val="af0"/>
            <w:u w:val="none"/>
            <w:lang w:val="ru-RU"/>
          </w:rPr>
          <w:t>_</w:t>
        </w:r>
        <w:r w:rsidR="009664DA" w:rsidRPr="009664DA">
          <w:rPr>
            <w:rStyle w:val="af0"/>
            <w:u w:val="none"/>
          </w:rPr>
          <w:t>events</w:t>
        </w:r>
        <w:r w:rsidR="009664DA" w:rsidRPr="009664DA">
          <w:rPr>
            <w:rStyle w:val="af0"/>
            <w:u w:val="none"/>
            <w:lang w:val="ru-RU"/>
          </w:rPr>
          <w:t>.</w:t>
        </w:r>
        <w:r w:rsidR="009664DA" w:rsidRPr="009664DA">
          <w:rPr>
            <w:rStyle w:val="af0"/>
            <w:u w:val="none"/>
          </w:rPr>
          <w:t>ru</w:t>
        </w:r>
        <w:r w:rsidR="009664DA" w:rsidRPr="009664DA">
          <w:rPr>
            <w:rStyle w:val="af0"/>
            <w:u w:val="none"/>
            <w:lang w:val="ru-RU"/>
          </w:rPr>
          <w:t>.</w:t>
        </w:r>
        <w:r w:rsidR="009664DA" w:rsidRPr="009664DA">
          <w:rPr>
            <w:rStyle w:val="af0"/>
            <w:u w:val="none"/>
          </w:rPr>
          <w:t>html</w:t>
        </w:r>
      </w:hyperlink>
      <w:r w:rsidR="00DA4C64">
        <w:rPr>
          <w:rFonts w:eastAsia="TimesNewRomanPS-BoldMT"/>
          <w:bCs/>
          <w:lang w:val="ru-RU"/>
        </w:rPr>
        <w:t>. Каталог</w:t>
      </w:r>
      <w:r w:rsidR="00DA4C64" w:rsidRPr="007505E2">
        <w:rPr>
          <w:lang w:val="ru-RU"/>
        </w:rPr>
        <w:t xml:space="preserve"> составлен сотрудниками И</w:t>
      </w:r>
      <w:r w:rsidR="00672584">
        <w:rPr>
          <w:lang w:val="ru-RU"/>
        </w:rPr>
        <w:t>нститута солнечно-земной физики Сибирского отделения РАН (ИСЗФ</w:t>
      </w:r>
      <w:r w:rsidR="009664DA">
        <w:rPr>
          <w:lang w:val="ru-RU"/>
        </w:rPr>
        <w:t> </w:t>
      </w:r>
      <w:r w:rsidR="00672584">
        <w:rPr>
          <w:lang w:val="ru-RU"/>
        </w:rPr>
        <w:t xml:space="preserve">СО РАН) </w:t>
      </w:r>
      <w:r w:rsidR="00DA4C64" w:rsidRPr="007505E2">
        <w:rPr>
          <w:lang w:val="ru-RU"/>
        </w:rPr>
        <w:t>А.В.</w:t>
      </w:r>
      <w:r w:rsidR="00774291">
        <w:rPr>
          <w:lang w:val="ru-RU"/>
        </w:rPr>
        <w:t> </w:t>
      </w:r>
      <w:r w:rsidR="00DA4C64" w:rsidRPr="007505E2">
        <w:rPr>
          <w:lang w:val="ru-RU"/>
        </w:rPr>
        <w:t>Боровиком и А.А.</w:t>
      </w:r>
      <w:r w:rsidR="00774291">
        <w:rPr>
          <w:lang w:val="ru-RU"/>
        </w:rPr>
        <w:t> </w:t>
      </w:r>
      <w:r w:rsidR="00DA4C64" w:rsidRPr="007505E2">
        <w:rPr>
          <w:lang w:val="ru-RU"/>
        </w:rPr>
        <w:t>Ждановым</w:t>
      </w:r>
      <w:r w:rsidR="00DA4C64" w:rsidRPr="007505E2">
        <w:rPr>
          <w:color w:val="000000"/>
          <w:lang w:val="ru-RU"/>
        </w:rPr>
        <w:t xml:space="preserve"> и передан в </w:t>
      </w:r>
      <w:r w:rsidR="00DA4C64">
        <w:rPr>
          <w:color w:val="000000"/>
          <w:lang w:val="ru-RU"/>
        </w:rPr>
        <w:t>МЦД</w:t>
      </w:r>
      <w:r w:rsidR="009664DA">
        <w:rPr>
          <w:color w:val="000000"/>
          <w:lang w:val="ru-RU"/>
        </w:rPr>
        <w:t> </w:t>
      </w:r>
      <w:r w:rsidR="00DA4C64">
        <w:rPr>
          <w:color w:val="000000"/>
          <w:lang w:val="ru-RU"/>
        </w:rPr>
        <w:t>по</w:t>
      </w:r>
      <w:r w:rsidR="009664DA">
        <w:rPr>
          <w:color w:val="000000"/>
          <w:lang w:val="ru-RU"/>
        </w:rPr>
        <w:t> </w:t>
      </w:r>
      <w:r w:rsidR="00DA4C64">
        <w:rPr>
          <w:color w:val="000000"/>
          <w:lang w:val="ru-RU"/>
        </w:rPr>
        <w:t xml:space="preserve">СЗФ </w:t>
      </w:r>
      <w:r w:rsidR="00DA4C64" w:rsidRPr="007505E2">
        <w:rPr>
          <w:color w:val="000000"/>
          <w:lang w:val="ru-RU"/>
        </w:rPr>
        <w:t>для хранения и распространения</w:t>
      </w:r>
      <w:r w:rsidR="004A3E20" w:rsidRPr="004A3E20">
        <w:rPr>
          <w:rStyle w:val="af0"/>
          <w:color w:val="auto"/>
          <w:u w:val="none"/>
          <w:lang w:val="ru-RU"/>
        </w:rPr>
        <w:t>.</w:t>
      </w:r>
      <w:r w:rsidR="007B5A3E" w:rsidRPr="007B5A3E">
        <w:rPr>
          <w:lang w:val="ru-RU"/>
        </w:rPr>
        <w:t xml:space="preserve"> </w:t>
      </w:r>
      <w:r w:rsidR="000E7130">
        <w:rPr>
          <w:lang w:val="ru-RU"/>
        </w:rPr>
        <w:t>Частям к</w:t>
      </w:r>
      <w:r w:rsidR="00860A7A">
        <w:rPr>
          <w:lang w:val="ru-RU"/>
        </w:rPr>
        <w:t xml:space="preserve">аталога присвоены </w:t>
      </w:r>
      <w:r w:rsidR="00860A7A" w:rsidRPr="00860A7A">
        <w:rPr>
          <w:kern w:val="0"/>
          <w:shd w:val="clear" w:color="auto" w:fill="FFFFFF"/>
          <w:lang w:val="ru-RU" w:eastAsia="ru-RU"/>
        </w:rPr>
        <w:t>DOI:</w:t>
      </w:r>
      <w:r w:rsidR="00860A7A" w:rsidRPr="0062589E">
        <w:rPr>
          <w:rFonts w:ascii="PT Serif" w:hAnsi="PT Serif" w:hint="eastAsia"/>
          <w:color w:val="6C6D74"/>
          <w:kern w:val="0"/>
          <w:shd w:val="clear" w:color="auto" w:fill="FFFFFF"/>
          <w:lang w:val="ru-RU" w:eastAsia="ru-RU"/>
        </w:rPr>
        <w:t> </w:t>
      </w:r>
      <w:hyperlink r:id="rId21" w:history="1">
        <w:r w:rsidR="00860A7A" w:rsidRPr="0062589E">
          <w:rPr>
            <w:rFonts w:ascii="PT Serif" w:hAnsi="PT Serif"/>
            <w:color w:val="2D2E33"/>
            <w:kern w:val="0"/>
            <w:shd w:val="clear" w:color="auto" w:fill="FFFFFF"/>
            <w:lang w:val="ru-RU" w:eastAsia="ru-RU"/>
          </w:rPr>
          <w:t>10.2205/ESDB-SAD-FE-0</w:t>
        </w:r>
        <w:r w:rsidR="00860A7A">
          <w:rPr>
            <w:rFonts w:ascii="PT Serif" w:hAnsi="PT Serif"/>
            <w:color w:val="2D2E33"/>
            <w:kern w:val="0"/>
            <w:shd w:val="clear" w:color="auto" w:fill="FFFFFF"/>
            <w:lang w:val="ru-RU" w:eastAsia="ru-RU"/>
          </w:rPr>
          <w:t>4</w:t>
        </w:r>
      </w:hyperlink>
      <w:r w:rsidR="00860A7A">
        <w:rPr>
          <w:rFonts w:ascii="PT Serif" w:hAnsi="PT Serif"/>
          <w:color w:val="2D2E33"/>
          <w:kern w:val="0"/>
          <w:shd w:val="clear" w:color="auto" w:fill="FFFFFF"/>
          <w:lang w:val="ru-RU" w:eastAsia="ru-RU"/>
        </w:rPr>
        <w:t xml:space="preserve"> и </w:t>
      </w:r>
      <w:r w:rsidR="00860A7A" w:rsidRPr="00860A7A">
        <w:rPr>
          <w:kern w:val="0"/>
          <w:shd w:val="clear" w:color="auto" w:fill="FFFFFF"/>
          <w:lang w:val="ru-RU" w:eastAsia="ru-RU"/>
        </w:rPr>
        <w:t>DOI:</w:t>
      </w:r>
      <w:r w:rsidR="00860A7A" w:rsidRPr="0062589E">
        <w:rPr>
          <w:rFonts w:ascii="PT Serif" w:hAnsi="PT Serif" w:hint="eastAsia"/>
          <w:color w:val="6C6D74"/>
          <w:kern w:val="0"/>
          <w:shd w:val="clear" w:color="auto" w:fill="FFFFFF"/>
          <w:lang w:val="ru-RU" w:eastAsia="ru-RU"/>
        </w:rPr>
        <w:t> </w:t>
      </w:r>
      <w:hyperlink r:id="rId22" w:history="1">
        <w:r w:rsidR="00860A7A" w:rsidRPr="0062589E">
          <w:rPr>
            <w:rFonts w:ascii="PT Serif" w:hAnsi="PT Serif"/>
            <w:color w:val="2D2E33"/>
            <w:kern w:val="0"/>
            <w:shd w:val="clear" w:color="auto" w:fill="FFFFFF"/>
            <w:lang w:val="ru-RU" w:eastAsia="ru-RU"/>
          </w:rPr>
          <w:t>10.2205/ESDB-SAD-FE-0</w:t>
        </w:r>
        <w:r w:rsidR="00860A7A">
          <w:rPr>
            <w:rFonts w:ascii="PT Serif" w:hAnsi="PT Serif"/>
            <w:color w:val="2D2E33"/>
            <w:kern w:val="0"/>
            <w:shd w:val="clear" w:color="auto" w:fill="FFFFFF"/>
            <w:lang w:val="ru-RU" w:eastAsia="ru-RU"/>
          </w:rPr>
          <w:t>5.</w:t>
        </w:r>
      </w:hyperlink>
    </w:p>
    <w:p w:rsidR="0062589E" w:rsidRPr="007B5A3E" w:rsidRDefault="00860A7A" w:rsidP="00257BBB">
      <w:pPr>
        <w:suppressAutoHyphens w:val="0"/>
        <w:spacing w:after="240" w:line="384" w:lineRule="auto"/>
        <w:ind w:firstLine="709"/>
        <w:jc w:val="both"/>
        <w:rPr>
          <w:b/>
          <w:kern w:val="0"/>
          <w:shd w:val="clear" w:color="auto" w:fill="FFFFFF"/>
          <w:lang w:val="ru-RU" w:eastAsia="ru-RU"/>
        </w:rPr>
      </w:pPr>
      <w:r>
        <w:rPr>
          <w:kern w:val="0"/>
          <w:lang w:val="ru-RU" w:eastAsia="ru-RU"/>
        </w:rPr>
        <w:t>П</w:t>
      </w:r>
      <w:r w:rsidR="0062589E" w:rsidRPr="0062589E">
        <w:rPr>
          <w:spacing w:val="-8"/>
          <w:kern w:val="0"/>
          <w:lang w:val="ru-RU" w:eastAsia="ru-RU"/>
        </w:rPr>
        <w:t>родолжалась работа по сбору данных по значимым вспышечным событиям текущего 25</w:t>
      </w:r>
      <w:r>
        <w:rPr>
          <w:spacing w:val="-8"/>
          <w:kern w:val="0"/>
          <w:lang w:val="ru-RU" w:eastAsia="ru-RU"/>
        </w:rPr>
        <w:t xml:space="preserve">-го </w:t>
      </w:r>
      <w:r w:rsidR="0062589E" w:rsidRPr="0062589E">
        <w:rPr>
          <w:spacing w:val="-8"/>
          <w:kern w:val="0"/>
          <w:lang w:val="ru-RU" w:eastAsia="ru-RU"/>
        </w:rPr>
        <w:t>солнечного цикла. Подготовлен</w:t>
      </w:r>
      <w:r w:rsidR="00DA4C64">
        <w:rPr>
          <w:spacing w:val="-8"/>
          <w:kern w:val="0"/>
          <w:lang w:val="ru-RU" w:eastAsia="ru-RU"/>
        </w:rPr>
        <w:t xml:space="preserve">а </w:t>
      </w:r>
      <w:r>
        <w:rPr>
          <w:spacing w:val="-8"/>
          <w:kern w:val="0"/>
          <w:lang w:val="ru-RU" w:eastAsia="ru-RU"/>
        </w:rPr>
        <w:t xml:space="preserve">и </w:t>
      </w:r>
      <w:r w:rsidRPr="0062589E">
        <w:rPr>
          <w:kern w:val="0"/>
          <w:lang w:val="ru-RU" w:eastAsia="ru-RU"/>
        </w:rPr>
        <w:t>опубликован</w:t>
      </w:r>
      <w:r>
        <w:rPr>
          <w:kern w:val="0"/>
          <w:lang w:val="ru-RU" w:eastAsia="ru-RU"/>
        </w:rPr>
        <w:t>а</w:t>
      </w:r>
      <w:r w:rsidRPr="0062589E">
        <w:rPr>
          <w:kern w:val="0"/>
          <w:lang w:val="ru-RU" w:eastAsia="ru-RU"/>
        </w:rPr>
        <w:t xml:space="preserve"> на странице «Солнечные вспышечные события» </w:t>
      </w:r>
      <w:hyperlink r:id="rId23" w:history="1">
        <w:r w:rsidRPr="0062589E">
          <w:rPr>
            <w:color w:val="0033CC"/>
            <w:kern w:val="0"/>
            <w:lang w:val="ru-RU" w:eastAsia="ru-RU"/>
          </w:rPr>
          <w:t>wdcb.ru/stp/data/Solar_Flare_Events/Fl_XXV.ru.pdf</w:t>
        </w:r>
      </w:hyperlink>
      <w:r w:rsidRPr="0062589E">
        <w:rPr>
          <w:kern w:val="0"/>
          <w:lang w:val="ru-RU" w:eastAsia="ru-RU"/>
        </w:rPr>
        <w:t xml:space="preserve"> </w:t>
      </w:r>
      <w:r w:rsidR="00DA4C64">
        <w:rPr>
          <w:spacing w:val="-8"/>
          <w:kern w:val="0"/>
          <w:lang w:val="ru-RU" w:eastAsia="ru-RU"/>
        </w:rPr>
        <w:t>«Версия</w:t>
      </w:r>
      <w:r w:rsidR="009664DA">
        <w:rPr>
          <w:spacing w:val="-8"/>
          <w:kern w:val="0"/>
          <w:lang w:val="ru-RU" w:eastAsia="ru-RU"/>
        </w:rPr>
        <w:t> </w:t>
      </w:r>
      <w:r w:rsidR="00DA4C64">
        <w:rPr>
          <w:spacing w:val="-8"/>
          <w:kern w:val="0"/>
          <w:lang w:val="ru-RU" w:eastAsia="ru-RU"/>
        </w:rPr>
        <w:t>5, октябрь 2023</w:t>
      </w:r>
      <w:r w:rsidR="000E7130">
        <w:rPr>
          <w:spacing w:val="-8"/>
          <w:kern w:val="0"/>
          <w:lang w:val="ru-RU" w:eastAsia="ru-RU"/>
        </w:rPr>
        <w:t> </w:t>
      </w:r>
      <w:r w:rsidR="00DA4C64">
        <w:rPr>
          <w:spacing w:val="-8"/>
          <w:kern w:val="0"/>
          <w:lang w:val="ru-RU" w:eastAsia="ru-RU"/>
        </w:rPr>
        <w:t xml:space="preserve">г. </w:t>
      </w:r>
      <w:r w:rsidR="0062589E" w:rsidRPr="0062589E">
        <w:rPr>
          <w:kern w:val="0"/>
          <w:lang w:val="ru-RU" w:eastAsia="ru-RU"/>
        </w:rPr>
        <w:t>Накопительн</w:t>
      </w:r>
      <w:r w:rsidR="00DA4C64">
        <w:rPr>
          <w:kern w:val="0"/>
          <w:lang w:val="ru-RU" w:eastAsia="ru-RU"/>
        </w:rPr>
        <w:t>ого</w:t>
      </w:r>
      <w:r w:rsidR="0062589E" w:rsidRPr="0062589E">
        <w:rPr>
          <w:kern w:val="0"/>
          <w:lang w:val="ru-RU" w:eastAsia="ru-RU"/>
        </w:rPr>
        <w:t xml:space="preserve"> каталог</w:t>
      </w:r>
      <w:r w:rsidR="00DA4C64">
        <w:rPr>
          <w:kern w:val="0"/>
          <w:lang w:val="ru-RU" w:eastAsia="ru-RU"/>
        </w:rPr>
        <w:t>а</w:t>
      </w:r>
      <w:r w:rsidR="0062589E" w:rsidRPr="0062589E">
        <w:rPr>
          <w:kern w:val="0"/>
          <w:lang w:val="ru-RU" w:eastAsia="ru-RU"/>
        </w:rPr>
        <w:t xml:space="preserve"> солнечных вспышечных событий рентгеновского класса M1 </w:t>
      </w:r>
      <w:r w:rsidR="0062589E" w:rsidRPr="0062589E">
        <w:rPr>
          <w:kern w:val="0"/>
          <w:lang w:val="ru-RU" w:eastAsia="ru-RU"/>
        </w:rPr>
        <w:sym w:font="Symbol" w:char="F02D"/>
      </w:r>
      <w:r w:rsidR="0062589E" w:rsidRPr="0062589E">
        <w:rPr>
          <w:kern w:val="0"/>
          <w:lang w:val="ru-RU" w:eastAsia="ru-RU"/>
        </w:rPr>
        <w:t> X&gt;17.5 25-го цикла солнечной активности</w:t>
      </w:r>
      <w:r w:rsidR="00173CC8">
        <w:rPr>
          <w:kern w:val="0"/>
          <w:lang w:val="ru-RU" w:eastAsia="ru-RU"/>
        </w:rPr>
        <w:t>,</w:t>
      </w:r>
      <w:r w:rsidR="0062589E" w:rsidRPr="0062589E">
        <w:rPr>
          <w:kern w:val="0"/>
          <w:lang w:val="ru-RU" w:eastAsia="ru-RU"/>
        </w:rPr>
        <w:t xml:space="preserve"> I.2020</w:t>
      </w:r>
      <w:r w:rsidR="0062589E" w:rsidRPr="0062589E">
        <w:rPr>
          <w:kern w:val="0"/>
          <w:lang w:val="ru-RU" w:eastAsia="ru-RU"/>
        </w:rPr>
        <w:sym w:font="Symbol" w:char="F02D"/>
      </w:r>
      <w:r w:rsidR="0062589E" w:rsidRPr="0062589E">
        <w:rPr>
          <w:kern w:val="0"/>
          <w:lang w:val="ru-RU" w:eastAsia="ru-RU"/>
        </w:rPr>
        <w:t>V</w:t>
      </w:r>
      <w:r w:rsidR="00173CC8">
        <w:rPr>
          <w:kern w:val="0"/>
          <w:lang w:val="ru-RU" w:eastAsia="ru-RU"/>
        </w:rPr>
        <w:t>I.2030</w:t>
      </w:r>
      <w:r w:rsidR="0062589E" w:rsidRPr="0062589E">
        <w:rPr>
          <w:kern w:val="0"/>
          <w:lang w:val="ru-RU" w:eastAsia="ru-RU"/>
        </w:rPr>
        <w:t>»</w:t>
      </w:r>
      <w:r w:rsidR="00774291">
        <w:rPr>
          <w:kern w:val="0"/>
          <w:lang w:val="ru-RU" w:eastAsia="ru-RU"/>
        </w:rPr>
        <w:t xml:space="preserve">, автор В.Н. Ишков. </w:t>
      </w:r>
      <w:r>
        <w:rPr>
          <w:kern w:val="0"/>
          <w:lang w:val="ru-RU" w:eastAsia="ru-RU"/>
        </w:rPr>
        <w:t>К</w:t>
      </w:r>
      <w:r w:rsidR="0062589E" w:rsidRPr="0062589E">
        <w:rPr>
          <w:kern w:val="0"/>
          <w:lang w:val="ru-RU" w:eastAsia="ru-RU"/>
        </w:rPr>
        <w:t xml:space="preserve">аталог </w:t>
      </w:r>
      <w:r>
        <w:rPr>
          <w:kern w:val="0"/>
          <w:lang w:val="ru-RU" w:eastAsia="ru-RU"/>
        </w:rPr>
        <w:t>представлен в интерактивной форме</w:t>
      </w:r>
      <w:r w:rsidR="009664DA">
        <w:rPr>
          <w:kern w:val="0"/>
          <w:lang w:val="ru-RU" w:eastAsia="ru-RU"/>
        </w:rPr>
        <w:t xml:space="preserve">: </w:t>
      </w:r>
      <w:r>
        <w:rPr>
          <w:kern w:val="0"/>
          <w:lang w:val="ru-RU" w:eastAsia="ru-RU"/>
        </w:rPr>
        <w:t>содержит</w:t>
      </w:r>
      <w:r w:rsidR="0062589E" w:rsidRPr="0062589E">
        <w:rPr>
          <w:kern w:val="0"/>
          <w:lang w:val="ru-RU" w:eastAsia="ru-RU"/>
        </w:rPr>
        <w:t xml:space="preserve"> активные </w:t>
      </w:r>
      <w:r w:rsidR="009664DA">
        <w:rPr>
          <w:kern w:val="0"/>
          <w:lang w:val="ru-RU" w:eastAsia="ru-RU"/>
        </w:rPr>
        <w:t>гипер</w:t>
      </w:r>
      <w:r w:rsidR="0062589E" w:rsidRPr="0062589E">
        <w:rPr>
          <w:kern w:val="0"/>
          <w:lang w:val="ru-RU" w:eastAsia="ru-RU"/>
        </w:rPr>
        <w:t xml:space="preserve">ссылки на информацию о солнечных активных областях, публикуемую на сайте </w:t>
      </w:r>
      <w:r w:rsidR="0062589E" w:rsidRPr="00DA4C64">
        <w:rPr>
          <w:kern w:val="0"/>
          <w:shd w:val="clear" w:color="auto" w:fill="FFFFFF"/>
          <w:lang w:val="ru-RU" w:eastAsia="ru-RU"/>
        </w:rPr>
        <w:t xml:space="preserve">Лаборатории </w:t>
      </w:r>
      <w:r w:rsidR="0062589E" w:rsidRPr="00DA4C64">
        <w:rPr>
          <w:kern w:val="0"/>
          <w:shd w:val="clear" w:color="auto" w:fill="FFFFFF"/>
          <w:lang w:val="ru-RU" w:eastAsia="ru-RU"/>
        </w:rPr>
        <w:lastRenderedPageBreak/>
        <w:t>космических наук Малларда</w:t>
      </w:r>
      <w:r w:rsidR="0062589E" w:rsidRPr="00DA4C64">
        <w:rPr>
          <w:kern w:val="0"/>
          <w:lang w:val="ru-RU" w:eastAsia="ru-RU"/>
        </w:rPr>
        <w:t xml:space="preserve"> (</w:t>
      </w:r>
      <w:r w:rsidR="0062589E" w:rsidRPr="00DA4C64">
        <w:rPr>
          <w:kern w:val="0"/>
          <w:shd w:val="clear" w:color="auto" w:fill="FFFFFF"/>
          <w:lang w:val="ru-RU" w:eastAsia="ru-RU"/>
        </w:rPr>
        <w:t>University College London </w:t>
      </w:r>
      <w:r w:rsidR="0062589E" w:rsidRPr="00DA4C64">
        <w:rPr>
          <w:kern w:val="0"/>
          <w:shd w:val="clear" w:color="auto" w:fill="FFFFFF"/>
          <w:lang w:val="ru-RU" w:eastAsia="ru-RU"/>
        </w:rPr>
        <w:sym w:font="Symbol" w:char="F02D"/>
      </w:r>
      <w:r w:rsidR="0062589E" w:rsidRPr="00DA4C64">
        <w:rPr>
          <w:kern w:val="0"/>
          <w:shd w:val="clear" w:color="auto" w:fill="FFFFFF"/>
          <w:lang w:val="ru-RU" w:eastAsia="ru-RU"/>
        </w:rPr>
        <w:t> Mullard Space Science Laboratory)</w:t>
      </w:r>
      <w:r w:rsidR="0062589E" w:rsidRPr="0062589E">
        <w:rPr>
          <w:b/>
          <w:kern w:val="0"/>
          <w:shd w:val="clear" w:color="auto" w:fill="FFFFFF"/>
          <w:lang w:val="ru-RU" w:eastAsia="ru-RU"/>
        </w:rPr>
        <w:t xml:space="preserve"> </w:t>
      </w:r>
      <w:r w:rsidR="0062589E" w:rsidRPr="00B1741B">
        <w:rPr>
          <w:kern w:val="0"/>
          <w:lang w:val="ru-RU" w:eastAsia="ru-RU"/>
        </w:rPr>
        <w:t>(рисунок</w:t>
      </w:r>
      <w:r w:rsidR="009664DA" w:rsidRPr="00B1741B">
        <w:rPr>
          <w:kern w:val="0"/>
          <w:lang w:val="ru-RU" w:eastAsia="ru-RU"/>
        </w:rPr>
        <w:t> </w:t>
      </w:r>
      <w:r w:rsidR="0062589E" w:rsidRPr="00B1741B">
        <w:rPr>
          <w:kern w:val="0"/>
          <w:lang w:val="ru-RU" w:eastAsia="ru-RU"/>
        </w:rPr>
        <w:t>1.</w:t>
      </w:r>
      <w:r w:rsidR="00D70136" w:rsidRPr="00B1741B">
        <w:rPr>
          <w:kern w:val="0"/>
          <w:lang w:val="ru-RU" w:eastAsia="ru-RU"/>
        </w:rPr>
        <w:t>2</w:t>
      </w:r>
      <w:r w:rsidR="0062589E" w:rsidRPr="00B1741B">
        <w:rPr>
          <w:kern w:val="0"/>
          <w:lang w:val="ru-RU" w:eastAsia="ru-RU"/>
        </w:rPr>
        <w:t>)</w:t>
      </w:r>
      <w:r w:rsidR="0062589E" w:rsidRPr="00B1741B">
        <w:rPr>
          <w:kern w:val="0"/>
          <w:shd w:val="clear" w:color="auto" w:fill="FFFFFF"/>
          <w:lang w:val="ru-RU" w:eastAsia="ru-RU"/>
        </w:rPr>
        <w:t>.</w:t>
      </w:r>
      <w:r w:rsidR="0062589E" w:rsidRPr="000E7130">
        <w:rPr>
          <w:kern w:val="0"/>
          <w:shd w:val="clear" w:color="auto" w:fill="FFFFFF"/>
          <w:lang w:val="ru-RU" w:eastAsia="ru-RU"/>
        </w:rPr>
        <w:t xml:space="preserve"> </w:t>
      </w:r>
      <w:r w:rsidR="0062589E" w:rsidRPr="00860A7A">
        <w:rPr>
          <w:kern w:val="0"/>
          <w:shd w:val="clear" w:color="auto" w:fill="FFFFFF"/>
          <w:lang w:val="ru-RU" w:eastAsia="ru-RU"/>
        </w:rPr>
        <w:t>Каталогу присвоен DOI:</w:t>
      </w:r>
      <w:r w:rsidR="0062589E" w:rsidRPr="0062589E">
        <w:rPr>
          <w:rFonts w:ascii="PT Serif" w:hAnsi="PT Serif" w:hint="eastAsia"/>
          <w:color w:val="6C6D74"/>
          <w:kern w:val="0"/>
          <w:shd w:val="clear" w:color="auto" w:fill="FFFFFF"/>
          <w:lang w:val="ru-RU" w:eastAsia="ru-RU"/>
        </w:rPr>
        <w:t> </w:t>
      </w:r>
      <w:hyperlink r:id="rId24" w:history="1">
        <w:r w:rsidR="0062589E" w:rsidRPr="0062589E">
          <w:rPr>
            <w:rFonts w:ascii="PT Serif" w:hAnsi="PT Serif"/>
            <w:color w:val="2D2E33"/>
            <w:kern w:val="0"/>
            <w:shd w:val="clear" w:color="auto" w:fill="FFFFFF"/>
            <w:lang w:val="ru-RU" w:eastAsia="ru-RU"/>
          </w:rPr>
          <w:t>10.2205/ESDB-SAD-FE-03</w:t>
        </w:r>
      </w:hyperlink>
      <w:r w:rsidR="0062589E" w:rsidRPr="00173CC8">
        <w:rPr>
          <w:kern w:val="0"/>
          <w:shd w:val="clear" w:color="auto" w:fill="FFFFFF"/>
          <w:lang w:val="ru-RU" w:eastAsia="ru-RU"/>
        </w:rPr>
        <w:t>.</w:t>
      </w:r>
      <w:r w:rsidR="00694D07">
        <w:rPr>
          <w:b/>
          <w:kern w:val="0"/>
          <w:shd w:val="clear" w:color="auto" w:fill="FFFFFF"/>
          <w:lang w:val="ru-RU" w:eastAsia="ru-RU"/>
        </w:rPr>
        <w:t xml:space="preserve"> </w:t>
      </w:r>
      <w:r w:rsidR="00694D07" w:rsidRPr="007B5A3E">
        <w:rPr>
          <w:kern w:val="0"/>
          <w:shd w:val="clear" w:color="auto" w:fill="FFFFFF"/>
          <w:lang w:val="ru-RU" w:eastAsia="ru-RU"/>
        </w:rPr>
        <w:t>В интерактивную форму был переведен «Каталог солнечных вспышечных событий 24-го цикла солнечной активности</w:t>
      </w:r>
      <w:r w:rsidR="007B5A3E">
        <w:rPr>
          <w:kern w:val="0"/>
          <w:shd w:val="clear" w:color="auto" w:fill="FFFFFF"/>
          <w:lang w:val="ru-RU" w:eastAsia="ru-RU"/>
        </w:rPr>
        <w:t>»</w:t>
      </w:r>
      <w:r w:rsidR="00694D07" w:rsidRPr="007B5A3E">
        <w:rPr>
          <w:kern w:val="0"/>
          <w:shd w:val="clear" w:color="auto" w:fill="FFFFFF"/>
          <w:lang w:val="ru-RU" w:eastAsia="ru-RU"/>
        </w:rPr>
        <w:t xml:space="preserve">, </w:t>
      </w:r>
      <w:r w:rsidR="00694D07" w:rsidRPr="007B5A3E">
        <w:rPr>
          <w:lang w:val="ru-RU"/>
        </w:rPr>
        <w:t>включающ</w:t>
      </w:r>
      <w:r w:rsidR="00173CC8">
        <w:rPr>
          <w:lang w:val="ru-RU"/>
        </w:rPr>
        <w:t>ий</w:t>
      </w:r>
      <w:r w:rsidR="00694D07" w:rsidRPr="007B5A3E">
        <w:rPr>
          <w:lang w:val="ru-RU"/>
        </w:rPr>
        <w:t xml:space="preserve"> события за период с 1.2010 по 10.2017</w:t>
      </w:r>
      <w:r w:rsidR="000E7130">
        <w:rPr>
          <w:lang w:val="ru-RU"/>
        </w:rPr>
        <w:t> </w:t>
      </w:r>
      <w:r w:rsidR="00694D07" w:rsidRPr="007B5A3E">
        <w:rPr>
          <w:lang w:val="ru-RU"/>
        </w:rPr>
        <w:t>гг.</w:t>
      </w:r>
      <w:r w:rsidR="00694D07">
        <w:rPr>
          <w:lang w:val="ru-RU"/>
        </w:rPr>
        <w:t xml:space="preserve"> </w:t>
      </w:r>
      <w:r w:rsidR="009664DA">
        <w:rPr>
          <w:lang w:val="ru-RU"/>
        </w:rPr>
        <w:br/>
      </w:r>
      <w:r w:rsidR="00694D07" w:rsidRPr="00694D07">
        <w:rPr>
          <w:kern w:val="0"/>
          <w:shd w:val="clear" w:color="auto" w:fill="FFFFFF"/>
          <w:lang w:val="ru-RU" w:eastAsia="ru-RU"/>
        </w:rPr>
        <w:t>О работ</w:t>
      </w:r>
      <w:r w:rsidR="00694D07">
        <w:rPr>
          <w:kern w:val="0"/>
          <w:shd w:val="clear" w:color="auto" w:fill="FFFFFF"/>
          <w:lang w:val="ru-RU" w:eastAsia="ru-RU"/>
        </w:rPr>
        <w:t>е</w:t>
      </w:r>
      <w:r w:rsidR="00694D07" w:rsidRPr="00694D07">
        <w:rPr>
          <w:kern w:val="0"/>
          <w:shd w:val="clear" w:color="auto" w:fill="FFFFFF"/>
          <w:lang w:val="ru-RU" w:eastAsia="ru-RU"/>
        </w:rPr>
        <w:t xml:space="preserve"> </w:t>
      </w:r>
      <w:r w:rsidR="00694D07">
        <w:rPr>
          <w:kern w:val="0"/>
          <w:shd w:val="clear" w:color="auto" w:fill="FFFFFF"/>
          <w:lang w:val="ru-RU" w:eastAsia="ru-RU"/>
        </w:rPr>
        <w:t>над</w:t>
      </w:r>
      <w:r w:rsidR="00694D07" w:rsidRPr="00694D07">
        <w:rPr>
          <w:kern w:val="0"/>
          <w:shd w:val="clear" w:color="auto" w:fill="FFFFFF"/>
          <w:lang w:val="ru-RU" w:eastAsia="ru-RU"/>
        </w:rPr>
        <w:t xml:space="preserve"> этим</w:t>
      </w:r>
      <w:r w:rsidR="00694D07">
        <w:rPr>
          <w:kern w:val="0"/>
          <w:shd w:val="clear" w:color="auto" w:fill="FFFFFF"/>
          <w:lang w:val="ru-RU" w:eastAsia="ru-RU"/>
        </w:rPr>
        <w:t>и</w:t>
      </w:r>
      <w:r w:rsidR="00694D07" w:rsidRPr="00694D07">
        <w:rPr>
          <w:kern w:val="0"/>
          <w:shd w:val="clear" w:color="auto" w:fill="FFFFFF"/>
          <w:lang w:val="ru-RU" w:eastAsia="ru-RU"/>
        </w:rPr>
        <w:t xml:space="preserve"> каталог</w:t>
      </w:r>
      <w:r w:rsidR="00694D07">
        <w:rPr>
          <w:kern w:val="0"/>
          <w:shd w:val="clear" w:color="auto" w:fill="FFFFFF"/>
          <w:lang w:val="ru-RU" w:eastAsia="ru-RU"/>
        </w:rPr>
        <w:t>ами</w:t>
      </w:r>
      <w:r w:rsidR="00694D07" w:rsidRPr="00694D07">
        <w:rPr>
          <w:kern w:val="0"/>
          <w:shd w:val="clear" w:color="auto" w:fill="FFFFFF"/>
          <w:lang w:val="ru-RU" w:eastAsia="ru-RU"/>
        </w:rPr>
        <w:t xml:space="preserve"> </w:t>
      </w:r>
      <w:r w:rsidR="00694D07">
        <w:rPr>
          <w:kern w:val="0"/>
          <w:shd w:val="clear" w:color="auto" w:fill="FFFFFF"/>
          <w:lang w:val="ru-RU" w:eastAsia="ru-RU"/>
        </w:rPr>
        <w:t xml:space="preserve">был </w:t>
      </w:r>
      <w:r w:rsidR="00694D07" w:rsidRPr="00694D07">
        <w:rPr>
          <w:kern w:val="0"/>
          <w:shd w:val="clear" w:color="auto" w:fill="FFFFFF"/>
          <w:lang w:val="ru-RU" w:eastAsia="ru-RU"/>
        </w:rPr>
        <w:t>представлен</w:t>
      </w:r>
      <w:r w:rsidR="00694D07">
        <w:rPr>
          <w:kern w:val="0"/>
          <w:shd w:val="clear" w:color="auto" w:fill="FFFFFF"/>
          <w:lang w:val="ru-RU" w:eastAsia="ru-RU"/>
        </w:rPr>
        <w:t xml:space="preserve"> доклад </w:t>
      </w:r>
      <w:r w:rsidR="00694D07" w:rsidRPr="00694D07">
        <w:rPr>
          <w:kern w:val="0"/>
          <w:shd w:val="clear" w:color="auto" w:fill="FFFFFF"/>
          <w:lang w:val="ru-RU" w:eastAsia="ru-RU"/>
        </w:rPr>
        <w:t>на</w:t>
      </w:r>
      <w:r w:rsidR="00694D07">
        <w:rPr>
          <w:b/>
          <w:kern w:val="0"/>
          <w:shd w:val="clear" w:color="auto" w:fill="FFFFFF"/>
          <w:lang w:val="ru-RU" w:eastAsia="ru-RU"/>
        </w:rPr>
        <w:t xml:space="preserve"> </w:t>
      </w:r>
      <w:r w:rsidR="00694D07" w:rsidRPr="007505E2">
        <w:rPr>
          <w:lang w:val="ru-RU"/>
        </w:rPr>
        <w:t>Восемнадцат</w:t>
      </w:r>
      <w:r w:rsidR="00694D07">
        <w:rPr>
          <w:lang w:val="ru-RU"/>
        </w:rPr>
        <w:t>ой</w:t>
      </w:r>
      <w:r w:rsidR="00694D07" w:rsidRPr="007505E2">
        <w:rPr>
          <w:lang w:val="ru-RU"/>
        </w:rPr>
        <w:t xml:space="preserve"> ежегодн</w:t>
      </w:r>
      <w:r w:rsidR="00694D07">
        <w:rPr>
          <w:lang w:val="ru-RU"/>
        </w:rPr>
        <w:t>ой</w:t>
      </w:r>
      <w:r w:rsidR="00694D07" w:rsidRPr="007505E2">
        <w:rPr>
          <w:lang w:val="ru-RU"/>
        </w:rPr>
        <w:t xml:space="preserve"> конференци</w:t>
      </w:r>
      <w:r w:rsidR="00694D07">
        <w:rPr>
          <w:lang w:val="ru-RU"/>
        </w:rPr>
        <w:t>и</w:t>
      </w:r>
      <w:r w:rsidR="00694D07" w:rsidRPr="007505E2">
        <w:rPr>
          <w:lang w:val="ru-RU"/>
        </w:rPr>
        <w:t xml:space="preserve"> </w:t>
      </w:r>
      <w:r w:rsidR="00694D07" w:rsidRPr="00694D07">
        <w:rPr>
          <w:rFonts w:ascii="Cambria Math" w:hAnsi="Cambria Math" w:cs="Cambria Math"/>
          <w:lang w:val="ru-RU"/>
        </w:rPr>
        <w:t>«</w:t>
      </w:r>
      <w:r w:rsidR="00694D07" w:rsidRPr="00694D07">
        <w:rPr>
          <w:lang w:val="ru-RU"/>
        </w:rPr>
        <w:t>Физика плазмы в солнечной системе</w:t>
      </w:r>
      <w:r w:rsidR="00694D07" w:rsidRPr="00694D07">
        <w:rPr>
          <w:rFonts w:ascii="Cambria Math" w:hAnsi="Cambria Math" w:cs="Cambria Math"/>
          <w:lang w:val="ru-RU"/>
        </w:rPr>
        <w:t>»</w:t>
      </w:r>
      <w:r w:rsidR="00173CC8">
        <w:rPr>
          <w:rFonts w:ascii="Cambria Math" w:hAnsi="Cambria Math" w:cs="Cambria Math"/>
          <w:lang w:val="ru-RU"/>
        </w:rPr>
        <w:t xml:space="preserve"> в </w:t>
      </w:r>
      <w:r w:rsidR="00694D07" w:rsidRPr="00694D07">
        <w:rPr>
          <w:lang w:val="ru-RU"/>
        </w:rPr>
        <w:t>И</w:t>
      </w:r>
      <w:r w:rsidR="000E7130">
        <w:rPr>
          <w:lang w:val="ru-RU"/>
        </w:rPr>
        <w:t>нституте космических исследований РАН (И</w:t>
      </w:r>
      <w:r w:rsidR="00694D07" w:rsidRPr="00694D07">
        <w:rPr>
          <w:lang w:val="ru-RU"/>
        </w:rPr>
        <w:t>КИ РАН</w:t>
      </w:r>
      <w:r w:rsidR="000E7130">
        <w:rPr>
          <w:lang w:val="ru-RU"/>
        </w:rPr>
        <w:t>)</w:t>
      </w:r>
      <w:r w:rsidR="00694D07">
        <w:rPr>
          <w:lang w:val="ru-RU"/>
        </w:rPr>
        <w:t xml:space="preserve"> </w:t>
      </w:r>
      <w:hyperlink w:anchor="ref20230104" w:history="1">
        <w:r w:rsidR="00173CC8" w:rsidRPr="00E16C6B">
          <w:rPr>
            <w:rStyle w:val="af0"/>
            <w:u w:val="none"/>
            <w:lang w:val="ru-RU"/>
          </w:rPr>
          <w:t>[</w:t>
        </w:r>
        <w:r w:rsidR="000E7130" w:rsidRPr="00E16C6B">
          <w:rPr>
            <w:rStyle w:val="af0"/>
            <w:u w:val="none"/>
            <w:lang w:val="ru-RU"/>
          </w:rPr>
          <w:t>4</w:t>
        </w:r>
        <w:r w:rsidR="00173CC8" w:rsidRPr="00E16C6B">
          <w:rPr>
            <w:rStyle w:val="af0"/>
            <w:u w:val="none"/>
            <w:lang w:val="ru-RU"/>
          </w:rPr>
          <w:t>]</w:t>
        </w:r>
      </w:hyperlink>
      <w:r w:rsidR="00173CC8" w:rsidRPr="00173CC8">
        <w:rPr>
          <w:lang w:val="ru-RU"/>
        </w:rPr>
        <w:t xml:space="preserve"> </w:t>
      </w:r>
      <w:r w:rsidR="00694D07">
        <w:rPr>
          <w:lang w:val="ru-RU"/>
        </w:rPr>
        <w:t xml:space="preserve">и </w:t>
      </w:r>
      <w:r w:rsidR="007B5A3E">
        <w:rPr>
          <w:lang w:val="ru-RU"/>
        </w:rPr>
        <w:t xml:space="preserve">опубликована статья </w:t>
      </w:r>
      <w:hyperlink w:anchor="ref20230105" w:history="1">
        <w:r w:rsidR="007B5A3E" w:rsidRPr="00E16C6B">
          <w:rPr>
            <w:rStyle w:val="af0"/>
            <w:u w:val="none"/>
            <w:lang w:val="ru-RU"/>
          </w:rPr>
          <w:t>[</w:t>
        </w:r>
        <w:r w:rsidR="000E7130" w:rsidRPr="00E16C6B">
          <w:rPr>
            <w:rStyle w:val="af0"/>
            <w:u w:val="none"/>
            <w:lang w:val="ru-RU"/>
          </w:rPr>
          <w:t>5</w:t>
        </w:r>
        <w:r w:rsidR="007B5A3E" w:rsidRPr="00E16C6B">
          <w:rPr>
            <w:rStyle w:val="af0"/>
            <w:u w:val="none"/>
            <w:lang w:val="ru-RU"/>
          </w:rPr>
          <w:t>]</w:t>
        </w:r>
      </w:hyperlink>
      <w:r w:rsidR="007B5A3E" w:rsidRPr="00E16C6B">
        <w:rPr>
          <w:lang w:val="ru-RU"/>
        </w:rPr>
        <w:t>.</w:t>
      </w:r>
    </w:p>
    <w:p w:rsidR="00D70136" w:rsidRDefault="00D70136" w:rsidP="00D70136">
      <w:pPr>
        <w:suppressAutoHyphens w:val="0"/>
        <w:spacing w:line="384" w:lineRule="auto"/>
        <w:jc w:val="both"/>
        <w:rPr>
          <w:b/>
          <w:kern w:val="0"/>
          <w:shd w:val="clear" w:color="auto" w:fill="FFFFFF"/>
          <w:lang w:val="ru-RU" w:eastAsia="ru-RU"/>
        </w:rPr>
      </w:pPr>
      <w:r>
        <w:rPr>
          <w:b/>
          <w:noProof/>
          <w:kern w:val="0"/>
          <w:shd w:val="clear" w:color="auto" w:fill="FFFFFF"/>
          <w:lang w:val="ru-RU" w:eastAsia="ru-RU"/>
        </w:rPr>
        <w:drawing>
          <wp:inline distT="0" distB="0" distL="0" distR="0">
            <wp:extent cx="5939790" cy="4214495"/>
            <wp:effectExtent l="19050" t="19050" r="22860" b="146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4214495"/>
                    </a:xfrm>
                    <a:prstGeom prst="rect">
                      <a:avLst/>
                    </a:prstGeom>
                    <a:noFill/>
                    <a:ln>
                      <a:solidFill>
                        <a:schemeClr val="tx1">
                          <a:lumMod val="50000"/>
                          <a:lumOff val="50000"/>
                        </a:schemeClr>
                      </a:solidFill>
                    </a:ln>
                  </pic:spPr>
                </pic:pic>
              </a:graphicData>
            </a:graphic>
          </wp:inline>
        </w:drawing>
      </w:r>
    </w:p>
    <w:p w:rsidR="00D70136" w:rsidRPr="00D70136" w:rsidRDefault="00D70136" w:rsidP="00D70136">
      <w:pPr>
        <w:tabs>
          <w:tab w:val="left" w:pos="454"/>
        </w:tabs>
        <w:suppressAutoHyphens w:val="0"/>
        <w:spacing w:line="276" w:lineRule="auto"/>
        <w:jc w:val="center"/>
        <w:rPr>
          <w:kern w:val="0"/>
          <w:lang w:val="ru-RU" w:eastAsia="ru-RU"/>
        </w:rPr>
      </w:pPr>
      <w:r w:rsidRPr="00B1741B">
        <w:rPr>
          <w:kern w:val="0"/>
          <w:lang w:val="ru-RU" w:eastAsia="ru-RU"/>
        </w:rPr>
        <w:t>Рисунок</w:t>
      </w:r>
      <w:r w:rsidR="00F11557" w:rsidRPr="00B1741B">
        <w:rPr>
          <w:kern w:val="0"/>
          <w:lang w:val="ru-RU" w:eastAsia="ru-RU"/>
        </w:rPr>
        <w:t> </w:t>
      </w:r>
      <w:r w:rsidRPr="00B1741B">
        <w:rPr>
          <w:kern w:val="0"/>
          <w:lang w:val="ru-RU" w:eastAsia="ru-RU"/>
        </w:rPr>
        <w:t xml:space="preserve">1.2 </w:t>
      </w:r>
      <w:r w:rsidRPr="00B1741B">
        <w:rPr>
          <w:kern w:val="0"/>
          <w:lang w:val="ru-RU" w:eastAsia="ru-RU"/>
        </w:rPr>
        <w:sym w:font="Symbol" w:char="F02D"/>
      </w:r>
      <w:r w:rsidRPr="00B1741B">
        <w:rPr>
          <w:kern w:val="0"/>
          <w:lang w:val="ru-RU" w:eastAsia="ru-RU"/>
        </w:rPr>
        <w:t xml:space="preserve"> Фрагмент каталога солнечных вспышечных событий 25-го цикла солнечной</w:t>
      </w:r>
      <w:r w:rsidRPr="0062589E">
        <w:rPr>
          <w:kern w:val="0"/>
          <w:lang w:val="ru-RU" w:eastAsia="ru-RU"/>
        </w:rPr>
        <w:t xml:space="preserve"> активности</w:t>
      </w:r>
      <w:r>
        <w:rPr>
          <w:kern w:val="0"/>
          <w:lang w:val="ru-RU" w:eastAsia="ru-RU"/>
        </w:rPr>
        <w:t>. Показан</w:t>
      </w:r>
      <w:r w:rsidRPr="0062589E">
        <w:rPr>
          <w:kern w:val="0"/>
          <w:lang w:val="ru-RU" w:eastAsia="ru-RU"/>
        </w:rPr>
        <w:t xml:space="preserve"> </w:t>
      </w:r>
      <w:r>
        <w:rPr>
          <w:kern w:val="0"/>
          <w:lang w:val="ru-RU" w:eastAsia="ru-RU"/>
        </w:rPr>
        <w:t xml:space="preserve">переход по </w:t>
      </w:r>
      <w:r w:rsidRPr="0062589E">
        <w:rPr>
          <w:kern w:val="0"/>
          <w:lang w:val="ru-RU" w:eastAsia="ru-RU"/>
        </w:rPr>
        <w:t>активн</w:t>
      </w:r>
      <w:r>
        <w:rPr>
          <w:kern w:val="0"/>
          <w:lang w:val="ru-RU" w:eastAsia="ru-RU"/>
        </w:rPr>
        <w:t>ой</w:t>
      </w:r>
      <w:r w:rsidRPr="0062589E">
        <w:rPr>
          <w:kern w:val="0"/>
          <w:lang w:val="ru-RU" w:eastAsia="ru-RU"/>
        </w:rPr>
        <w:t xml:space="preserve"> ссылк</w:t>
      </w:r>
      <w:r>
        <w:rPr>
          <w:kern w:val="0"/>
          <w:lang w:val="ru-RU" w:eastAsia="ru-RU"/>
        </w:rPr>
        <w:t>е</w:t>
      </w:r>
      <w:r w:rsidRPr="0062589E">
        <w:rPr>
          <w:kern w:val="0"/>
          <w:lang w:val="ru-RU" w:eastAsia="ru-RU"/>
        </w:rPr>
        <w:t xml:space="preserve"> на </w:t>
      </w:r>
      <w:r>
        <w:rPr>
          <w:kern w:val="0"/>
          <w:lang w:val="ru-RU" w:eastAsia="ru-RU"/>
        </w:rPr>
        <w:t xml:space="preserve">подробные данные </w:t>
      </w:r>
      <w:r w:rsidRPr="0062589E">
        <w:rPr>
          <w:kern w:val="0"/>
          <w:lang w:val="ru-RU" w:eastAsia="ru-RU"/>
        </w:rPr>
        <w:t xml:space="preserve">о солнечной активной области </w:t>
      </w:r>
      <w:r>
        <w:rPr>
          <w:kern w:val="0"/>
          <w:lang w:val="ru-RU" w:eastAsia="ru-RU"/>
        </w:rPr>
        <w:t xml:space="preserve">на сайте </w:t>
      </w:r>
      <w:r w:rsidRPr="00DA4C64">
        <w:rPr>
          <w:kern w:val="0"/>
          <w:shd w:val="clear" w:color="auto" w:fill="FFFFFF"/>
          <w:lang w:val="ru-RU" w:eastAsia="ru-RU"/>
        </w:rPr>
        <w:t>Лаборатории космических наук Малларда</w:t>
      </w:r>
    </w:p>
    <w:p w:rsidR="00175FC8" w:rsidRPr="00175FC8" w:rsidRDefault="0062589E" w:rsidP="00175FC8">
      <w:pPr>
        <w:pStyle w:val="aa"/>
        <w:spacing w:before="240" w:after="0" w:line="360" w:lineRule="auto"/>
        <w:ind w:left="0" w:firstLine="709"/>
        <w:jc w:val="both"/>
        <w:rPr>
          <w:rFonts w:ascii="Times New Roman" w:hAnsi="Times New Roman"/>
          <w:bCs/>
          <w:sz w:val="24"/>
          <w:szCs w:val="24"/>
        </w:rPr>
      </w:pPr>
      <w:r w:rsidRPr="00175FC8">
        <w:rPr>
          <w:rFonts w:ascii="Times New Roman" w:hAnsi="Times New Roman"/>
          <w:sz w:val="24"/>
          <w:szCs w:val="24"/>
          <w:lang w:eastAsia="ru-RU"/>
        </w:rPr>
        <w:t>Дополнен</w:t>
      </w:r>
      <w:r w:rsidR="00175FC8" w:rsidRPr="00175FC8">
        <w:rPr>
          <w:rFonts w:ascii="Times New Roman" w:hAnsi="Times New Roman"/>
          <w:sz w:val="24"/>
          <w:szCs w:val="24"/>
          <w:lang w:eastAsia="ru-RU"/>
        </w:rPr>
        <w:t>ы</w:t>
      </w:r>
      <w:r w:rsidRPr="00175FC8">
        <w:rPr>
          <w:rFonts w:ascii="Times New Roman" w:hAnsi="Times New Roman"/>
          <w:sz w:val="24"/>
          <w:szCs w:val="24"/>
          <w:lang w:eastAsia="ru-RU"/>
        </w:rPr>
        <w:t xml:space="preserve"> </w:t>
      </w:r>
      <w:r w:rsidR="00175FC8" w:rsidRPr="00175FC8">
        <w:rPr>
          <w:rFonts w:ascii="Times New Roman" w:hAnsi="Times New Roman"/>
          <w:sz w:val="24"/>
          <w:szCs w:val="24"/>
          <w:lang w:eastAsia="ru-RU"/>
        </w:rPr>
        <w:t xml:space="preserve">текущей информацией </w:t>
      </w:r>
      <w:r w:rsidR="00175FC8" w:rsidRPr="00175FC8">
        <w:rPr>
          <w:rFonts w:ascii="Times New Roman" w:hAnsi="Times New Roman"/>
          <w:sz w:val="24"/>
          <w:szCs w:val="24"/>
        </w:rPr>
        <w:t>все продолжающиеся наборы данных по солнечной активности</w:t>
      </w:r>
      <w:r w:rsidR="00694D07">
        <w:rPr>
          <w:rFonts w:ascii="Times New Roman" w:hAnsi="Times New Roman"/>
          <w:sz w:val="24"/>
          <w:szCs w:val="24"/>
        </w:rPr>
        <w:t xml:space="preserve">: </w:t>
      </w:r>
      <w:r w:rsidR="00175FC8" w:rsidRPr="00175FC8">
        <w:rPr>
          <w:rFonts w:ascii="Times New Roman" w:hAnsi="Times New Roman"/>
          <w:sz w:val="24"/>
          <w:szCs w:val="24"/>
        </w:rPr>
        <w:t xml:space="preserve">солнечные пятна, </w:t>
      </w:r>
      <w:r w:rsidR="00175FC8" w:rsidRPr="00175FC8">
        <w:rPr>
          <w:rFonts w:ascii="Times New Roman" w:hAnsi="Times New Roman"/>
          <w:bCs/>
          <w:color w:val="000000"/>
          <w:sz w:val="24"/>
          <w:szCs w:val="24"/>
          <w:shd w:val="clear" w:color="auto" w:fill="FFFFFF"/>
        </w:rPr>
        <w:t xml:space="preserve">поток радиоизлучения </w:t>
      </w:r>
      <w:r w:rsidR="00175FC8" w:rsidRPr="00F11557">
        <w:rPr>
          <w:rFonts w:ascii="Times New Roman" w:hAnsi="Times New Roman"/>
          <w:bCs/>
          <w:sz w:val="24"/>
          <w:szCs w:val="24"/>
          <w:shd w:val="clear" w:color="auto" w:fill="FFFFFF"/>
        </w:rPr>
        <w:t>F</w:t>
      </w:r>
      <w:r w:rsidR="00175FC8" w:rsidRPr="00F11557">
        <w:rPr>
          <w:rFonts w:ascii="Times New Roman" w:hAnsi="Times New Roman"/>
          <w:bCs/>
          <w:sz w:val="24"/>
          <w:szCs w:val="24"/>
          <w:shd w:val="clear" w:color="auto" w:fill="FFFFFF"/>
          <w:vertAlign w:val="subscript"/>
        </w:rPr>
        <w:t>10.7</w:t>
      </w:r>
      <w:r w:rsidR="00175FC8" w:rsidRPr="00F11557">
        <w:rPr>
          <w:rFonts w:ascii="Times New Roman" w:hAnsi="Times New Roman"/>
          <w:bCs/>
          <w:color w:val="000000"/>
          <w:sz w:val="24"/>
          <w:szCs w:val="24"/>
          <w:shd w:val="clear" w:color="auto" w:fill="FFFFFF"/>
        </w:rPr>
        <w:t>,</w:t>
      </w:r>
      <w:r w:rsidR="00175FC8" w:rsidRPr="00175FC8">
        <w:rPr>
          <w:rFonts w:ascii="Times New Roman" w:hAnsi="Times New Roman"/>
          <w:bCs/>
          <w:color w:val="000000"/>
          <w:sz w:val="24"/>
          <w:szCs w:val="24"/>
          <w:shd w:val="clear" w:color="auto" w:fill="FFFFFF"/>
        </w:rPr>
        <w:t xml:space="preserve"> данные о </w:t>
      </w:r>
      <w:r w:rsidR="00175FC8" w:rsidRPr="00175FC8">
        <w:rPr>
          <w:rFonts w:ascii="Times New Roman" w:hAnsi="Times New Roman"/>
          <w:color w:val="000000"/>
          <w:sz w:val="24"/>
          <w:szCs w:val="24"/>
          <w:shd w:val="clear" w:color="auto" w:fill="FFFFFF"/>
        </w:rPr>
        <w:t xml:space="preserve">смене полярности на секторной границе межпланетного магнитного поля, </w:t>
      </w:r>
      <w:r w:rsidR="00F11557">
        <w:rPr>
          <w:rFonts w:ascii="Times New Roman" w:hAnsi="Times New Roman"/>
          <w:color w:val="000000"/>
          <w:sz w:val="24"/>
          <w:szCs w:val="24"/>
          <w:shd w:val="clear" w:color="auto" w:fill="FFFFFF"/>
        </w:rPr>
        <w:t>таблицы</w:t>
      </w:r>
      <w:r w:rsidR="00175FC8" w:rsidRPr="00175FC8">
        <w:rPr>
          <w:rFonts w:ascii="Times New Roman" w:hAnsi="Times New Roman"/>
          <w:color w:val="000000"/>
          <w:sz w:val="24"/>
          <w:szCs w:val="24"/>
          <w:shd w:val="clear" w:color="auto" w:fill="FFFFFF"/>
        </w:rPr>
        <w:t xml:space="preserve"> </w:t>
      </w:r>
      <w:r w:rsidR="00173CC8">
        <w:rPr>
          <w:rFonts w:ascii="Times New Roman" w:hAnsi="Times New Roman"/>
          <w:color w:val="000000"/>
          <w:sz w:val="24"/>
          <w:szCs w:val="24"/>
          <w:shd w:val="clear" w:color="auto" w:fill="FFFFFF"/>
        </w:rPr>
        <w:t xml:space="preserve">солнечных </w:t>
      </w:r>
      <w:r w:rsidR="00175FC8" w:rsidRPr="00175FC8">
        <w:rPr>
          <w:rFonts w:ascii="Times New Roman" w:hAnsi="Times New Roman"/>
          <w:color w:val="000000"/>
          <w:sz w:val="24"/>
          <w:szCs w:val="24"/>
          <w:shd w:val="clear" w:color="auto" w:fill="FFFFFF"/>
        </w:rPr>
        <w:t>цикл</w:t>
      </w:r>
      <w:r w:rsidR="00F11557">
        <w:rPr>
          <w:rFonts w:ascii="Times New Roman" w:hAnsi="Times New Roman"/>
          <w:color w:val="000000"/>
          <w:sz w:val="24"/>
          <w:szCs w:val="24"/>
          <w:shd w:val="clear" w:color="auto" w:fill="FFFFFF"/>
        </w:rPr>
        <w:t>ов и их описания</w:t>
      </w:r>
      <w:r w:rsidR="00175FC8" w:rsidRPr="00175FC8">
        <w:rPr>
          <w:rFonts w:ascii="Times New Roman" w:hAnsi="Times New Roman"/>
          <w:color w:val="000000"/>
          <w:sz w:val="24"/>
          <w:szCs w:val="24"/>
          <w:shd w:val="clear" w:color="auto" w:fill="FFFFFF"/>
        </w:rPr>
        <w:t>.</w:t>
      </w:r>
    </w:p>
    <w:p w:rsidR="00694D07" w:rsidRPr="00694D07" w:rsidRDefault="00694D07" w:rsidP="00173CC8">
      <w:pPr>
        <w:suppressAutoHyphens w:val="0"/>
        <w:spacing w:line="360" w:lineRule="auto"/>
        <w:ind w:firstLine="709"/>
        <w:jc w:val="both"/>
        <w:rPr>
          <w:b/>
          <w:kern w:val="0"/>
          <w:shd w:val="clear" w:color="auto" w:fill="FFFFFF"/>
          <w:lang w:val="ru-RU" w:eastAsia="ru-RU"/>
        </w:rPr>
      </w:pPr>
      <w:r w:rsidRPr="00694D07">
        <w:rPr>
          <w:lang w:val="ru-RU"/>
        </w:rPr>
        <w:t>Сделана новая редакция страниц</w:t>
      </w:r>
      <w:r>
        <w:rPr>
          <w:lang w:val="ru-RU"/>
        </w:rPr>
        <w:t xml:space="preserve"> раздела сайта «</w:t>
      </w:r>
      <w:r w:rsidRPr="00694D07">
        <w:rPr>
          <w:lang w:val="ru-RU"/>
        </w:rPr>
        <w:t>Солнечная активность</w:t>
      </w:r>
      <w:r>
        <w:rPr>
          <w:lang w:val="ru-RU"/>
        </w:rPr>
        <w:t xml:space="preserve"> и межпланетная среда</w:t>
      </w:r>
      <w:r w:rsidRPr="00694D07">
        <w:rPr>
          <w:lang w:val="ru-RU"/>
        </w:rPr>
        <w:t>»</w:t>
      </w:r>
      <w:r>
        <w:rPr>
          <w:lang w:val="ru-RU"/>
        </w:rPr>
        <w:t xml:space="preserve"> на русском языке </w:t>
      </w:r>
      <w:hyperlink r:id="rId26" w:history="1">
        <w:r w:rsidR="00F11557" w:rsidRPr="00F11557">
          <w:rPr>
            <w:rStyle w:val="af0"/>
            <w:u w:val="none"/>
          </w:rPr>
          <w:t>http</w:t>
        </w:r>
        <w:r w:rsidR="00F11557" w:rsidRPr="00F11557">
          <w:rPr>
            <w:rStyle w:val="af0"/>
            <w:u w:val="none"/>
            <w:lang w:val="ru-RU"/>
          </w:rPr>
          <w:t>://</w:t>
        </w:r>
        <w:r w:rsidR="00F11557" w:rsidRPr="00F11557">
          <w:rPr>
            <w:rStyle w:val="af0"/>
            <w:u w:val="none"/>
          </w:rPr>
          <w:t>www</w:t>
        </w:r>
        <w:r w:rsidR="00F11557" w:rsidRPr="00F11557">
          <w:rPr>
            <w:rStyle w:val="af0"/>
            <w:u w:val="none"/>
            <w:lang w:val="ru-RU"/>
          </w:rPr>
          <w:t>.</w:t>
        </w:r>
        <w:r w:rsidR="00F11557" w:rsidRPr="00F11557">
          <w:rPr>
            <w:rStyle w:val="af0"/>
            <w:u w:val="none"/>
          </w:rPr>
          <w:t>wdcb</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stp</w:t>
        </w:r>
        <w:r w:rsidR="00F11557" w:rsidRPr="00F11557">
          <w:rPr>
            <w:rStyle w:val="af0"/>
            <w:u w:val="none"/>
            <w:lang w:val="ru-RU"/>
          </w:rPr>
          <w:t>/</w:t>
        </w:r>
        <w:r w:rsidR="00F11557" w:rsidRPr="00F11557">
          <w:rPr>
            <w:rStyle w:val="af0"/>
            <w:u w:val="none"/>
          </w:rPr>
          <w:t>solar</w:t>
        </w:r>
        <w:r w:rsidR="00F11557" w:rsidRPr="00F11557">
          <w:rPr>
            <w:rStyle w:val="af0"/>
            <w:u w:val="none"/>
            <w:lang w:val="ru-RU"/>
          </w:rPr>
          <w:t>/</w:t>
        </w:r>
        <w:r w:rsidR="00F11557" w:rsidRPr="00F11557">
          <w:rPr>
            <w:rStyle w:val="af0"/>
            <w:u w:val="none"/>
          </w:rPr>
          <w:t>solar</w:t>
        </w:r>
        <w:r w:rsidR="00F11557" w:rsidRPr="00F11557">
          <w:rPr>
            <w:rStyle w:val="af0"/>
            <w:u w:val="none"/>
            <w:lang w:val="ru-RU"/>
          </w:rPr>
          <w:t>_</w:t>
        </w:r>
        <w:r w:rsidR="00F11557" w:rsidRPr="00F11557">
          <w:rPr>
            <w:rStyle w:val="af0"/>
            <w:u w:val="none"/>
          </w:rPr>
          <w:t>activity</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html</w:t>
        </w:r>
      </w:hyperlink>
      <w:r w:rsidRPr="00694D07">
        <w:rPr>
          <w:lang w:val="ru-RU"/>
        </w:rPr>
        <w:t>.</w:t>
      </w:r>
    </w:p>
    <w:p w:rsidR="008C5A66" w:rsidRDefault="008C5A66" w:rsidP="00173CC8">
      <w:pPr>
        <w:widowControl w:val="0"/>
        <w:suppressAutoHyphens w:val="0"/>
        <w:autoSpaceDE w:val="0"/>
        <w:autoSpaceDN w:val="0"/>
        <w:adjustRightInd w:val="0"/>
        <w:spacing w:line="360" w:lineRule="auto"/>
        <w:ind w:firstLine="709"/>
        <w:jc w:val="both"/>
        <w:rPr>
          <w:b/>
          <w:color w:val="000000"/>
          <w:kern w:val="0"/>
          <w:lang w:val="ru-RU" w:eastAsia="en-US"/>
        </w:rPr>
      </w:pPr>
    </w:p>
    <w:p w:rsidR="0062589E" w:rsidRPr="0062589E" w:rsidRDefault="0062589E" w:rsidP="00173CC8">
      <w:pPr>
        <w:widowControl w:val="0"/>
        <w:suppressAutoHyphens w:val="0"/>
        <w:autoSpaceDE w:val="0"/>
        <w:autoSpaceDN w:val="0"/>
        <w:adjustRightInd w:val="0"/>
        <w:spacing w:line="360" w:lineRule="auto"/>
        <w:ind w:firstLine="709"/>
        <w:jc w:val="both"/>
        <w:rPr>
          <w:color w:val="000000"/>
          <w:kern w:val="0"/>
          <w:lang w:val="ru-RU" w:eastAsia="en-US"/>
        </w:rPr>
      </w:pPr>
      <w:r w:rsidRPr="0062589E">
        <w:rPr>
          <w:b/>
          <w:color w:val="000000"/>
          <w:kern w:val="0"/>
          <w:lang w:val="ru-RU" w:eastAsia="en-US"/>
        </w:rPr>
        <w:lastRenderedPageBreak/>
        <w:t xml:space="preserve">В МЦД по физике твердой Земли </w:t>
      </w:r>
      <w:r w:rsidRPr="0062589E">
        <w:rPr>
          <w:color w:val="000000"/>
          <w:kern w:val="0"/>
          <w:lang w:val="ru-RU" w:eastAsia="en-US"/>
        </w:rPr>
        <w:t>в разделе</w:t>
      </w:r>
      <w:r w:rsidRPr="0062589E">
        <w:rPr>
          <w:b/>
          <w:color w:val="000000"/>
          <w:kern w:val="0"/>
          <w:lang w:val="ru-RU" w:eastAsia="en-US"/>
        </w:rPr>
        <w:t xml:space="preserve"> «Сейсмология» </w:t>
      </w:r>
      <w:r w:rsidRPr="0062589E">
        <w:rPr>
          <w:color w:val="000000"/>
          <w:kern w:val="0"/>
          <w:lang w:val="ru-RU" w:eastAsia="en-US"/>
        </w:rPr>
        <w:t>на протяжении всего 202</w:t>
      </w:r>
      <w:r w:rsidR="00173CC8">
        <w:rPr>
          <w:color w:val="000000"/>
          <w:kern w:val="0"/>
          <w:lang w:val="ru-RU" w:eastAsia="en-US"/>
        </w:rPr>
        <w:t>3</w:t>
      </w:r>
      <w:r w:rsidR="000E7130">
        <w:rPr>
          <w:color w:val="000000"/>
          <w:kern w:val="0"/>
          <w:lang w:eastAsia="en-US"/>
        </w:rPr>
        <w:t> </w:t>
      </w:r>
      <w:r w:rsidRPr="0062589E">
        <w:rPr>
          <w:color w:val="000000"/>
          <w:kern w:val="0"/>
          <w:lang w:val="ru-RU" w:eastAsia="en-US"/>
        </w:rPr>
        <w:t xml:space="preserve">года регулярно публиковались на сайте в свободном доступе данные из «Сейсмологического бюллетеня» </w:t>
      </w:r>
      <w:hyperlink r:id="rId27" w:history="1">
        <w:r w:rsidR="00F11557" w:rsidRPr="00F11557">
          <w:rPr>
            <w:rStyle w:val="af0"/>
            <w:u w:val="none"/>
          </w:rPr>
          <w:t>http</w:t>
        </w:r>
        <w:r w:rsidR="00F11557" w:rsidRPr="00F11557">
          <w:rPr>
            <w:rStyle w:val="af0"/>
            <w:u w:val="none"/>
            <w:lang w:val="ru-RU"/>
          </w:rPr>
          <w:t>://</w:t>
        </w:r>
        <w:r w:rsidR="00F11557" w:rsidRPr="00F11557">
          <w:rPr>
            <w:rStyle w:val="af0"/>
            <w:u w:val="none"/>
          </w:rPr>
          <w:t>www</w:t>
        </w:r>
        <w:r w:rsidR="00F11557" w:rsidRPr="00F11557">
          <w:rPr>
            <w:rStyle w:val="af0"/>
            <w:u w:val="none"/>
            <w:lang w:val="ru-RU"/>
          </w:rPr>
          <w:t>.</w:t>
        </w:r>
        <w:r w:rsidR="00F11557" w:rsidRPr="00F11557">
          <w:rPr>
            <w:rStyle w:val="af0"/>
            <w:u w:val="none"/>
          </w:rPr>
          <w:t>wdcb</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sep</w:t>
        </w:r>
        <w:r w:rsidR="00F11557" w:rsidRPr="00F11557">
          <w:rPr>
            <w:rStyle w:val="af0"/>
            <w:u w:val="none"/>
            <w:lang w:val="ru-RU"/>
          </w:rPr>
          <w:t>/</w:t>
        </w:r>
        <w:r w:rsidR="00F11557" w:rsidRPr="00F11557">
          <w:rPr>
            <w:rStyle w:val="af0"/>
            <w:u w:val="none"/>
          </w:rPr>
          <w:t>seismology</w:t>
        </w:r>
        <w:r w:rsidR="00F11557" w:rsidRPr="00F11557">
          <w:rPr>
            <w:rStyle w:val="af0"/>
            <w:u w:val="none"/>
            <w:lang w:val="ru-RU"/>
          </w:rPr>
          <w:t>/</w:t>
        </w:r>
        <w:r w:rsidR="00F11557" w:rsidRPr="00F11557">
          <w:rPr>
            <w:rStyle w:val="af0"/>
            <w:u w:val="none"/>
          </w:rPr>
          <w:t>bul</w:t>
        </w:r>
        <w:r w:rsidR="00F11557" w:rsidRPr="00F11557">
          <w:rPr>
            <w:rStyle w:val="af0"/>
            <w:u w:val="none"/>
            <w:lang w:val="ru-RU"/>
          </w:rPr>
          <w:t>_</w:t>
        </w:r>
        <w:r w:rsidR="00F11557" w:rsidRPr="00F11557">
          <w:rPr>
            <w:rStyle w:val="af0"/>
            <w:u w:val="none"/>
          </w:rPr>
          <w:t>OBN</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html</w:t>
        </w:r>
      </w:hyperlink>
      <w:r w:rsidR="00F11557">
        <w:rPr>
          <w:lang w:val="ru-RU"/>
        </w:rPr>
        <w:t xml:space="preserve"> </w:t>
      </w:r>
      <w:r w:rsidRPr="0062589E">
        <w:rPr>
          <w:color w:val="000000"/>
          <w:kern w:val="0"/>
          <w:lang w:val="ru-RU" w:eastAsia="en-US"/>
        </w:rPr>
        <w:t xml:space="preserve">и «Сейсмологического каталога» </w:t>
      </w:r>
      <w:hyperlink r:id="rId28" w:history="1">
        <w:r w:rsidR="00F11557" w:rsidRPr="00F11557">
          <w:rPr>
            <w:rStyle w:val="af0"/>
            <w:u w:val="none"/>
          </w:rPr>
          <w:t>http</w:t>
        </w:r>
        <w:r w:rsidR="00F11557" w:rsidRPr="00F11557">
          <w:rPr>
            <w:rStyle w:val="af0"/>
            <w:u w:val="none"/>
            <w:lang w:val="ru-RU"/>
          </w:rPr>
          <w:t>://</w:t>
        </w:r>
        <w:r w:rsidR="00F11557" w:rsidRPr="00F11557">
          <w:rPr>
            <w:rStyle w:val="af0"/>
            <w:u w:val="none"/>
          </w:rPr>
          <w:t>www</w:t>
        </w:r>
        <w:r w:rsidR="00F11557" w:rsidRPr="00F11557">
          <w:rPr>
            <w:rStyle w:val="af0"/>
            <w:u w:val="none"/>
            <w:lang w:val="ru-RU"/>
          </w:rPr>
          <w:t>.</w:t>
        </w:r>
        <w:r w:rsidR="00F11557" w:rsidRPr="00F11557">
          <w:rPr>
            <w:rStyle w:val="af0"/>
            <w:u w:val="none"/>
          </w:rPr>
          <w:t>wdcb</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sep</w:t>
        </w:r>
        <w:r w:rsidR="00F11557" w:rsidRPr="00F11557">
          <w:rPr>
            <w:rStyle w:val="af0"/>
            <w:u w:val="none"/>
            <w:lang w:val="ru-RU"/>
          </w:rPr>
          <w:t>/</w:t>
        </w:r>
        <w:r w:rsidR="00F11557" w:rsidRPr="00F11557">
          <w:rPr>
            <w:rStyle w:val="af0"/>
            <w:u w:val="none"/>
          </w:rPr>
          <w:t>seismology</w:t>
        </w:r>
        <w:r w:rsidR="00F11557" w:rsidRPr="00F11557">
          <w:rPr>
            <w:rStyle w:val="af0"/>
            <w:u w:val="none"/>
            <w:lang w:val="ru-RU"/>
          </w:rPr>
          <w:t>/</w:t>
        </w:r>
        <w:r w:rsidR="00F11557" w:rsidRPr="00F11557">
          <w:rPr>
            <w:rStyle w:val="af0"/>
            <w:u w:val="none"/>
          </w:rPr>
          <w:t>cat</w:t>
        </w:r>
        <w:r w:rsidR="00F11557" w:rsidRPr="00F11557">
          <w:rPr>
            <w:rStyle w:val="af0"/>
            <w:u w:val="none"/>
            <w:lang w:val="ru-RU"/>
          </w:rPr>
          <w:t>_</w:t>
        </w:r>
        <w:r w:rsidR="00F11557" w:rsidRPr="00F11557">
          <w:rPr>
            <w:rStyle w:val="af0"/>
            <w:u w:val="none"/>
          </w:rPr>
          <w:t>OBN</w:t>
        </w:r>
        <w:r w:rsidR="00F11557" w:rsidRPr="00F11557">
          <w:rPr>
            <w:rStyle w:val="af0"/>
            <w:u w:val="none"/>
            <w:lang w:val="ru-RU"/>
          </w:rPr>
          <w:t>.</w:t>
        </w:r>
        <w:r w:rsidR="00F11557" w:rsidRPr="00F11557">
          <w:rPr>
            <w:rStyle w:val="af0"/>
            <w:u w:val="none"/>
          </w:rPr>
          <w:t>ru</w:t>
        </w:r>
        <w:r w:rsidR="00F11557" w:rsidRPr="00F11557">
          <w:rPr>
            <w:rStyle w:val="af0"/>
            <w:u w:val="none"/>
            <w:lang w:val="ru-RU"/>
          </w:rPr>
          <w:t>.</w:t>
        </w:r>
        <w:r w:rsidR="00F11557" w:rsidRPr="00F11557">
          <w:rPr>
            <w:rStyle w:val="af0"/>
            <w:u w:val="none"/>
          </w:rPr>
          <w:t>html</w:t>
        </w:r>
      </w:hyperlink>
      <w:r w:rsidRPr="0062589E">
        <w:rPr>
          <w:color w:val="000000"/>
          <w:kern w:val="0"/>
          <w:lang w:val="ru-RU" w:eastAsia="en-US"/>
        </w:rPr>
        <w:t xml:space="preserve">, поступающие ежедекадно из Единой геофизической службы Российской академии наук </w:t>
      </w:r>
      <w:r w:rsidRPr="0062589E">
        <w:rPr>
          <w:color w:val="000000"/>
          <w:kern w:val="0"/>
          <w:shd w:val="clear" w:color="auto" w:fill="FFFFFF"/>
          <w:lang w:val="ru-RU" w:eastAsia="en-US"/>
        </w:rPr>
        <w:t>(</w:t>
      </w:r>
      <w:hyperlink r:id="rId29" w:history="1">
        <w:r w:rsidRPr="000E7130">
          <w:rPr>
            <w:kern w:val="0"/>
            <w:shd w:val="clear" w:color="auto" w:fill="FFFFFF"/>
            <w:lang w:val="ru-RU" w:eastAsia="en-US"/>
          </w:rPr>
          <w:t>ФИЦ ЕГС РАН</w:t>
        </w:r>
      </w:hyperlink>
      <w:r w:rsidRPr="0062589E">
        <w:rPr>
          <w:color w:val="000000"/>
          <w:kern w:val="0"/>
          <w:shd w:val="clear" w:color="auto" w:fill="FFFFFF"/>
          <w:lang w:val="ru-RU" w:eastAsia="en-US"/>
        </w:rPr>
        <w:t>)</w:t>
      </w:r>
      <w:r w:rsidRPr="0062589E">
        <w:rPr>
          <w:color w:val="000000"/>
          <w:kern w:val="0"/>
          <w:lang w:val="ru-RU" w:eastAsia="en-US"/>
        </w:rPr>
        <w:t xml:space="preserve">. Опубликованы данные за период с </w:t>
      </w:r>
      <w:r w:rsidR="00F11557">
        <w:rPr>
          <w:color w:val="000000"/>
          <w:kern w:val="0"/>
          <w:lang w:val="ru-RU" w:eastAsia="en-US"/>
        </w:rPr>
        <w:t>12</w:t>
      </w:r>
      <w:r w:rsidRPr="0062589E">
        <w:rPr>
          <w:color w:val="000000"/>
          <w:kern w:val="0"/>
          <w:lang w:val="ru-RU" w:eastAsia="en-US"/>
        </w:rPr>
        <w:t>.202</w:t>
      </w:r>
      <w:r w:rsidR="00173CC8">
        <w:rPr>
          <w:color w:val="000000"/>
          <w:kern w:val="0"/>
          <w:lang w:val="ru-RU" w:eastAsia="en-US"/>
        </w:rPr>
        <w:t>1</w:t>
      </w:r>
      <w:r w:rsidR="000E7130">
        <w:rPr>
          <w:color w:val="000000"/>
          <w:kern w:val="0"/>
          <w:lang w:eastAsia="en-US"/>
        </w:rPr>
        <w:t> </w:t>
      </w:r>
      <w:r w:rsidRPr="0062589E">
        <w:rPr>
          <w:color w:val="000000"/>
          <w:kern w:val="0"/>
          <w:lang w:val="ru-RU" w:eastAsia="en-US"/>
        </w:rPr>
        <w:t xml:space="preserve">года по </w:t>
      </w:r>
      <w:r w:rsidR="00F11557">
        <w:rPr>
          <w:color w:val="000000"/>
          <w:kern w:val="0"/>
          <w:lang w:val="ru-RU" w:eastAsia="en-US"/>
        </w:rPr>
        <w:t>12</w:t>
      </w:r>
      <w:r w:rsidRPr="0062589E">
        <w:rPr>
          <w:color w:val="000000"/>
          <w:kern w:val="0"/>
          <w:lang w:val="ru-RU" w:eastAsia="en-US"/>
        </w:rPr>
        <w:t>.202</w:t>
      </w:r>
      <w:r w:rsidR="00173CC8">
        <w:rPr>
          <w:color w:val="000000"/>
          <w:kern w:val="0"/>
          <w:lang w:val="ru-RU" w:eastAsia="en-US"/>
        </w:rPr>
        <w:t>2</w:t>
      </w:r>
      <w:r w:rsidR="000E7130">
        <w:rPr>
          <w:color w:val="000000"/>
          <w:kern w:val="0"/>
          <w:lang w:eastAsia="en-US"/>
        </w:rPr>
        <w:t> </w:t>
      </w:r>
      <w:r w:rsidRPr="0062589E">
        <w:rPr>
          <w:color w:val="000000"/>
          <w:kern w:val="0"/>
          <w:lang w:val="ru-RU" w:eastAsia="en-US"/>
        </w:rPr>
        <w:t>года Данными за этот период дополнены каталог землетрясений и каталог механизмов очагов, формируемые в МЦД</w:t>
      </w:r>
      <w:r w:rsidR="00F11557">
        <w:rPr>
          <w:color w:val="000000"/>
          <w:kern w:val="0"/>
          <w:lang w:val="ru-RU" w:eastAsia="en-US"/>
        </w:rPr>
        <w:t> </w:t>
      </w:r>
      <w:r w:rsidRPr="0062589E">
        <w:rPr>
          <w:color w:val="000000"/>
          <w:kern w:val="0"/>
          <w:lang w:val="ru-RU" w:eastAsia="en-US"/>
        </w:rPr>
        <w:t>по</w:t>
      </w:r>
      <w:r w:rsidR="00F11557">
        <w:rPr>
          <w:color w:val="000000"/>
          <w:kern w:val="0"/>
          <w:lang w:val="ru-RU" w:eastAsia="en-US"/>
        </w:rPr>
        <w:t> </w:t>
      </w:r>
      <w:r w:rsidRPr="0062589E">
        <w:rPr>
          <w:color w:val="000000"/>
          <w:kern w:val="0"/>
          <w:lang w:val="ru-RU" w:eastAsia="en-US"/>
        </w:rPr>
        <w:t xml:space="preserve">ФТЗ на основе информации из «Сейсмологического бюллетеня». </w:t>
      </w:r>
    </w:p>
    <w:p w:rsidR="00157C5B" w:rsidRPr="00E16C6B" w:rsidRDefault="0062589E" w:rsidP="00016BA6">
      <w:pPr>
        <w:tabs>
          <w:tab w:val="left" w:pos="454"/>
        </w:tabs>
        <w:suppressAutoHyphens w:val="0"/>
        <w:spacing w:line="360" w:lineRule="auto"/>
        <w:ind w:firstLine="709"/>
        <w:jc w:val="both"/>
        <w:rPr>
          <w:kern w:val="0"/>
          <w:lang w:val="ru-RU" w:eastAsia="ru-RU"/>
        </w:rPr>
      </w:pPr>
      <w:r w:rsidRPr="00016BA6">
        <w:rPr>
          <w:kern w:val="0"/>
          <w:lang w:val="ru-RU" w:eastAsia="ru-RU"/>
        </w:rPr>
        <w:t>Дополнены данными за период с 201</w:t>
      </w:r>
      <w:r w:rsidR="00157C5B" w:rsidRPr="00016BA6">
        <w:rPr>
          <w:kern w:val="0"/>
          <w:lang w:val="ru-RU" w:eastAsia="ru-RU"/>
        </w:rPr>
        <w:t>6</w:t>
      </w:r>
      <w:r w:rsidRPr="00016BA6">
        <w:rPr>
          <w:kern w:val="0"/>
          <w:lang w:val="ru-RU" w:eastAsia="ru-RU"/>
        </w:rPr>
        <w:t xml:space="preserve"> по 20</w:t>
      </w:r>
      <w:r w:rsidR="00157C5B" w:rsidRPr="00016BA6">
        <w:rPr>
          <w:kern w:val="0"/>
          <w:lang w:val="ru-RU" w:eastAsia="ru-RU"/>
        </w:rPr>
        <w:t>20</w:t>
      </w:r>
      <w:r w:rsidRPr="00016BA6">
        <w:rPr>
          <w:kern w:val="0"/>
          <w:lang w:val="ru-RU" w:eastAsia="ru-RU"/>
        </w:rPr>
        <w:t xml:space="preserve"> гг. из ежегодников «Землетрясения Северной Евразии» </w:t>
      </w:r>
      <w:hyperlink w:anchor="ref20230106" w:history="1">
        <w:r w:rsidRPr="00E16C6B">
          <w:rPr>
            <w:color w:val="3333FF"/>
            <w:kern w:val="0"/>
            <w:lang w:val="ru-RU" w:eastAsia="ru-RU"/>
          </w:rPr>
          <w:t>[</w:t>
        </w:r>
        <w:r w:rsidR="000E7130" w:rsidRPr="00E16C6B">
          <w:rPr>
            <w:color w:val="3333FF"/>
            <w:kern w:val="0"/>
            <w:lang w:val="ru-RU" w:eastAsia="ru-RU"/>
          </w:rPr>
          <w:t>6</w:t>
        </w:r>
        <w:r w:rsidRPr="00E16C6B">
          <w:rPr>
            <w:color w:val="3333FF"/>
            <w:kern w:val="0"/>
            <w:lang w:val="ru-RU" w:eastAsia="ru-RU"/>
          </w:rPr>
          <w:t>]</w:t>
        </w:r>
      </w:hyperlink>
      <w:r w:rsidRPr="00E16C6B">
        <w:rPr>
          <w:kern w:val="0"/>
          <w:lang w:val="ru-RU" w:eastAsia="ru-RU"/>
        </w:rPr>
        <w:t xml:space="preserve"> и «Землетрясения России» </w:t>
      </w:r>
      <w:hyperlink w:anchor="ref20230107" w:history="1">
        <w:r w:rsidRPr="00E16C6B">
          <w:rPr>
            <w:color w:val="0000FF"/>
            <w:kern w:val="0"/>
            <w:lang w:val="ru-RU" w:eastAsia="ru-RU"/>
          </w:rPr>
          <w:t>[</w:t>
        </w:r>
        <w:r w:rsidR="000E7130" w:rsidRPr="00E16C6B">
          <w:rPr>
            <w:color w:val="0000FF"/>
            <w:kern w:val="0"/>
            <w:lang w:val="ru-RU" w:eastAsia="ru-RU"/>
          </w:rPr>
          <w:t>7</w:t>
        </w:r>
        <w:r w:rsidRPr="00E16C6B">
          <w:rPr>
            <w:color w:val="0000FF"/>
            <w:kern w:val="0"/>
            <w:lang w:val="ru-RU" w:eastAsia="ru-RU"/>
          </w:rPr>
          <w:t>]</w:t>
        </w:r>
      </w:hyperlink>
      <w:r w:rsidRPr="00E16C6B">
        <w:rPr>
          <w:kern w:val="0"/>
          <w:lang w:val="ru-RU" w:eastAsia="ru-RU"/>
        </w:rPr>
        <w:t xml:space="preserve"> каталоги землетрясений сейсмических регионов </w:t>
      </w:r>
      <w:r w:rsidR="00157C5B" w:rsidRPr="00E16C6B">
        <w:rPr>
          <w:lang w:val="ru-RU"/>
        </w:rPr>
        <w:t xml:space="preserve">«Восточно-Европейская платформа», «Арктика» и «Шпицберген» </w:t>
      </w:r>
      <w:r w:rsidRPr="00E16C6B">
        <w:rPr>
          <w:kern w:val="0"/>
          <w:lang w:val="ru-RU" w:eastAsia="ru-RU"/>
        </w:rPr>
        <w:t xml:space="preserve">в текстовом формате (в кодах </w:t>
      </w:r>
      <w:r w:rsidRPr="00E16C6B">
        <w:rPr>
          <w:kern w:val="0"/>
          <w:lang w:eastAsia="ru-RU"/>
        </w:rPr>
        <w:t>ASCII</w:t>
      </w:r>
      <w:r w:rsidRPr="00E16C6B">
        <w:rPr>
          <w:kern w:val="0"/>
          <w:lang w:val="ru-RU" w:eastAsia="ru-RU"/>
        </w:rPr>
        <w:t xml:space="preserve">). </w:t>
      </w:r>
    </w:p>
    <w:p w:rsidR="00157C5B" w:rsidRPr="00E16C6B" w:rsidRDefault="00157C5B" w:rsidP="00016BA6">
      <w:pPr>
        <w:tabs>
          <w:tab w:val="left" w:pos="454"/>
        </w:tabs>
        <w:suppressAutoHyphens w:val="0"/>
        <w:spacing w:line="360" w:lineRule="auto"/>
        <w:ind w:firstLine="709"/>
        <w:jc w:val="both"/>
        <w:rPr>
          <w:lang w:val="ru-RU"/>
        </w:rPr>
      </w:pPr>
      <w:r w:rsidRPr="00E16C6B">
        <w:rPr>
          <w:lang w:val="ru-RU"/>
        </w:rPr>
        <w:t>Подготовлен в текстовом формате каталог землетрясений и взрывов на территории России за период 2003</w:t>
      </w:r>
      <w:r w:rsidR="00887470" w:rsidRPr="00E16C6B">
        <w:rPr>
          <w:lang w:val="ru-RU"/>
        </w:rPr>
        <w:sym w:font="Symbol" w:char="F02D"/>
      </w:r>
      <w:r w:rsidRPr="00E16C6B">
        <w:rPr>
          <w:lang w:val="ru-RU"/>
        </w:rPr>
        <w:t>2020</w:t>
      </w:r>
      <w:r w:rsidR="000E7130" w:rsidRPr="00E16C6B">
        <w:t> </w:t>
      </w:r>
      <w:r w:rsidRPr="00E16C6B">
        <w:rPr>
          <w:lang w:val="ru-RU"/>
        </w:rPr>
        <w:t>гг. по данным из ежегодник</w:t>
      </w:r>
      <w:r w:rsidR="00F11557" w:rsidRPr="00E16C6B">
        <w:rPr>
          <w:lang w:val="ru-RU"/>
        </w:rPr>
        <w:t>а</w:t>
      </w:r>
      <w:r w:rsidRPr="00E16C6B">
        <w:rPr>
          <w:lang w:val="ru-RU"/>
        </w:rPr>
        <w:t xml:space="preserve"> «Землетрясения России» </w:t>
      </w:r>
      <w:hyperlink w:anchor="ref20230107" w:history="1">
        <w:r w:rsidRPr="00E16C6B">
          <w:rPr>
            <w:rStyle w:val="af0"/>
            <w:u w:val="none"/>
            <w:lang w:val="ru-RU"/>
          </w:rPr>
          <w:t>[</w:t>
        </w:r>
        <w:r w:rsidR="000E7130" w:rsidRPr="00E16C6B">
          <w:rPr>
            <w:rStyle w:val="af0"/>
            <w:u w:val="none"/>
            <w:lang w:val="ru-RU"/>
          </w:rPr>
          <w:t>7</w:t>
        </w:r>
        <w:r w:rsidRPr="00E16C6B">
          <w:rPr>
            <w:rStyle w:val="af0"/>
            <w:u w:val="none"/>
            <w:lang w:val="ru-RU"/>
          </w:rPr>
          <w:t>].</w:t>
        </w:r>
      </w:hyperlink>
    </w:p>
    <w:p w:rsidR="00157C5B" w:rsidRDefault="00157C5B" w:rsidP="00016BA6">
      <w:pPr>
        <w:pStyle w:val="a"/>
        <w:numPr>
          <w:ilvl w:val="0"/>
          <w:numId w:val="0"/>
        </w:numPr>
        <w:ind w:firstLine="709"/>
      </w:pPr>
      <w:r w:rsidRPr="00E16C6B">
        <w:rPr>
          <w:sz w:val="24"/>
        </w:rPr>
        <w:t>Подготовлены в текстовом формате каталоги землетрясений Северного Кавказа, Армении, Азербайджана и Грузии отдельно и объединенный каталог региона «Кавказ» за период 1992</w:t>
      </w:r>
      <w:r w:rsidR="00887470" w:rsidRPr="00E16C6B">
        <w:rPr>
          <w:sz w:val="24"/>
        </w:rPr>
        <w:sym w:font="Symbol" w:char="F02D"/>
      </w:r>
      <w:r w:rsidRPr="00E16C6B">
        <w:rPr>
          <w:sz w:val="24"/>
        </w:rPr>
        <w:t>2017</w:t>
      </w:r>
      <w:r w:rsidR="000E7130" w:rsidRPr="00E16C6B">
        <w:rPr>
          <w:sz w:val="24"/>
          <w:lang w:val="en-US"/>
        </w:rPr>
        <w:t> </w:t>
      </w:r>
      <w:r w:rsidRPr="00E16C6B">
        <w:rPr>
          <w:sz w:val="24"/>
        </w:rPr>
        <w:t>гг. по данным из ежегодник</w:t>
      </w:r>
      <w:r w:rsidR="00F11557" w:rsidRPr="00E16C6B">
        <w:rPr>
          <w:sz w:val="24"/>
        </w:rPr>
        <w:t>а</w:t>
      </w:r>
      <w:r w:rsidRPr="00E16C6B">
        <w:rPr>
          <w:sz w:val="24"/>
        </w:rPr>
        <w:t xml:space="preserve"> </w:t>
      </w:r>
      <w:hyperlink w:anchor="ref20230106" w:history="1">
        <w:r w:rsidR="001B7EBF" w:rsidRPr="00E16C6B">
          <w:rPr>
            <w:color w:val="0000FF"/>
          </w:rPr>
          <w:t>[</w:t>
        </w:r>
        <w:r w:rsidR="000E7130" w:rsidRPr="00E16C6B">
          <w:rPr>
            <w:color w:val="0000FF"/>
            <w:sz w:val="24"/>
          </w:rPr>
          <w:t>6</w:t>
        </w:r>
        <w:r w:rsidR="001B7EBF" w:rsidRPr="00E16C6B">
          <w:rPr>
            <w:color w:val="0000FF"/>
          </w:rPr>
          <w:t>]</w:t>
        </w:r>
      </w:hyperlink>
      <w:r w:rsidR="001B7EBF" w:rsidRPr="00E16C6B">
        <w:rPr>
          <w:color w:val="0000FF"/>
        </w:rPr>
        <w:t xml:space="preserve">, </w:t>
      </w:r>
      <w:r w:rsidR="00016BA6" w:rsidRPr="00E16C6B">
        <w:rPr>
          <w:sz w:val="24"/>
        </w:rPr>
        <w:t xml:space="preserve">а также </w:t>
      </w:r>
      <w:r w:rsidRPr="00E16C6B">
        <w:rPr>
          <w:sz w:val="24"/>
        </w:rPr>
        <w:t xml:space="preserve">каталоги землетрясений, взрывов и объединенный каталог региона «Северный Кавказ» </w:t>
      </w:r>
      <w:r w:rsidR="00016BA6" w:rsidRPr="00E16C6B">
        <w:rPr>
          <w:sz w:val="24"/>
        </w:rPr>
        <w:t>за период 2003</w:t>
      </w:r>
      <w:r w:rsidR="00887470" w:rsidRPr="00E16C6B">
        <w:rPr>
          <w:sz w:val="24"/>
        </w:rPr>
        <w:sym w:font="Symbol" w:char="F02D"/>
      </w:r>
      <w:r w:rsidR="00016BA6" w:rsidRPr="00E16C6B">
        <w:rPr>
          <w:sz w:val="24"/>
        </w:rPr>
        <w:t>2021</w:t>
      </w:r>
      <w:r w:rsidR="000E7130" w:rsidRPr="00E16C6B">
        <w:rPr>
          <w:sz w:val="24"/>
          <w:lang w:val="en-US"/>
        </w:rPr>
        <w:t> </w:t>
      </w:r>
      <w:r w:rsidR="00016BA6" w:rsidRPr="00E16C6B">
        <w:rPr>
          <w:sz w:val="24"/>
        </w:rPr>
        <w:t xml:space="preserve">гг. </w:t>
      </w:r>
      <w:r w:rsidRPr="00E16C6B">
        <w:rPr>
          <w:sz w:val="24"/>
        </w:rPr>
        <w:t>по данным из ежегодник</w:t>
      </w:r>
      <w:r w:rsidR="00F11557" w:rsidRPr="00E16C6B">
        <w:rPr>
          <w:sz w:val="24"/>
        </w:rPr>
        <w:t>а</w:t>
      </w:r>
      <w:r w:rsidRPr="00E16C6B">
        <w:rPr>
          <w:sz w:val="24"/>
        </w:rPr>
        <w:t xml:space="preserve"> «Землетрясения России»</w:t>
      </w:r>
      <w:r w:rsidR="00016BA6" w:rsidRPr="00E16C6B">
        <w:rPr>
          <w:sz w:val="24"/>
        </w:rPr>
        <w:t xml:space="preserve"> </w:t>
      </w:r>
      <w:hyperlink w:anchor="ref20230107" w:history="1">
        <w:r w:rsidR="00016BA6" w:rsidRPr="00E16C6B">
          <w:rPr>
            <w:rStyle w:val="af0"/>
            <w:sz w:val="24"/>
          </w:rPr>
          <w:t>[</w:t>
        </w:r>
        <w:r w:rsidR="000E7130" w:rsidRPr="00E16C6B">
          <w:rPr>
            <w:rStyle w:val="af0"/>
            <w:sz w:val="24"/>
          </w:rPr>
          <w:t>7</w:t>
        </w:r>
        <w:r w:rsidR="00016BA6" w:rsidRPr="00E16C6B">
          <w:rPr>
            <w:rStyle w:val="af0"/>
            <w:sz w:val="24"/>
          </w:rPr>
          <w:t>]</w:t>
        </w:r>
      </w:hyperlink>
      <w:r w:rsidRPr="00E16C6B">
        <w:rPr>
          <w:sz w:val="24"/>
        </w:rPr>
        <w:t>. С</w:t>
      </w:r>
      <w:r w:rsidRPr="00016BA6">
        <w:rPr>
          <w:sz w:val="24"/>
        </w:rPr>
        <w:t>оставлено подробное описание данных.</w:t>
      </w:r>
    </w:p>
    <w:p w:rsidR="00F11557" w:rsidRPr="00F11557" w:rsidRDefault="00157C5B" w:rsidP="00016BA6">
      <w:pPr>
        <w:pStyle w:val="aa"/>
        <w:spacing w:after="0" w:line="360" w:lineRule="auto"/>
        <w:ind w:left="0" w:firstLine="709"/>
        <w:jc w:val="both"/>
        <w:rPr>
          <w:rFonts w:ascii="Times New Roman" w:hAnsi="Times New Roman"/>
          <w:color w:val="000000"/>
          <w:sz w:val="24"/>
          <w:szCs w:val="24"/>
          <w:shd w:val="clear" w:color="auto" w:fill="FFFFFF"/>
        </w:rPr>
      </w:pPr>
      <w:r w:rsidRPr="00016BA6">
        <w:rPr>
          <w:rFonts w:ascii="Times New Roman" w:hAnsi="Times New Roman"/>
          <w:sz w:val="24"/>
          <w:szCs w:val="24"/>
          <w:shd w:val="clear" w:color="auto" w:fill="FFFFFF"/>
        </w:rPr>
        <w:t>На сайте МЦД</w:t>
      </w:r>
      <w:r w:rsidR="00F11557">
        <w:rPr>
          <w:rFonts w:ascii="Times New Roman" w:hAnsi="Times New Roman"/>
          <w:sz w:val="24"/>
          <w:szCs w:val="24"/>
          <w:shd w:val="clear" w:color="auto" w:fill="FFFFFF"/>
        </w:rPr>
        <w:t> </w:t>
      </w:r>
      <w:r w:rsidRPr="00016BA6">
        <w:rPr>
          <w:rFonts w:ascii="Times New Roman" w:hAnsi="Times New Roman"/>
          <w:sz w:val="24"/>
          <w:szCs w:val="24"/>
          <w:shd w:val="clear" w:color="auto" w:fill="FFFFFF"/>
        </w:rPr>
        <w:t>по</w:t>
      </w:r>
      <w:r w:rsidR="00F11557">
        <w:rPr>
          <w:rFonts w:ascii="Times New Roman" w:hAnsi="Times New Roman"/>
          <w:sz w:val="24"/>
          <w:szCs w:val="24"/>
          <w:shd w:val="clear" w:color="auto" w:fill="FFFFFF"/>
        </w:rPr>
        <w:t> </w:t>
      </w:r>
      <w:r w:rsidRPr="00016BA6">
        <w:rPr>
          <w:rFonts w:ascii="Times New Roman" w:hAnsi="Times New Roman"/>
          <w:sz w:val="24"/>
          <w:szCs w:val="24"/>
          <w:shd w:val="clear" w:color="auto" w:fill="FFFFFF"/>
        </w:rPr>
        <w:t>ФТЗ в разделе «Сейсмологические каталоги» опубликован «К</w:t>
      </w:r>
      <w:r w:rsidRPr="00016BA6">
        <w:rPr>
          <w:rFonts w:ascii="Times New Roman" w:hAnsi="Times New Roman"/>
          <w:color w:val="000000"/>
          <w:sz w:val="24"/>
          <w:szCs w:val="24"/>
          <w:shd w:val="clear" w:color="auto" w:fill="FFFFFF"/>
        </w:rPr>
        <w:t>аталог землетрясений Осетинского сектора Большого Кавказа, 1962</w:t>
      </w:r>
      <w:r w:rsidR="00731B64">
        <w:rPr>
          <w:rFonts w:ascii="Times New Roman" w:hAnsi="Times New Roman"/>
          <w:color w:val="000000"/>
          <w:sz w:val="24"/>
          <w:szCs w:val="24"/>
          <w:shd w:val="clear" w:color="auto" w:fill="FFFFFF"/>
        </w:rPr>
        <w:sym w:font="Symbol" w:char="F02D"/>
      </w:r>
      <w:r w:rsidRPr="00016BA6">
        <w:rPr>
          <w:rFonts w:ascii="Times New Roman" w:hAnsi="Times New Roman"/>
          <w:color w:val="000000"/>
          <w:sz w:val="24"/>
          <w:szCs w:val="24"/>
          <w:shd w:val="clear" w:color="auto" w:fill="FFFFFF"/>
        </w:rPr>
        <w:t>1922</w:t>
      </w:r>
      <w:r w:rsidR="00731B64">
        <w:rPr>
          <w:rFonts w:ascii="Times New Roman" w:hAnsi="Times New Roman"/>
          <w:color w:val="000000"/>
          <w:sz w:val="24"/>
          <w:szCs w:val="24"/>
          <w:shd w:val="clear" w:color="auto" w:fill="FFFFFF"/>
          <w:lang w:val="en-US"/>
        </w:rPr>
        <w:t> </w:t>
      </w:r>
      <w:r w:rsidRPr="00016BA6">
        <w:rPr>
          <w:rFonts w:ascii="Times New Roman" w:hAnsi="Times New Roman"/>
          <w:color w:val="000000"/>
          <w:sz w:val="24"/>
          <w:szCs w:val="24"/>
          <w:shd w:val="clear" w:color="auto" w:fill="FFFFFF"/>
        </w:rPr>
        <w:t xml:space="preserve">гг.» с </w:t>
      </w:r>
      <w:r w:rsidR="00016BA6" w:rsidRPr="00016BA6">
        <w:rPr>
          <w:rFonts w:ascii="Times New Roman" w:hAnsi="Times New Roman"/>
          <w:color w:val="000000"/>
          <w:sz w:val="24"/>
          <w:szCs w:val="24"/>
          <w:shd w:val="clear" w:color="auto" w:fill="FFFFFF"/>
        </w:rPr>
        <w:t xml:space="preserve">описанием, форматом и картой </w:t>
      </w:r>
      <w:hyperlink r:id="rId30" w:history="1">
        <w:r w:rsidR="00F11557" w:rsidRPr="00F11557">
          <w:rPr>
            <w:rStyle w:val="af0"/>
            <w:rFonts w:ascii="Times New Roman" w:hAnsi="Times New Roman"/>
            <w:sz w:val="24"/>
            <w:szCs w:val="24"/>
            <w:u w:val="none"/>
          </w:rPr>
          <w:t>http://www.wdcb.ru/sep/seismology/Ossetia/Ossetia.ru.html</w:t>
        </w:r>
      </w:hyperlink>
      <w:r w:rsidR="00F11557">
        <w:rPr>
          <w:rFonts w:ascii="Times New Roman" w:hAnsi="Times New Roman"/>
          <w:sz w:val="24"/>
          <w:szCs w:val="24"/>
        </w:rPr>
        <w:t>.</w:t>
      </w:r>
    </w:p>
    <w:p w:rsidR="004A3E20" w:rsidRPr="00016BA6" w:rsidRDefault="00016BA6" w:rsidP="00887470">
      <w:pPr>
        <w:pStyle w:val="aa"/>
        <w:spacing w:after="120" w:line="360" w:lineRule="auto"/>
        <w:ind w:left="0" w:firstLine="709"/>
        <w:jc w:val="both"/>
        <w:rPr>
          <w:rFonts w:ascii="Times New Roman" w:hAnsi="Times New Roman"/>
          <w:sz w:val="24"/>
          <w:szCs w:val="24"/>
        </w:rPr>
      </w:pPr>
      <w:r w:rsidRPr="00016BA6">
        <w:rPr>
          <w:rFonts w:ascii="Times New Roman" w:hAnsi="Times New Roman"/>
          <w:color w:val="000000"/>
          <w:sz w:val="24"/>
          <w:szCs w:val="24"/>
          <w:shd w:val="clear" w:color="auto" w:fill="FFFFFF"/>
        </w:rPr>
        <w:t>В 2023</w:t>
      </w:r>
      <w:r w:rsidR="00731B64">
        <w:rPr>
          <w:rFonts w:ascii="Times New Roman" w:hAnsi="Times New Roman"/>
          <w:color w:val="000000"/>
          <w:sz w:val="24"/>
          <w:szCs w:val="24"/>
          <w:shd w:val="clear" w:color="auto" w:fill="FFFFFF"/>
          <w:lang w:val="en-US"/>
        </w:rPr>
        <w:t> </w:t>
      </w:r>
      <w:r w:rsidRPr="00016BA6">
        <w:rPr>
          <w:rFonts w:ascii="Times New Roman" w:hAnsi="Times New Roman"/>
          <w:color w:val="000000"/>
          <w:sz w:val="24"/>
          <w:szCs w:val="24"/>
          <w:shd w:val="clear" w:color="auto" w:fill="FFFFFF"/>
        </w:rPr>
        <w:t>году с</w:t>
      </w:r>
      <w:r w:rsidR="00157C5B" w:rsidRPr="00016BA6">
        <w:rPr>
          <w:rFonts w:ascii="Times New Roman" w:hAnsi="Times New Roman"/>
          <w:sz w:val="24"/>
          <w:szCs w:val="24"/>
        </w:rPr>
        <w:t xml:space="preserve">делана новая редакция интернет-страницы «Сейсмологические данные» </w:t>
      </w:r>
      <w:hyperlink r:id="rId31" w:history="1">
        <w:r w:rsidR="00F11557" w:rsidRPr="00F11557">
          <w:rPr>
            <w:rStyle w:val="af0"/>
            <w:rFonts w:ascii="Times New Roman" w:hAnsi="Times New Roman"/>
            <w:sz w:val="24"/>
            <w:szCs w:val="24"/>
            <w:u w:val="none"/>
          </w:rPr>
          <w:t>http://www.wdcb.ru/sep/seismology/seismology.ru.html</w:t>
        </w:r>
      </w:hyperlink>
      <w:r w:rsidRPr="00016BA6">
        <w:rPr>
          <w:rFonts w:ascii="Times New Roman" w:hAnsi="Times New Roman"/>
          <w:sz w:val="24"/>
          <w:szCs w:val="24"/>
        </w:rPr>
        <w:t>.</w:t>
      </w:r>
    </w:p>
    <w:p w:rsidR="0062589E" w:rsidRPr="0062589E" w:rsidRDefault="0062589E" w:rsidP="00887470">
      <w:pPr>
        <w:tabs>
          <w:tab w:val="left" w:pos="454"/>
        </w:tabs>
        <w:suppressAutoHyphens w:val="0"/>
        <w:spacing w:line="360" w:lineRule="auto"/>
        <w:ind w:firstLine="709"/>
        <w:jc w:val="both"/>
        <w:rPr>
          <w:b/>
          <w:kern w:val="0"/>
          <w:lang w:val="ru-RU" w:eastAsia="ru-RU"/>
        </w:rPr>
      </w:pPr>
      <w:bookmarkStart w:id="4" w:name="ref2023_text_120"/>
      <w:r w:rsidRPr="0062589E">
        <w:rPr>
          <w:b/>
          <w:kern w:val="0"/>
          <w:lang w:val="ru-RU" w:eastAsia="ru-RU"/>
        </w:rPr>
        <w:t xml:space="preserve">1.2 </w:t>
      </w:r>
      <w:r w:rsidR="007C3C6A" w:rsidRPr="007C3C6A">
        <w:rPr>
          <w:rFonts w:eastAsia="MS Mincho" w:cstheme="minorBidi"/>
          <w:b/>
          <w:bCs/>
          <w:kern w:val="0"/>
          <w:lang w:val="ru-RU" w:eastAsia="en-US"/>
        </w:rPr>
        <w:t>Сохранение исторических данных</w:t>
      </w:r>
    </w:p>
    <w:bookmarkEnd w:id="4"/>
    <w:p w:rsidR="00016BA6" w:rsidRDefault="0062589E" w:rsidP="00887470">
      <w:pPr>
        <w:tabs>
          <w:tab w:val="left" w:pos="709"/>
        </w:tabs>
        <w:suppressAutoHyphens w:val="0"/>
        <w:spacing w:line="360" w:lineRule="auto"/>
        <w:ind w:firstLine="709"/>
        <w:contextualSpacing/>
        <w:jc w:val="both"/>
        <w:rPr>
          <w:rFonts w:eastAsia="MS Mincho" w:cstheme="minorBidi"/>
          <w:bCs/>
          <w:kern w:val="0"/>
          <w:lang w:val="ru-RU" w:eastAsia="en-US"/>
        </w:rPr>
      </w:pPr>
      <w:r w:rsidRPr="0062589E">
        <w:rPr>
          <w:rFonts w:eastAsia="MS Mincho" w:cstheme="minorBidi"/>
          <w:kern w:val="0"/>
          <w:lang w:val="ru-RU" w:eastAsia="en-US"/>
        </w:rPr>
        <w:t>В Мировых центрах данных по СЗФ и ФТЗ проводится постоянная работа в рамках проекта «</w:t>
      </w:r>
      <w:r w:rsidRPr="0062589E">
        <w:rPr>
          <w:rFonts w:eastAsia="MS Mincho" w:cstheme="minorBidi"/>
          <w:bCs/>
          <w:kern w:val="0"/>
          <w:lang w:val="ru-RU" w:eastAsia="en-US"/>
        </w:rPr>
        <w:t xml:space="preserve">Сохранение исторических данных» ‒ </w:t>
      </w:r>
      <w:r w:rsidR="00256D97">
        <w:rPr>
          <w:rFonts w:eastAsia="MS Mincho" w:cstheme="minorBidi"/>
          <w:bCs/>
          <w:kern w:val="0"/>
          <w:lang w:val="ru-RU" w:eastAsia="en-US"/>
        </w:rPr>
        <w:t>преобразование</w:t>
      </w:r>
      <w:r w:rsidR="00016BA6" w:rsidRPr="00016BA6">
        <w:rPr>
          <w:rFonts w:eastAsia="MS Mincho" w:cstheme="minorBidi"/>
          <w:bCs/>
          <w:kern w:val="0"/>
          <w:lang w:val="ru-RU" w:eastAsia="en-US"/>
        </w:rPr>
        <w:t xml:space="preserve"> в электронный вид</w:t>
      </w:r>
      <w:r w:rsidR="00256D97">
        <w:rPr>
          <w:rFonts w:eastAsia="MS Mincho" w:cstheme="minorBidi"/>
          <w:bCs/>
          <w:kern w:val="0"/>
          <w:lang w:val="ru-RU" w:eastAsia="en-US"/>
        </w:rPr>
        <w:t xml:space="preserve"> </w:t>
      </w:r>
      <w:r w:rsidR="00016BA6" w:rsidRPr="00016BA6">
        <w:rPr>
          <w:rFonts w:eastAsia="MS Mincho" w:cstheme="minorBidi"/>
          <w:bCs/>
          <w:kern w:val="0"/>
          <w:lang w:val="ru-RU" w:eastAsia="en-US"/>
        </w:rPr>
        <w:t xml:space="preserve">геофизических данных, хранящихся </w:t>
      </w:r>
      <w:r w:rsidR="00256D97" w:rsidRPr="0062589E">
        <w:rPr>
          <w:rFonts w:eastAsia="MS Mincho" w:cstheme="minorBidi"/>
          <w:kern w:val="0"/>
          <w:lang w:val="ru-RU" w:eastAsia="en-US"/>
        </w:rPr>
        <w:t>в фондах Центров в виде бумажных документов</w:t>
      </w:r>
      <w:r w:rsidR="00016BA6" w:rsidRPr="00016BA6">
        <w:rPr>
          <w:rFonts w:eastAsia="MS Mincho" w:cstheme="minorBidi"/>
          <w:bCs/>
          <w:kern w:val="0"/>
          <w:lang w:val="ru-RU" w:eastAsia="en-US"/>
        </w:rPr>
        <w:t>. Работы включа</w:t>
      </w:r>
      <w:r w:rsidR="00256D97">
        <w:rPr>
          <w:rFonts w:eastAsia="MS Mincho" w:cstheme="minorBidi"/>
          <w:bCs/>
          <w:kern w:val="0"/>
          <w:lang w:val="ru-RU" w:eastAsia="en-US"/>
        </w:rPr>
        <w:t>ют</w:t>
      </w:r>
      <w:r w:rsidR="00016BA6" w:rsidRPr="00016BA6">
        <w:rPr>
          <w:rFonts w:eastAsia="MS Mincho" w:cstheme="minorBidi"/>
          <w:bCs/>
          <w:kern w:val="0"/>
          <w:lang w:val="ru-RU" w:eastAsia="en-US"/>
        </w:rPr>
        <w:t xml:space="preserve"> сканирование данных с бумажн</w:t>
      </w:r>
      <w:r w:rsidR="00256D97">
        <w:rPr>
          <w:rFonts w:eastAsia="MS Mincho" w:cstheme="minorBidi"/>
          <w:bCs/>
          <w:kern w:val="0"/>
          <w:lang w:val="ru-RU" w:eastAsia="en-US"/>
        </w:rPr>
        <w:t xml:space="preserve">ого </w:t>
      </w:r>
      <w:r w:rsidR="00016BA6" w:rsidRPr="00016BA6">
        <w:rPr>
          <w:rFonts w:eastAsia="MS Mincho" w:cstheme="minorBidi"/>
          <w:bCs/>
          <w:kern w:val="0"/>
          <w:lang w:val="ru-RU" w:eastAsia="en-US"/>
        </w:rPr>
        <w:t>носител</w:t>
      </w:r>
      <w:r w:rsidR="00256D97">
        <w:rPr>
          <w:rFonts w:eastAsia="MS Mincho" w:cstheme="minorBidi"/>
          <w:bCs/>
          <w:kern w:val="0"/>
          <w:lang w:val="ru-RU" w:eastAsia="en-US"/>
        </w:rPr>
        <w:t xml:space="preserve">я, превращение в </w:t>
      </w:r>
      <w:r w:rsidR="00256D97" w:rsidRPr="0062589E">
        <w:rPr>
          <w:rFonts w:eastAsia="MS Mincho" w:cstheme="minorBidi"/>
          <w:kern w:val="0"/>
          <w:lang w:val="ru-RU" w:eastAsia="en-US"/>
        </w:rPr>
        <w:t xml:space="preserve">электронные документы (формат </w:t>
      </w:r>
      <w:r w:rsidR="00256D97" w:rsidRPr="0062589E">
        <w:rPr>
          <w:rFonts w:eastAsia="MS Mincho" w:cstheme="minorBidi"/>
          <w:kern w:val="0"/>
          <w:lang w:eastAsia="en-US"/>
        </w:rPr>
        <w:t>PDF</w:t>
      </w:r>
      <w:r w:rsidR="00256D97" w:rsidRPr="0062589E">
        <w:rPr>
          <w:rFonts w:eastAsia="MS Mincho" w:cstheme="minorBidi"/>
          <w:kern w:val="0"/>
          <w:lang w:val="ru-RU" w:eastAsia="en-US"/>
        </w:rPr>
        <w:t xml:space="preserve">) </w:t>
      </w:r>
      <w:r w:rsidR="00016BA6" w:rsidRPr="00016BA6">
        <w:rPr>
          <w:rFonts w:eastAsia="MS Mincho" w:cstheme="minorBidi"/>
          <w:bCs/>
          <w:kern w:val="0"/>
          <w:lang w:val="ru-RU" w:eastAsia="en-US"/>
        </w:rPr>
        <w:t>и последующую компьютерную обработку</w:t>
      </w:r>
      <w:r w:rsidR="00256D97">
        <w:rPr>
          <w:rFonts w:eastAsia="MS Mincho" w:cstheme="minorBidi"/>
          <w:bCs/>
          <w:kern w:val="0"/>
          <w:lang w:val="ru-RU" w:eastAsia="en-US"/>
        </w:rPr>
        <w:t xml:space="preserve"> электронных документов</w:t>
      </w:r>
      <w:r w:rsidR="00016BA6" w:rsidRPr="00016BA6">
        <w:rPr>
          <w:rFonts w:eastAsia="MS Mincho" w:cstheme="minorBidi"/>
          <w:bCs/>
          <w:kern w:val="0"/>
          <w:lang w:val="ru-RU" w:eastAsia="en-US"/>
        </w:rPr>
        <w:t>.</w:t>
      </w:r>
    </w:p>
    <w:p w:rsidR="00256D97" w:rsidRDefault="0062589E" w:rsidP="00887470">
      <w:pPr>
        <w:tabs>
          <w:tab w:val="left" w:pos="709"/>
        </w:tabs>
        <w:suppressAutoHyphens w:val="0"/>
        <w:spacing w:line="360" w:lineRule="auto"/>
        <w:ind w:firstLine="709"/>
        <w:contextualSpacing/>
        <w:jc w:val="both"/>
        <w:rPr>
          <w:rFonts w:eastAsia="MS Mincho" w:cstheme="minorBidi"/>
          <w:color w:val="000000"/>
          <w:kern w:val="0"/>
          <w:lang w:val="ru-RU" w:eastAsia="ru-RU"/>
        </w:rPr>
      </w:pPr>
      <w:r w:rsidRPr="0062589E">
        <w:rPr>
          <w:rFonts w:eastAsia="MS Mincho" w:cstheme="minorBidi"/>
          <w:color w:val="000000"/>
          <w:kern w:val="0"/>
          <w:lang w:val="ru-RU" w:eastAsia="ru-RU"/>
        </w:rPr>
        <w:t xml:space="preserve">В связи с плохой сохранностью архивного материала требовалась его предварительная подготовка, а также сортировка по времени и геофизическим </w:t>
      </w:r>
      <w:r w:rsidRPr="0062589E">
        <w:rPr>
          <w:rFonts w:eastAsia="MS Mincho" w:cstheme="minorBidi"/>
          <w:color w:val="000000"/>
          <w:kern w:val="0"/>
          <w:lang w:val="ru-RU" w:eastAsia="ru-RU"/>
        </w:rPr>
        <w:lastRenderedPageBreak/>
        <w:t xml:space="preserve">параметрам. </w:t>
      </w:r>
      <w:r w:rsidR="00256D97">
        <w:rPr>
          <w:rFonts w:eastAsia="MS Mincho" w:cstheme="minorBidi"/>
          <w:color w:val="000000"/>
          <w:kern w:val="0"/>
          <w:lang w:val="ru-RU" w:eastAsia="ru-RU"/>
        </w:rPr>
        <w:t>В 2023</w:t>
      </w:r>
      <w:r w:rsidR="00731B64">
        <w:rPr>
          <w:rFonts w:eastAsia="MS Mincho" w:cstheme="minorBidi"/>
          <w:color w:val="000000"/>
          <w:kern w:val="0"/>
          <w:lang w:eastAsia="ru-RU"/>
        </w:rPr>
        <w:t> </w:t>
      </w:r>
      <w:r w:rsidR="00256D97">
        <w:rPr>
          <w:rFonts w:eastAsia="MS Mincho" w:cstheme="minorBidi"/>
          <w:color w:val="000000"/>
          <w:kern w:val="0"/>
          <w:lang w:val="ru-RU" w:eastAsia="ru-RU"/>
        </w:rPr>
        <w:t>году п</w:t>
      </w:r>
      <w:r w:rsidRPr="0062589E">
        <w:rPr>
          <w:rFonts w:eastAsia="MS Mincho" w:cstheme="minorBidi"/>
          <w:color w:val="000000"/>
          <w:kern w:val="0"/>
          <w:lang w:val="ru-RU" w:eastAsia="ru-RU"/>
        </w:rPr>
        <w:t xml:space="preserve">ереводились в электронный вид данные </w:t>
      </w:r>
      <w:r w:rsidR="00256D97" w:rsidRPr="00256D97">
        <w:rPr>
          <w:rFonts w:eastAsia="MS Mincho" w:cstheme="minorBidi"/>
          <w:color w:val="000000"/>
          <w:kern w:val="0"/>
          <w:lang w:val="ru-RU" w:eastAsia="ru-RU"/>
        </w:rPr>
        <w:t>по следующим разделам геофизических наблюдений:</w:t>
      </w:r>
    </w:p>
    <w:p w:rsidR="00256D97" w:rsidRDefault="00256D97" w:rsidP="00887470">
      <w:pPr>
        <w:tabs>
          <w:tab w:val="left" w:pos="709"/>
        </w:tabs>
        <w:suppressAutoHyphens w:val="0"/>
        <w:spacing w:line="360" w:lineRule="auto"/>
        <w:ind w:firstLine="709"/>
        <w:contextualSpacing/>
        <w:jc w:val="both"/>
        <w:rPr>
          <w:rFonts w:eastAsia="MS Mincho" w:cstheme="minorBidi"/>
          <w:color w:val="000000"/>
          <w:kern w:val="0"/>
          <w:lang w:val="ru-RU" w:eastAsia="ru-RU"/>
        </w:rPr>
      </w:pPr>
      <w:r w:rsidRPr="00887470">
        <w:rPr>
          <w:rFonts w:eastAsia="MS Mincho" w:cstheme="minorBidi"/>
          <w:i/>
          <w:color w:val="000000"/>
          <w:kern w:val="0"/>
          <w:lang w:val="ru-RU" w:eastAsia="ru-RU"/>
        </w:rPr>
        <w:t>Солнечно-земная физика.</w:t>
      </w:r>
      <w:r>
        <w:rPr>
          <w:rFonts w:eastAsia="MS Mincho" w:cstheme="minorBidi"/>
          <w:color w:val="000000"/>
          <w:kern w:val="0"/>
          <w:lang w:val="ru-RU" w:eastAsia="ru-RU"/>
        </w:rPr>
        <w:t xml:space="preserve"> </w:t>
      </w:r>
      <w:r w:rsidRPr="00256D97">
        <w:rPr>
          <w:rFonts w:eastAsia="MS Mincho" w:cstheme="minorBidi"/>
          <w:color w:val="000000"/>
          <w:kern w:val="0"/>
          <w:lang w:val="ru-RU" w:eastAsia="ru-RU"/>
        </w:rPr>
        <w:t>Этот раздел включает результаты наблюдений</w:t>
      </w:r>
      <w:r>
        <w:rPr>
          <w:rFonts w:eastAsia="MS Mincho" w:cstheme="minorBidi"/>
          <w:color w:val="000000"/>
          <w:kern w:val="0"/>
          <w:lang w:val="ru-RU" w:eastAsia="ru-RU"/>
        </w:rPr>
        <w:t xml:space="preserve"> за вариациями магнитного поля Земли, </w:t>
      </w:r>
      <w:r w:rsidR="00887470">
        <w:rPr>
          <w:rFonts w:eastAsia="MS Mincho" w:cstheme="minorBidi"/>
          <w:color w:val="000000"/>
          <w:kern w:val="0"/>
          <w:lang w:val="ru-RU" w:eastAsia="ru-RU"/>
        </w:rPr>
        <w:t>за состоянием ионосферы, данные о космических лучах</w:t>
      </w:r>
      <w:r w:rsidRPr="00256D97">
        <w:rPr>
          <w:rFonts w:eastAsia="MS Mincho" w:cstheme="minorBidi"/>
          <w:color w:val="000000"/>
          <w:kern w:val="0"/>
          <w:lang w:val="ru-RU" w:eastAsia="ru-RU"/>
        </w:rPr>
        <w:t>,</w:t>
      </w:r>
      <w:r w:rsidR="00887470">
        <w:rPr>
          <w:rFonts w:eastAsia="MS Mincho" w:cstheme="minorBidi"/>
          <w:color w:val="000000"/>
          <w:kern w:val="0"/>
          <w:lang w:val="ru-RU" w:eastAsia="ru-RU"/>
        </w:rPr>
        <w:t xml:space="preserve"> полярных сияниях и земных токах. М</w:t>
      </w:r>
      <w:r w:rsidRPr="00256D97">
        <w:rPr>
          <w:rFonts w:eastAsia="MS Mincho" w:cstheme="minorBidi"/>
          <w:color w:val="000000"/>
          <w:kern w:val="0"/>
          <w:lang w:val="ru-RU" w:eastAsia="ru-RU"/>
        </w:rPr>
        <w:t>атериал представлен по годам, в каждом из которых приведены данные разны</w:t>
      </w:r>
      <w:r w:rsidR="00887470">
        <w:rPr>
          <w:rFonts w:eastAsia="MS Mincho" w:cstheme="minorBidi"/>
          <w:color w:val="000000"/>
          <w:kern w:val="0"/>
          <w:lang w:val="ru-RU" w:eastAsia="ru-RU"/>
        </w:rPr>
        <w:t>х</w:t>
      </w:r>
      <w:r w:rsidRPr="00256D97">
        <w:rPr>
          <w:rFonts w:eastAsia="MS Mincho" w:cstheme="minorBidi"/>
          <w:color w:val="000000"/>
          <w:kern w:val="0"/>
          <w:lang w:val="ru-RU" w:eastAsia="ru-RU"/>
        </w:rPr>
        <w:t xml:space="preserve"> геофизически</w:t>
      </w:r>
      <w:r w:rsidR="00887470">
        <w:rPr>
          <w:rFonts w:eastAsia="MS Mincho" w:cstheme="minorBidi"/>
          <w:color w:val="000000"/>
          <w:kern w:val="0"/>
          <w:lang w:val="ru-RU" w:eastAsia="ru-RU"/>
        </w:rPr>
        <w:t>х</w:t>
      </w:r>
      <w:r w:rsidRPr="00256D97">
        <w:rPr>
          <w:rFonts w:eastAsia="MS Mincho" w:cstheme="minorBidi"/>
          <w:color w:val="000000"/>
          <w:kern w:val="0"/>
          <w:lang w:val="ru-RU" w:eastAsia="ru-RU"/>
        </w:rPr>
        <w:t xml:space="preserve"> обсерватори</w:t>
      </w:r>
      <w:r w:rsidR="00887470">
        <w:rPr>
          <w:rFonts w:eastAsia="MS Mincho" w:cstheme="minorBidi"/>
          <w:color w:val="000000"/>
          <w:kern w:val="0"/>
          <w:lang w:val="ru-RU" w:eastAsia="ru-RU"/>
        </w:rPr>
        <w:t>й</w:t>
      </w:r>
      <w:r w:rsidRPr="00256D97">
        <w:rPr>
          <w:rFonts w:eastAsia="MS Mincho" w:cstheme="minorBidi"/>
          <w:color w:val="000000"/>
          <w:kern w:val="0"/>
          <w:lang w:val="ru-RU" w:eastAsia="ru-RU"/>
        </w:rPr>
        <w:t xml:space="preserve"> и станци</w:t>
      </w:r>
      <w:r w:rsidR="00887470">
        <w:rPr>
          <w:rFonts w:eastAsia="MS Mincho" w:cstheme="minorBidi"/>
          <w:color w:val="000000"/>
          <w:kern w:val="0"/>
          <w:lang w:val="ru-RU" w:eastAsia="ru-RU"/>
        </w:rPr>
        <w:t>й</w:t>
      </w:r>
      <w:r w:rsidRPr="00256D97">
        <w:rPr>
          <w:rFonts w:eastAsia="MS Mincho" w:cstheme="minorBidi"/>
          <w:color w:val="000000"/>
          <w:kern w:val="0"/>
          <w:lang w:val="ru-RU" w:eastAsia="ru-RU"/>
        </w:rPr>
        <w:t xml:space="preserve"> СССР. За отчетный период обработаны </w:t>
      </w:r>
      <w:r w:rsidR="00887470">
        <w:rPr>
          <w:rFonts w:eastAsia="MS Mincho" w:cstheme="minorBidi"/>
          <w:color w:val="000000"/>
          <w:kern w:val="0"/>
          <w:lang w:val="ru-RU" w:eastAsia="ru-RU"/>
        </w:rPr>
        <w:t xml:space="preserve">документы за </w:t>
      </w:r>
      <w:r w:rsidRPr="00256D97">
        <w:rPr>
          <w:rFonts w:eastAsia="MS Mincho" w:cstheme="minorBidi"/>
          <w:color w:val="000000"/>
          <w:kern w:val="0"/>
          <w:lang w:val="ru-RU" w:eastAsia="ru-RU"/>
        </w:rPr>
        <w:t>1962</w:t>
      </w:r>
      <w:r w:rsidR="00887470">
        <w:rPr>
          <w:rFonts w:eastAsia="MS Mincho" w:cstheme="minorBidi"/>
          <w:color w:val="000000"/>
          <w:kern w:val="0"/>
          <w:lang w:val="ru-RU" w:eastAsia="ru-RU"/>
        </w:rPr>
        <w:sym w:font="Symbol" w:char="F02D"/>
      </w:r>
      <w:r w:rsidRPr="00256D97">
        <w:rPr>
          <w:rFonts w:eastAsia="MS Mincho" w:cstheme="minorBidi"/>
          <w:color w:val="000000"/>
          <w:kern w:val="0"/>
          <w:lang w:val="ru-RU" w:eastAsia="ru-RU"/>
        </w:rPr>
        <w:t>1983</w:t>
      </w:r>
      <w:r w:rsidR="00731B64">
        <w:rPr>
          <w:rFonts w:eastAsia="MS Mincho" w:cstheme="minorBidi"/>
          <w:color w:val="000000"/>
          <w:kern w:val="0"/>
          <w:lang w:eastAsia="ru-RU"/>
        </w:rPr>
        <w:t> </w:t>
      </w:r>
      <w:r w:rsidR="00887470">
        <w:rPr>
          <w:rFonts w:eastAsia="MS Mincho" w:cstheme="minorBidi"/>
          <w:color w:val="000000"/>
          <w:kern w:val="0"/>
          <w:lang w:val="ru-RU" w:eastAsia="ru-RU"/>
        </w:rPr>
        <w:t>г</w:t>
      </w:r>
      <w:r w:rsidR="00B524C6">
        <w:rPr>
          <w:rFonts w:eastAsia="MS Mincho" w:cstheme="minorBidi"/>
          <w:color w:val="000000"/>
          <w:kern w:val="0"/>
          <w:lang w:val="ru-RU" w:eastAsia="ru-RU"/>
        </w:rPr>
        <w:t>г.</w:t>
      </w:r>
      <w:r w:rsidR="00887470">
        <w:rPr>
          <w:rFonts w:eastAsia="MS Mincho" w:cstheme="minorBidi"/>
          <w:color w:val="000000"/>
          <w:kern w:val="0"/>
          <w:lang w:val="ru-RU" w:eastAsia="ru-RU"/>
        </w:rPr>
        <w:t xml:space="preserve"> </w:t>
      </w:r>
      <w:r w:rsidRPr="00256D97">
        <w:rPr>
          <w:rFonts w:eastAsia="MS Mincho" w:cstheme="minorBidi"/>
          <w:color w:val="000000"/>
          <w:kern w:val="0"/>
          <w:lang w:val="ru-RU" w:eastAsia="ru-RU"/>
        </w:rPr>
        <w:t xml:space="preserve">На этом завершены работы по разделу солнечно-земной физики. </w:t>
      </w:r>
    </w:p>
    <w:p w:rsidR="00887470" w:rsidRPr="00731B64" w:rsidRDefault="00887470" w:rsidP="00887470">
      <w:pPr>
        <w:tabs>
          <w:tab w:val="left" w:pos="709"/>
        </w:tabs>
        <w:suppressAutoHyphens w:val="0"/>
        <w:spacing w:line="360" w:lineRule="auto"/>
        <w:ind w:firstLine="709"/>
        <w:contextualSpacing/>
        <w:jc w:val="both"/>
        <w:rPr>
          <w:rFonts w:eastAsia="MS Mincho"/>
          <w:color w:val="000000"/>
          <w:kern w:val="0"/>
          <w:lang w:val="ru-RU" w:eastAsia="ru-RU"/>
        </w:rPr>
      </w:pPr>
      <w:r w:rsidRPr="00731B64">
        <w:rPr>
          <w:rFonts w:eastAsia="MS Mincho"/>
          <w:i/>
          <w:color w:val="000000"/>
          <w:kern w:val="0"/>
          <w:lang w:val="ru-RU" w:eastAsia="ru-RU"/>
        </w:rPr>
        <w:t>Физика твердой Земли. Э</w:t>
      </w:r>
      <w:r w:rsidRPr="00731B64">
        <w:rPr>
          <w:rFonts w:eastAsia="MS Mincho"/>
          <w:color w:val="000000"/>
          <w:kern w:val="0"/>
          <w:lang w:val="ru-RU" w:eastAsia="ru-RU"/>
        </w:rPr>
        <w:t>тот раздел представлен следующими видами наблюдений:</w:t>
      </w:r>
    </w:p>
    <w:p w:rsidR="00887470" w:rsidRPr="00731B64" w:rsidRDefault="00887470" w:rsidP="00BA61C3">
      <w:pPr>
        <w:pStyle w:val="aa"/>
        <w:numPr>
          <w:ilvl w:val="0"/>
          <w:numId w:val="6"/>
        </w:numPr>
        <w:tabs>
          <w:tab w:val="left" w:pos="0"/>
        </w:tabs>
        <w:spacing w:line="360" w:lineRule="auto"/>
        <w:jc w:val="both"/>
        <w:rPr>
          <w:rFonts w:ascii="Times New Roman" w:eastAsia="MS Mincho" w:hAnsi="Times New Roman"/>
          <w:color w:val="000000"/>
          <w:sz w:val="24"/>
          <w:szCs w:val="24"/>
          <w:lang w:eastAsia="ru-RU"/>
        </w:rPr>
      </w:pPr>
      <w:r w:rsidRPr="00731B64">
        <w:rPr>
          <w:rFonts w:ascii="Times New Roman" w:eastAsia="MS Mincho" w:hAnsi="Times New Roman"/>
          <w:color w:val="000000"/>
          <w:sz w:val="24"/>
          <w:szCs w:val="24"/>
          <w:lang w:eastAsia="ru-RU"/>
        </w:rPr>
        <w:t>Ежеквартальные бюллетени сейсмических станций СССР, содержащие данные о землетрясениях</w:t>
      </w:r>
      <w:r w:rsidR="00D55068">
        <w:rPr>
          <w:rFonts w:ascii="Times New Roman" w:eastAsia="MS Mincho" w:hAnsi="Times New Roman"/>
          <w:color w:val="000000"/>
          <w:sz w:val="24"/>
          <w:szCs w:val="24"/>
          <w:lang w:eastAsia="ru-RU"/>
        </w:rPr>
        <w:t>,</w:t>
      </w:r>
      <w:r w:rsidRPr="00731B64">
        <w:rPr>
          <w:rFonts w:ascii="Times New Roman" w:eastAsia="MS Mincho" w:hAnsi="Times New Roman"/>
          <w:color w:val="000000"/>
          <w:sz w:val="24"/>
          <w:szCs w:val="24"/>
          <w:lang w:eastAsia="ru-RU"/>
        </w:rPr>
        <w:t xml:space="preserve"> как на территории Советского Союза, так и вне его пределов. Обработаны данные за 1957</w:t>
      </w:r>
      <w:r w:rsidRPr="00731B64">
        <w:rPr>
          <w:rFonts w:ascii="Times New Roman" w:hAnsi="Times New Roman"/>
          <w:sz w:val="24"/>
          <w:szCs w:val="24"/>
        </w:rPr>
        <w:sym w:font="Symbol" w:char="F02D"/>
      </w:r>
      <w:r w:rsidRPr="00731B64">
        <w:rPr>
          <w:rFonts w:ascii="Times New Roman" w:eastAsia="MS Mincho" w:hAnsi="Times New Roman"/>
          <w:color w:val="000000"/>
          <w:sz w:val="24"/>
          <w:szCs w:val="24"/>
          <w:lang w:eastAsia="ru-RU"/>
        </w:rPr>
        <w:t>1977</w:t>
      </w:r>
      <w:r w:rsidR="00731B64" w:rsidRPr="00731B64">
        <w:rPr>
          <w:rFonts w:ascii="Times New Roman" w:eastAsia="MS Mincho" w:hAnsi="Times New Roman"/>
          <w:color w:val="000000"/>
          <w:sz w:val="24"/>
          <w:szCs w:val="24"/>
          <w:lang w:eastAsia="ru-RU"/>
        </w:rPr>
        <w:t> </w:t>
      </w:r>
      <w:r w:rsidRPr="00731B64">
        <w:rPr>
          <w:rFonts w:ascii="Times New Roman" w:eastAsia="MS Mincho" w:hAnsi="Times New Roman"/>
          <w:color w:val="000000"/>
          <w:sz w:val="24"/>
          <w:szCs w:val="24"/>
          <w:lang w:eastAsia="ru-RU"/>
        </w:rPr>
        <w:t>гг.</w:t>
      </w:r>
    </w:p>
    <w:p w:rsidR="00887470" w:rsidRPr="00731B64" w:rsidRDefault="00887470" w:rsidP="00BA61C3">
      <w:pPr>
        <w:pStyle w:val="aa"/>
        <w:numPr>
          <w:ilvl w:val="0"/>
          <w:numId w:val="6"/>
        </w:numPr>
        <w:tabs>
          <w:tab w:val="left" w:pos="709"/>
        </w:tabs>
        <w:spacing w:line="360" w:lineRule="auto"/>
        <w:jc w:val="both"/>
        <w:rPr>
          <w:rFonts w:ascii="Times New Roman" w:eastAsia="MS Mincho" w:hAnsi="Times New Roman"/>
          <w:color w:val="000000"/>
          <w:sz w:val="24"/>
          <w:szCs w:val="24"/>
          <w:lang w:eastAsia="ru-RU"/>
        </w:rPr>
      </w:pPr>
      <w:r w:rsidRPr="00731B64">
        <w:rPr>
          <w:rFonts w:ascii="Times New Roman" w:eastAsia="MS Mincho" w:hAnsi="Times New Roman"/>
          <w:color w:val="000000"/>
          <w:sz w:val="24"/>
          <w:szCs w:val="24"/>
          <w:lang w:eastAsia="ru-RU"/>
        </w:rPr>
        <w:t>Параметры, амплитудные и фазовые характеристики приборов опорных сейсмических станций СССР. Эти издания являются приложением к сейсмическому бюллетеню. Обработаны годы 1963</w:t>
      </w:r>
      <w:r w:rsidRPr="00731B64">
        <w:rPr>
          <w:rFonts w:ascii="Times New Roman" w:hAnsi="Times New Roman"/>
          <w:sz w:val="24"/>
          <w:szCs w:val="24"/>
        </w:rPr>
        <w:sym w:font="Symbol" w:char="F02D"/>
      </w:r>
      <w:r w:rsidRPr="00731B64">
        <w:rPr>
          <w:rFonts w:ascii="Times New Roman" w:eastAsia="MS Mincho" w:hAnsi="Times New Roman"/>
          <w:color w:val="000000"/>
          <w:sz w:val="24"/>
          <w:szCs w:val="24"/>
          <w:lang w:eastAsia="ru-RU"/>
        </w:rPr>
        <w:t>1980.</w:t>
      </w:r>
    </w:p>
    <w:p w:rsidR="00256D97" w:rsidRPr="00731B64" w:rsidRDefault="007C3C6A" w:rsidP="00BA61C3">
      <w:pPr>
        <w:pStyle w:val="aa"/>
        <w:numPr>
          <w:ilvl w:val="0"/>
          <w:numId w:val="7"/>
        </w:numPr>
        <w:tabs>
          <w:tab w:val="left" w:pos="709"/>
        </w:tabs>
        <w:spacing w:after="0" w:line="360" w:lineRule="auto"/>
        <w:jc w:val="both"/>
        <w:rPr>
          <w:rFonts w:eastAsia="MS Mincho" w:cstheme="minorBidi"/>
          <w:color w:val="000000"/>
          <w:lang w:eastAsia="ru-RU"/>
        </w:rPr>
      </w:pPr>
      <w:r w:rsidRPr="00731B64">
        <w:rPr>
          <w:rFonts w:ascii="Times New Roman" w:eastAsia="MS Mincho" w:hAnsi="Times New Roman"/>
          <w:color w:val="000000"/>
          <w:sz w:val="24"/>
          <w:szCs w:val="24"/>
          <w:lang w:eastAsia="ru-RU"/>
        </w:rPr>
        <w:t>Ежегодники «</w:t>
      </w:r>
      <w:r w:rsidR="00887470" w:rsidRPr="00731B64">
        <w:rPr>
          <w:rFonts w:ascii="Times New Roman" w:eastAsia="MS Mincho" w:hAnsi="Times New Roman"/>
          <w:color w:val="000000"/>
          <w:sz w:val="24"/>
          <w:szCs w:val="24"/>
          <w:lang w:eastAsia="ru-RU"/>
        </w:rPr>
        <w:t>Землетрясения в СССР</w:t>
      </w:r>
      <w:r w:rsidRPr="00731B64">
        <w:rPr>
          <w:rFonts w:ascii="Times New Roman" w:eastAsia="MS Mincho" w:hAnsi="Times New Roman"/>
          <w:color w:val="000000"/>
          <w:sz w:val="24"/>
          <w:szCs w:val="24"/>
          <w:lang w:eastAsia="ru-RU"/>
        </w:rPr>
        <w:t>»</w:t>
      </w:r>
      <w:r w:rsidR="002B7CF2" w:rsidRPr="00731B64">
        <w:rPr>
          <w:rFonts w:ascii="Times New Roman" w:eastAsia="MS Mincho" w:hAnsi="Times New Roman"/>
          <w:color w:val="000000"/>
          <w:sz w:val="24"/>
          <w:szCs w:val="24"/>
          <w:lang w:eastAsia="ru-RU"/>
        </w:rPr>
        <w:t xml:space="preserve"> </w:t>
      </w:r>
      <w:hyperlink w:anchor="ref20230108" w:history="1">
        <w:r w:rsidR="002B7CF2" w:rsidRPr="00470BA1">
          <w:rPr>
            <w:rStyle w:val="af0"/>
            <w:rFonts w:ascii="Times New Roman" w:eastAsia="MS Mincho" w:hAnsi="Times New Roman"/>
            <w:sz w:val="24"/>
            <w:szCs w:val="24"/>
            <w:u w:val="none"/>
            <w:lang w:eastAsia="ru-RU"/>
          </w:rPr>
          <w:t>[</w:t>
        </w:r>
        <w:r w:rsidR="00731B64" w:rsidRPr="00470BA1">
          <w:rPr>
            <w:rStyle w:val="af0"/>
            <w:rFonts w:ascii="Times New Roman" w:eastAsia="MS Mincho" w:hAnsi="Times New Roman"/>
            <w:sz w:val="24"/>
            <w:szCs w:val="24"/>
            <w:u w:val="none"/>
            <w:lang w:eastAsia="ru-RU"/>
          </w:rPr>
          <w:t>8</w:t>
        </w:r>
        <w:r w:rsidR="002B7CF2" w:rsidRPr="00470BA1">
          <w:rPr>
            <w:rStyle w:val="af0"/>
            <w:rFonts w:ascii="Times New Roman" w:eastAsia="MS Mincho" w:hAnsi="Times New Roman"/>
            <w:sz w:val="24"/>
            <w:szCs w:val="24"/>
            <w:u w:val="none"/>
            <w:lang w:eastAsia="ru-RU"/>
          </w:rPr>
          <w:t>]</w:t>
        </w:r>
      </w:hyperlink>
      <w:r w:rsidR="00887470" w:rsidRPr="00731B64">
        <w:rPr>
          <w:rFonts w:ascii="Times New Roman" w:eastAsia="MS Mincho" w:hAnsi="Times New Roman"/>
          <w:color w:val="000000"/>
          <w:sz w:val="24"/>
          <w:szCs w:val="24"/>
          <w:lang w:eastAsia="ru-RU"/>
        </w:rPr>
        <w:t>. Это ежегодн</w:t>
      </w:r>
      <w:r w:rsidRPr="00731B64">
        <w:rPr>
          <w:rFonts w:ascii="Times New Roman" w:eastAsia="MS Mincho" w:hAnsi="Times New Roman"/>
          <w:color w:val="000000"/>
          <w:sz w:val="24"/>
          <w:szCs w:val="24"/>
          <w:lang w:eastAsia="ru-RU"/>
        </w:rPr>
        <w:t>ое издание</w:t>
      </w:r>
      <w:r w:rsidR="00887470" w:rsidRPr="00731B64">
        <w:rPr>
          <w:rFonts w:ascii="Times New Roman" w:eastAsia="MS Mincho" w:hAnsi="Times New Roman"/>
          <w:color w:val="000000"/>
          <w:sz w:val="24"/>
          <w:szCs w:val="24"/>
          <w:lang w:eastAsia="ru-RU"/>
        </w:rPr>
        <w:t xml:space="preserve"> содерж</w:t>
      </w:r>
      <w:r w:rsidRPr="00731B64">
        <w:rPr>
          <w:rFonts w:ascii="Times New Roman" w:eastAsia="MS Mincho" w:hAnsi="Times New Roman"/>
          <w:color w:val="000000"/>
          <w:sz w:val="24"/>
          <w:szCs w:val="24"/>
          <w:lang w:eastAsia="ru-RU"/>
        </w:rPr>
        <w:t>ит</w:t>
      </w:r>
      <w:r w:rsidR="00887470" w:rsidRPr="00731B64">
        <w:rPr>
          <w:rFonts w:ascii="Times New Roman" w:eastAsia="MS Mincho" w:hAnsi="Times New Roman"/>
          <w:color w:val="000000"/>
          <w:sz w:val="24"/>
          <w:szCs w:val="24"/>
          <w:lang w:eastAsia="ru-RU"/>
        </w:rPr>
        <w:t xml:space="preserve"> инструментальные и макросейсмические</w:t>
      </w:r>
      <w:r w:rsidRPr="00731B64">
        <w:rPr>
          <w:rFonts w:ascii="Times New Roman" w:eastAsia="MS Mincho" w:hAnsi="Times New Roman"/>
          <w:color w:val="000000"/>
          <w:sz w:val="24"/>
          <w:szCs w:val="24"/>
          <w:lang w:eastAsia="ru-RU"/>
        </w:rPr>
        <w:t xml:space="preserve"> </w:t>
      </w:r>
      <w:r w:rsidR="00887470" w:rsidRPr="00731B64">
        <w:rPr>
          <w:rFonts w:ascii="Times New Roman" w:eastAsia="MS Mincho" w:hAnsi="Times New Roman"/>
          <w:color w:val="000000"/>
          <w:sz w:val="24"/>
          <w:szCs w:val="24"/>
          <w:lang w:eastAsia="ru-RU"/>
        </w:rPr>
        <w:t>данные о землетрясениях на территории СССР и в приграничных районах.</w:t>
      </w:r>
      <w:r w:rsidRPr="00731B64">
        <w:rPr>
          <w:rFonts w:ascii="Times New Roman" w:eastAsia="MS Mincho" w:hAnsi="Times New Roman"/>
          <w:color w:val="000000"/>
          <w:sz w:val="24"/>
          <w:szCs w:val="24"/>
          <w:lang w:eastAsia="ru-RU"/>
        </w:rPr>
        <w:t xml:space="preserve"> </w:t>
      </w:r>
      <w:r w:rsidR="00887470" w:rsidRPr="00731B64">
        <w:rPr>
          <w:rFonts w:ascii="Times New Roman" w:eastAsia="MS Mincho" w:hAnsi="Times New Roman"/>
          <w:color w:val="000000"/>
          <w:sz w:val="24"/>
          <w:szCs w:val="24"/>
          <w:lang w:eastAsia="ru-RU"/>
        </w:rPr>
        <w:t xml:space="preserve">Сборник состоит из статей, посвященных </w:t>
      </w:r>
      <w:r w:rsidR="00D55068">
        <w:rPr>
          <w:rFonts w:ascii="Times New Roman" w:eastAsia="MS Mincho" w:hAnsi="Times New Roman"/>
          <w:color w:val="000000"/>
          <w:sz w:val="24"/>
          <w:szCs w:val="24"/>
          <w:lang w:eastAsia="ru-RU"/>
        </w:rPr>
        <w:t xml:space="preserve">обзору сейсмичности и </w:t>
      </w:r>
      <w:r w:rsidR="00887470" w:rsidRPr="00731B64">
        <w:rPr>
          <w:rFonts w:ascii="Times New Roman" w:eastAsia="MS Mincho" w:hAnsi="Times New Roman"/>
          <w:color w:val="000000"/>
          <w:sz w:val="24"/>
          <w:szCs w:val="24"/>
          <w:lang w:eastAsia="ru-RU"/>
        </w:rPr>
        <w:t xml:space="preserve">описанию </w:t>
      </w:r>
      <w:r w:rsidR="00D55068">
        <w:rPr>
          <w:rFonts w:ascii="Times New Roman" w:eastAsia="MS Mincho" w:hAnsi="Times New Roman"/>
          <w:color w:val="000000"/>
          <w:sz w:val="24"/>
          <w:szCs w:val="24"/>
          <w:lang w:eastAsia="ru-RU"/>
        </w:rPr>
        <w:t xml:space="preserve">отдельных </w:t>
      </w:r>
      <w:r w:rsidR="00887470" w:rsidRPr="00731B64">
        <w:rPr>
          <w:rFonts w:ascii="Times New Roman" w:eastAsia="MS Mincho" w:hAnsi="Times New Roman"/>
          <w:color w:val="000000"/>
          <w:sz w:val="24"/>
          <w:szCs w:val="24"/>
          <w:lang w:eastAsia="ru-RU"/>
        </w:rPr>
        <w:t>землетрясений основных сейсмоактивных зон и обобщающей статьи о</w:t>
      </w:r>
      <w:r w:rsidRPr="00731B64">
        <w:rPr>
          <w:rFonts w:ascii="Times New Roman" w:eastAsia="MS Mincho" w:hAnsi="Times New Roman"/>
          <w:color w:val="000000"/>
          <w:sz w:val="24"/>
          <w:szCs w:val="24"/>
          <w:lang w:eastAsia="ru-RU"/>
        </w:rPr>
        <w:t xml:space="preserve"> </w:t>
      </w:r>
      <w:r w:rsidR="00887470" w:rsidRPr="00731B64">
        <w:rPr>
          <w:rFonts w:ascii="Times New Roman" w:eastAsia="MS Mincho" w:hAnsi="Times New Roman"/>
          <w:color w:val="000000"/>
          <w:sz w:val="24"/>
          <w:szCs w:val="24"/>
          <w:lang w:eastAsia="ru-RU"/>
        </w:rPr>
        <w:t>наиболее сильных землетрясениях</w:t>
      </w:r>
      <w:r w:rsidR="00887470" w:rsidRPr="00731B64">
        <w:rPr>
          <w:rFonts w:eastAsia="MS Mincho" w:cstheme="minorBidi"/>
          <w:color w:val="000000"/>
          <w:lang w:eastAsia="ru-RU"/>
        </w:rPr>
        <w:t xml:space="preserve"> </w:t>
      </w:r>
      <w:r w:rsidR="00887470" w:rsidRPr="00731B64">
        <w:rPr>
          <w:rFonts w:ascii="Times New Roman" w:eastAsia="MS Mincho" w:hAnsi="Times New Roman"/>
          <w:color w:val="000000"/>
          <w:sz w:val="24"/>
          <w:szCs w:val="24"/>
          <w:lang w:eastAsia="ru-RU"/>
        </w:rPr>
        <w:t>на территории СССР.</w:t>
      </w:r>
      <w:r w:rsidR="00D55068">
        <w:rPr>
          <w:rFonts w:ascii="Times New Roman" w:eastAsia="MS Mincho" w:hAnsi="Times New Roman"/>
          <w:color w:val="000000"/>
          <w:sz w:val="24"/>
          <w:szCs w:val="24"/>
          <w:lang w:eastAsia="ru-RU"/>
        </w:rPr>
        <w:t xml:space="preserve"> Осн</w:t>
      </w:r>
      <w:r w:rsidR="00470BA1">
        <w:rPr>
          <w:rFonts w:ascii="Times New Roman" w:eastAsia="MS Mincho" w:hAnsi="Times New Roman"/>
          <w:color w:val="000000"/>
          <w:sz w:val="24"/>
          <w:szCs w:val="24"/>
          <w:lang w:eastAsia="ru-RU"/>
        </w:rPr>
        <w:t>о</w:t>
      </w:r>
      <w:r w:rsidR="00D55068">
        <w:rPr>
          <w:rFonts w:ascii="Times New Roman" w:eastAsia="MS Mincho" w:hAnsi="Times New Roman"/>
          <w:color w:val="000000"/>
          <w:sz w:val="24"/>
          <w:szCs w:val="24"/>
          <w:lang w:eastAsia="ru-RU"/>
        </w:rPr>
        <w:t>вную часть сборников составляют каталоги землетрясений сейсмоактивных зон, составленные на основе обобщения инструментальных данных сейсмических станций.</w:t>
      </w:r>
      <w:r w:rsidR="00887470" w:rsidRPr="00731B64">
        <w:rPr>
          <w:rFonts w:ascii="Times New Roman" w:eastAsia="MS Mincho" w:hAnsi="Times New Roman"/>
          <w:color w:val="000000"/>
          <w:sz w:val="24"/>
          <w:szCs w:val="24"/>
          <w:lang w:eastAsia="ru-RU"/>
        </w:rPr>
        <w:t xml:space="preserve"> Обработаны годы: 1962</w:t>
      </w:r>
      <w:r w:rsidRPr="00731B64">
        <w:rPr>
          <w:rFonts w:ascii="Times New Roman" w:hAnsi="Times New Roman"/>
          <w:sz w:val="24"/>
          <w:szCs w:val="24"/>
        </w:rPr>
        <w:sym w:font="Symbol" w:char="F02D"/>
      </w:r>
      <w:r w:rsidR="00887470" w:rsidRPr="00731B64">
        <w:rPr>
          <w:rFonts w:ascii="Times New Roman" w:eastAsia="MS Mincho" w:hAnsi="Times New Roman"/>
          <w:color w:val="000000"/>
          <w:sz w:val="24"/>
          <w:szCs w:val="24"/>
          <w:lang w:eastAsia="ru-RU"/>
        </w:rPr>
        <w:t>1991</w:t>
      </w:r>
      <w:r w:rsidR="00887470" w:rsidRPr="00731B64">
        <w:rPr>
          <w:rFonts w:eastAsia="MS Mincho" w:cstheme="minorBidi"/>
          <w:color w:val="000000"/>
          <w:lang w:eastAsia="ru-RU"/>
        </w:rPr>
        <w:t xml:space="preserve">. </w:t>
      </w:r>
    </w:p>
    <w:p w:rsidR="007C3C6A" w:rsidRDefault="007C3C6A" w:rsidP="005D071B">
      <w:pPr>
        <w:tabs>
          <w:tab w:val="left" w:pos="709"/>
        </w:tabs>
        <w:suppressAutoHyphens w:val="0"/>
        <w:spacing w:after="120" w:line="360" w:lineRule="auto"/>
        <w:ind w:firstLine="709"/>
        <w:jc w:val="both"/>
        <w:rPr>
          <w:color w:val="000000"/>
          <w:kern w:val="0"/>
          <w:lang w:val="ru-RU" w:eastAsia="ru-RU"/>
        </w:rPr>
      </w:pPr>
      <w:r w:rsidRPr="007C3C6A">
        <w:rPr>
          <w:color w:val="000000"/>
          <w:kern w:val="0"/>
          <w:lang w:val="ru-RU" w:eastAsia="ru-RU"/>
        </w:rPr>
        <w:t xml:space="preserve">Всего </w:t>
      </w:r>
      <w:r>
        <w:rPr>
          <w:color w:val="000000"/>
          <w:kern w:val="0"/>
          <w:lang w:val="ru-RU" w:eastAsia="ru-RU"/>
        </w:rPr>
        <w:t>в 2023</w:t>
      </w:r>
      <w:r w:rsidR="00731B64">
        <w:rPr>
          <w:color w:val="000000"/>
          <w:kern w:val="0"/>
          <w:lang w:eastAsia="ru-RU"/>
        </w:rPr>
        <w:t> </w:t>
      </w:r>
      <w:r>
        <w:rPr>
          <w:color w:val="000000"/>
          <w:kern w:val="0"/>
          <w:lang w:val="ru-RU" w:eastAsia="ru-RU"/>
        </w:rPr>
        <w:t>году</w:t>
      </w:r>
      <w:r w:rsidRPr="007C3C6A">
        <w:rPr>
          <w:color w:val="000000"/>
          <w:kern w:val="0"/>
          <w:lang w:val="ru-RU" w:eastAsia="ru-RU"/>
        </w:rPr>
        <w:t xml:space="preserve"> отсканировано и обработано 42</w:t>
      </w:r>
      <w:r w:rsidR="00731B64">
        <w:rPr>
          <w:color w:val="000000"/>
          <w:kern w:val="0"/>
          <w:lang w:eastAsia="ru-RU"/>
        </w:rPr>
        <w:t> </w:t>
      </w:r>
      <w:r w:rsidRPr="007C3C6A">
        <w:rPr>
          <w:color w:val="000000"/>
          <w:kern w:val="0"/>
          <w:lang w:val="ru-RU" w:eastAsia="ru-RU"/>
        </w:rPr>
        <w:t xml:space="preserve">000 листов </w:t>
      </w:r>
      <w:r>
        <w:rPr>
          <w:color w:val="000000"/>
          <w:kern w:val="0"/>
          <w:lang w:val="ru-RU" w:eastAsia="ru-RU"/>
        </w:rPr>
        <w:t>бумажных документов.</w:t>
      </w:r>
    </w:p>
    <w:p w:rsidR="0062589E" w:rsidRPr="00B85D01" w:rsidRDefault="00731B64" w:rsidP="00BA61C3">
      <w:pPr>
        <w:pStyle w:val="aa"/>
        <w:numPr>
          <w:ilvl w:val="1"/>
          <w:numId w:val="5"/>
        </w:numPr>
        <w:spacing w:after="0" w:line="360" w:lineRule="auto"/>
        <w:jc w:val="both"/>
        <w:rPr>
          <w:rFonts w:ascii="Times New Roman" w:hAnsi="Times New Roman"/>
          <w:b/>
          <w:sz w:val="24"/>
          <w:szCs w:val="24"/>
          <w:lang w:eastAsia="ru-RU"/>
        </w:rPr>
      </w:pPr>
      <w:bookmarkStart w:id="5" w:name="ref2023_text_130"/>
      <w:r w:rsidRPr="00731B64">
        <w:rPr>
          <w:rFonts w:ascii="Times New Roman" w:hAnsi="Times New Roman"/>
          <w:b/>
          <w:sz w:val="24"/>
          <w:szCs w:val="24"/>
          <w:lang w:eastAsia="ru-RU"/>
        </w:rPr>
        <w:t xml:space="preserve"> </w:t>
      </w:r>
      <w:r w:rsidR="0062589E" w:rsidRPr="00B85D01">
        <w:rPr>
          <w:rFonts w:ascii="Times New Roman" w:hAnsi="Times New Roman"/>
          <w:b/>
          <w:sz w:val="24"/>
          <w:szCs w:val="24"/>
          <w:lang w:eastAsia="ru-RU"/>
        </w:rPr>
        <w:t xml:space="preserve">Формирование массивов и баз данных, обеспечение сохранности данных </w:t>
      </w:r>
    </w:p>
    <w:bookmarkEnd w:id="5"/>
    <w:p w:rsidR="005D071B" w:rsidRDefault="005D071B" w:rsidP="00B85D01">
      <w:pPr>
        <w:suppressAutoHyphens w:val="0"/>
        <w:spacing w:line="360" w:lineRule="auto"/>
        <w:ind w:firstLine="709"/>
        <w:jc w:val="both"/>
        <w:rPr>
          <w:lang w:val="ru-RU"/>
        </w:rPr>
      </w:pPr>
      <w:r w:rsidRPr="005D071B">
        <w:rPr>
          <w:lang w:val="ru-RU"/>
        </w:rPr>
        <w:t>В 2023</w:t>
      </w:r>
      <w:r w:rsidR="00731B64">
        <w:t> </w:t>
      </w:r>
      <w:r w:rsidRPr="005D071B">
        <w:rPr>
          <w:lang w:val="ru-RU"/>
        </w:rPr>
        <w:t xml:space="preserve">году </w:t>
      </w:r>
      <w:r>
        <w:rPr>
          <w:lang w:val="ru-RU"/>
        </w:rPr>
        <w:t xml:space="preserve">проведена работа по созданию базы данных </w:t>
      </w:r>
      <w:r w:rsidR="00B42121">
        <w:rPr>
          <w:lang w:val="ru-RU"/>
        </w:rPr>
        <w:t xml:space="preserve">(БД) </w:t>
      </w:r>
      <w:r>
        <w:rPr>
          <w:lang w:val="ru-RU"/>
        </w:rPr>
        <w:t xml:space="preserve">об исторических землетрясениях в сейсмоактивном регионе Фенноскандия. Был использован каталог </w:t>
      </w:r>
      <w:r w:rsidRPr="00B85D01">
        <w:rPr>
          <w:lang w:val="ru-RU"/>
        </w:rPr>
        <w:t>землетрясений</w:t>
      </w:r>
      <w:r w:rsidR="00B85D01" w:rsidRPr="00B85D01">
        <w:rPr>
          <w:lang w:val="ru-RU"/>
        </w:rPr>
        <w:t xml:space="preserve"> Фенноскандии</w:t>
      </w:r>
      <w:r w:rsidRPr="00B85D01">
        <w:rPr>
          <w:lang w:val="ru-RU"/>
        </w:rPr>
        <w:t>, созданный Г.Д.</w:t>
      </w:r>
      <w:r w:rsidR="00B85D01" w:rsidRPr="00B85D01">
        <w:rPr>
          <w:lang w:val="ru-RU"/>
        </w:rPr>
        <w:t> </w:t>
      </w:r>
      <w:r w:rsidRPr="00B85D01">
        <w:rPr>
          <w:lang w:val="ru-RU"/>
        </w:rPr>
        <w:t>Панасенко</w:t>
      </w:r>
      <w:r w:rsidR="00B85D01" w:rsidRPr="00B85D01">
        <w:rPr>
          <w:lang w:val="ru-RU"/>
        </w:rPr>
        <w:t xml:space="preserve"> и опубликованный </w:t>
      </w:r>
      <w:r w:rsidR="00B85D01" w:rsidRPr="00B85D01">
        <w:rPr>
          <w:color w:val="000000"/>
          <w:shd w:val="clear" w:color="auto" w:fill="FFFFFF"/>
          <w:lang w:val="ru-RU"/>
        </w:rPr>
        <w:t>в период с 1977 по 1991</w:t>
      </w:r>
      <w:r w:rsidR="00F00399">
        <w:rPr>
          <w:color w:val="000000"/>
          <w:shd w:val="clear" w:color="auto" w:fill="FFFFFF"/>
        </w:rPr>
        <w:t> </w:t>
      </w:r>
      <w:r w:rsidR="00B85D01" w:rsidRPr="00B85D01">
        <w:rPr>
          <w:color w:val="000000"/>
          <w:shd w:val="clear" w:color="auto" w:fill="FFFFFF"/>
          <w:lang w:val="ru-RU"/>
        </w:rPr>
        <w:t xml:space="preserve">гг. в </w:t>
      </w:r>
      <w:r w:rsidR="00B85D01" w:rsidRPr="00B85D01">
        <w:rPr>
          <w:lang w:val="ru-RU"/>
        </w:rPr>
        <w:t>4-х выпусках</w:t>
      </w:r>
      <w:r w:rsidR="00B85D01" w:rsidRPr="00B85D01">
        <w:rPr>
          <w:color w:val="000000"/>
          <w:shd w:val="clear" w:color="auto" w:fill="FFFFFF"/>
          <w:lang w:val="ru-RU"/>
        </w:rPr>
        <w:t xml:space="preserve"> серии "Материалы Мирового центра данных Б", издаваемой Междуведомственным геофизическим комитетом при Президиуме АН СССР (ныне Геофизический центр РАН</w:t>
      </w:r>
      <w:r w:rsidR="00D55068">
        <w:rPr>
          <w:color w:val="000000"/>
          <w:shd w:val="clear" w:color="auto" w:fill="FFFFFF"/>
          <w:lang w:val="ru-RU"/>
        </w:rPr>
        <w:t>)</w:t>
      </w:r>
      <w:r w:rsidR="00B85D01">
        <w:rPr>
          <w:color w:val="000000"/>
          <w:shd w:val="clear" w:color="auto" w:fill="FFFFFF"/>
          <w:lang w:val="ru-RU"/>
        </w:rPr>
        <w:t xml:space="preserve"> </w:t>
      </w:r>
      <w:hyperlink w:anchor="ref20230109" w:history="1">
        <w:r w:rsidR="00B85D01" w:rsidRPr="00470BA1">
          <w:rPr>
            <w:rStyle w:val="af0"/>
            <w:u w:val="none"/>
            <w:shd w:val="clear" w:color="auto" w:fill="FFFFFF"/>
            <w:lang w:val="ru-RU"/>
          </w:rPr>
          <w:t>[</w:t>
        </w:r>
        <w:r w:rsidR="00F00399" w:rsidRPr="00470BA1">
          <w:rPr>
            <w:rStyle w:val="af0"/>
            <w:u w:val="none"/>
            <w:shd w:val="clear" w:color="auto" w:fill="FFFFFF"/>
            <w:lang w:val="ru-RU"/>
          </w:rPr>
          <w:t>9</w:t>
        </w:r>
        <w:r w:rsidR="00B85D01" w:rsidRPr="00470BA1">
          <w:rPr>
            <w:rStyle w:val="af0"/>
            <w:u w:val="none"/>
            <w:shd w:val="clear" w:color="auto" w:fill="FFFFFF"/>
            <w:lang w:val="ru-RU"/>
          </w:rPr>
          <w:sym w:font="Symbol" w:char="F02D"/>
        </w:r>
        <w:r w:rsidR="00B85D01" w:rsidRPr="00470BA1">
          <w:rPr>
            <w:rStyle w:val="af0"/>
            <w:u w:val="none"/>
            <w:shd w:val="clear" w:color="auto" w:fill="FFFFFF"/>
            <w:lang w:val="ru-RU"/>
          </w:rPr>
          <w:t>1</w:t>
        </w:r>
        <w:r w:rsidR="00F00399" w:rsidRPr="00470BA1">
          <w:rPr>
            <w:rStyle w:val="af0"/>
            <w:u w:val="none"/>
            <w:shd w:val="clear" w:color="auto" w:fill="FFFFFF"/>
            <w:lang w:val="ru-RU"/>
          </w:rPr>
          <w:t>2</w:t>
        </w:r>
        <w:r w:rsidR="00B85D01" w:rsidRPr="00470BA1">
          <w:rPr>
            <w:rStyle w:val="af0"/>
            <w:u w:val="none"/>
            <w:shd w:val="clear" w:color="auto" w:fill="FFFFFF"/>
            <w:lang w:val="ru-RU"/>
          </w:rPr>
          <w:t>]</w:t>
        </w:r>
      </w:hyperlink>
      <w:r w:rsidR="00D55068">
        <w:rPr>
          <w:lang w:val="ru-RU"/>
        </w:rPr>
        <w:t>.</w:t>
      </w:r>
    </w:p>
    <w:p w:rsidR="009608E7" w:rsidRDefault="00DF7F97" w:rsidP="00B85D01">
      <w:pPr>
        <w:suppressAutoHyphens w:val="0"/>
        <w:spacing w:line="360" w:lineRule="auto"/>
        <w:ind w:firstLine="709"/>
        <w:jc w:val="both"/>
        <w:rPr>
          <w:lang w:val="ru-RU"/>
        </w:rPr>
      </w:pPr>
      <w:r>
        <w:rPr>
          <w:lang w:val="ru-RU"/>
        </w:rPr>
        <w:t>Оригинальные п</w:t>
      </w:r>
      <w:r w:rsidR="00B85D01">
        <w:rPr>
          <w:lang w:val="ru-RU"/>
        </w:rPr>
        <w:t>убликаци</w:t>
      </w:r>
      <w:r>
        <w:rPr>
          <w:lang w:val="ru-RU"/>
        </w:rPr>
        <w:t>и</w:t>
      </w:r>
      <w:r w:rsidR="00B85D01">
        <w:rPr>
          <w:lang w:val="ru-RU"/>
        </w:rPr>
        <w:t xml:space="preserve"> </w:t>
      </w:r>
      <w:r>
        <w:rPr>
          <w:lang w:val="ru-RU"/>
        </w:rPr>
        <w:t xml:space="preserve">были отсканированы и представлены в электронном виде в формате </w:t>
      </w:r>
      <w:r>
        <w:t>PDF</w:t>
      </w:r>
      <w:r w:rsidRPr="00DF7F97">
        <w:rPr>
          <w:lang w:val="ru-RU"/>
        </w:rPr>
        <w:t xml:space="preserve">. </w:t>
      </w:r>
      <w:r>
        <w:rPr>
          <w:lang w:val="ru-RU"/>
        </w:rPr>
        <w:t xml:space="preserve">Содержащиеся в публикациях </w:t>
      </w:r>
      <w:r w:rsidR="00B85D01">
        <w:rPr>
          <w:lang w:val="ru-RU"/>
        </w:rPr>
        <w:t xml:space="preserve">каталоги </w:t>
      </w:r>
      <w:r w:rsidR="00B85D01" w:rsidRPr="005B280A">
        <w:rPr>
          <w:lang w:val="ru-RU"/>
        </w:rPr>
        <w:t>за периоды 1951</w:t>
      </w:r>
      <w:r w:rsidR="00B85D01">
        <w:rPr>
          <w:lang w:val="ru-RU"/>
        </w:rPr>
        <w:sym w:font="Symbol" w:char="F02D"/>
      </w:r>
      <w:r w:rsidR="00B85D01" w:rsidRPr="005B280A">
        <w:rPr>
          <w:lang w:val="ru-RU"/>
        </w:rPr>
        <w:t xml:space="preserve">1970, </w:t>
      </w:r>
      <w:r w:rsidR="00B85D01" w:rsidRPr="005B280A">
        <w:rPr>
          <w:lang w:val="ru-RU"/>
        </w:rPr>
        <w:lastRenderedPageBreak/>
        <w:t>1971</w:t>
      </w:r>
      <w:r w:rsidR="00B85D01">
        <w:rPr>
          <w:lang w:val="ru-RU"/>
        </w:rPr>
        <w:sym w:font="Symbol" w:char="F02D"/>
      </w:r>
      <w:r w:rsidR="00B85D01" w:rsidRPr="005B280A">
        <w:rPr>
          <w:lang w:val="ru-RU"/>
        </w:rPr>
        <w:t>1975, 1976</w:t>
      </w:r>
      <w:r w:rsidR="00B85D01">
        <w:rPr>
          <w:lang w:val="ru-RU"/>
        </w:rPr>
        <w:sym w:font="Symbol" w:char="F02D"/>
      </w:r>
      <w:r w:rsidR="00B85D01" w:rsidRPr="005B280A">
        <w:rPr>
          <w:lang w:val="ru-RU"/>
        </w:rPr>
        <w:t>1980 и 1981</w:t>
      </w:r>
      <w:r w:rsidR="00B85D01">
        <w:rPr>
          <w:lang w:val="ru-RU"/>
        </w:rPr>
        <w:sym w:font="Symbol" w:char="F02D"/>
      </w:r>
      <w:r w:rsidR="00B85D01" w:rsidRPr="005B280A">
        <w:rPr>
          <w:lang w:val="ru-RU"/>
        </w:rPr>
        <w:t>1985</w:t>
      </w:r>
      <w:r w:rsidR="00F00399">
        <w:t> </w:t>
      </w:r>
      <w:r w:rsidR="00B85D01" w:rsidRPr="005B280A">
        <w:rPr>
          <w:lang w:val="ru-RU"/>
        </w:rPr>
        <w:t>гг.</w:t>
      </w:r>
      <w:r w:rsidR="00B85D01">
        <w:rPr>
          <w:lang w:val="ru-RU"/>
        </w:rPr>
        <w:t xml:space="preserve"> </w:t>
      </w:r>
      <w:r w:rsidR="007308CE">
        <w:rPr>
          <w:lang w:val="ru-RU"/>
        </w:rPr>
        <w:t xml:space="preserve">были введены вручную в </w:t>
      </w:r>
      <w:r w:rsidR="007308CE" w:rsidRPr="007308CE">
        <w:rPr>
          <w:color w:val="000000"/>
          <w:shd w:val="clear" w:color="auto" w:fill="FFFFFF"/>
        </w:rPr>
        <w:t>Microsoft</w:t>
      </w:r>
      <w:r w:rsidR="007308CE" w:rsidRPr="007308CE">
        <w:rPr>
          <w:color w:val="000000"/>
          <w:shd w:val="clear" w:color="auto" w:fill="FFFFFF"/>
          <w:lang w:val="ru-RU"/>
        </w:rPr>
        <w:t xml:space="preserve"> </w:t>
      </w:r>
      <w:r w:rsidR="007308CE" w:rsidRPr="007308CE">
        <w:rPr>
          <w:color w:val="000000"/>
          <w:shd w:val="clear" w:color="auto" w:fill="FFFFFF"/>
        </w:rPr>
        <w:t>Office</w:t>
      </w:r>
      <w:r w:rsidR="007308CE" w:rsidRPr="007308CE">
        <w:rPr>
          <w:color w:val="000000"/>
          <w:shd w:val="clear" w:color="auto" w:fill="FFFFFF"/>
          <w:lang w:val="ru-RU"/>
        </w:rPr>
        <w:t xml:space="preserve"> </w:t>
      </w:r>
      <w:r w:rsidR="007308CE" w:rsidRPr="007308CE">
        <w:rPr>
          <w:color w:val="000000"/>
          <w:shd w:val="clear" w:color="auto" w:fill="FFFFFF"/>
        </w:rPr>
        <w:t>Excel</w:t>
      </w:r>
      <w:r w:rsidR="007308CE">
        <w:rPr>
          <w:color w:val="000000"/>
          <w:shd w:val="clear" w:color="auto" w:fill="FFFFFF"/>
          <w:lang w:val="ru-RU"/>
        </w:rPr>
        <w:t>, сверены с оригиналом</w:t>
      </w:r>
      <w:r w:rsidR="00B524C6">
        <w:rPr>
          <w:color w:val="000000"/>
          <w:shd w:val="clear" w:color="auto" w:fill="FFFFFF"/>
          <w:lang w:val="ru-RU"/>
        </w:rPr>
        <w:t>, сохранены в формате</w:t>
      </w:r>
      <w:r w:rsidR="007308CE">
        <w:rPr>
          <w:color w:val="000000"/>
          <w:shd w:val="clear" w:color="auto" w:fill="FFFFFF"/>
          <w:lang w:val="ru-RU"/>
        </w:rPr>
        <w:t xml:space="preserve"> </w:t>
      </w:r>
      <w:r w:rsidR="00B524C6">
        <w:rPr>
          <w:color w:val="000000"/>
        </w:rPr>
        <w:t>XLSX</w:t>
      </w:r>
      <w:r w:rsidR="00B524C6">
        <w:rPr>
          <w:lang w:val="ru-RU"/>
        </w:rPr>
        <w:t xml:space="preserve"> </w:t>
      </w:r>
      <w:r w:rsidR="007308CE">
        <w:rPr>
          <w:lang w:val="ru-RU"/>
        </w:rPr>
        <w:t>и переведены в текстовый формат</w:t>
      </w:r>
      <w:r w:rsidR="00B524C6">
        <w:rPr>
          <w:lang w:val="ru-RU"/>
        </w:rPr>
        <w:t xml:space="preserve"> </w:t>
      </w:r>
      <w:r w:rsidR="00B524C6">
        <w:t>TXT</w:t>
      </w:r>
      <w:r w:rsidR="007308CE">
        <w:rPr>
          <w:lang w:val="ru-RU"/>
        </w:rPr>
        <w:t xml:space="preserve"> </w:t>
      </w:r>
      <w:r w:rsidR="005D071B" w:rsidRPr="005B280A">
        <w:rPr>
          <w:lang w:val="ru-RU"/>
        </w:rPr>
        <w:t>(</w:t>
      </w:r>
      <w:r w:rsidR="007308CE">
        <w:rPr>
          <w:lang w:val="ru-RU"/>
        </w:rPr>
        <w:t xml:space="preserve">коды </w:t>
      </w:r>
      <w:r w:rsidR="005D071B">
        <w:t>ASCII</w:t>
      </w:r>
      <w:r w:rsidR="005D071B" w:rsidRPr="005B280A">
        <w:rPr>
          <w:lang w:val="ru-RU"/>
        </w:rPr>
        <w:t>)</w:t>
      </w:r>
      <w:r w:rsidR="007308CE">
        <w:rPr>
          <w:lang w:val="ru-RU"/>
        </w:rPr>
        <w:t xml:space="preserve">. </w:t>
      </w:r>
    </w:p>
    <w:p w:rsidR="007308CE" w:rsidRDefault="00DF7F97" w:rsidP="00B85D01">
      <w:pPr>
        <w:suppressAutoHyphens w:val="0"/>
        <w:spacing w:line="360" w:lineRule="auto"/>
        <w:ind w:firstLine="709"/>
        <w:jc w:val="both"/>
        <w:rPr>
          <w:lang w:val="ru-RU"/>
        </w:rPr>
      </w:pPr>
      <w:r>
        <w:rPr>
          <w:lang w:val="ru-RU"/>
        </w:rPr>
        <w:t>Полный к</w:t>
      </w:r>
      <w:r w:rsidR="0064443E" w:rsidRPr="009608E7">
        <w:rPr>
          <w:lang w:val="ru-RU"/>
        </w:rPr>
        <w:t xml:space="preserve">аталог </w:t>
      </w:r>
      <w:r>
        <w:rPr>
          <w:lang w:val="ru-RU"/>
        </w:rPr>
        <w:t>за 1951</w:t>
      </w:r>
      <w:r>
        <w:rPr>
          <w:lang w:val="ru-RU"/>
        </w:rPr>
        <w:sym w:font="Symbol" w:char="F02D"/>
      </w:r>
      <w:r>
        <w:rPr>
          <w:lang w:val="ru-RU"/>
        </w:rPr>
        <w:t>1985</w:t>
      </w:r>
      <w:r w:rsidR="00F00399">
        <w:t> </w:t>
      </w:r>
      <w:r>
        <w:rPr>
          <w:lang w:val="ru-RU"/>
        </w:rPr>
        <w:t xml:space="preserve">гг. </w:t>
      </w:r>
      <w:r w:rsidR="009608E7" w:rsidRPr="009608E7">
        <w:rPr>
          <w:color w:val="000000"/>
          <w:shd w:val="clear" w:color="auto" w:fill="FFFFFF"/>
          <w:lang w:val="ru-RU"/>
        </w:rPr>
        <w:t>содержит данные о 2</w:t>
      </w:r>
      <w:r w:rsidR="00F00399">
        <w:rPr>
          <w:color w:val="000000"/>
          <w:shd w:val="clear" w:color="auto" w:fill="FFFFFF"/>
        </w:rPr>
        <w:t> </w:t>
      </w:r>
      <w:r w:rsidR="009608E7" w:rsidRPr="009608E7">
        <w:rPr>
          <w:color w:val="000000"/>
          <w:shd w:val="clear" w:color="auto" w:fill="FFFFFF"/>
          <w:lang w:val="ru-RU"/>
        </w:rPr>
        <w:t>024 сейсмических событиях на территории с координатами 54</w:t>
      </w:r>
      <w:r w:rsidR="00D55068">
        <w:rPr>
          <w:color w:val="000000"/>
          <w:shd w:val="clear" w:color="auto" w:fill="FFFFFF"/>
          <w:lang w:val="ru-RU"/>
        </w:rPr>
        <w:t>,</w:t>
      </w:r>
      <w:r w:rsidR="009608E7" w:rsidRPr="009608E7">
        <w:rPr>
          <w:color w:val="000000"/>
          <w:shd w:val="clear" w:color="auto" w:fill="FFFFFF"/>
          <w:lang w:val="ru-RU"/>
        </w:rPr>
        <w:t>5</w:t>
      </w:r>
      <w:r w:rsidR="009608E7">
        <w:rPr>
          <w:color w:val="000000"/>
          <w:shd w:val="clear" w:color="auto" w:fill="FFFFFF"/>
          <w:lang w:val="ru-RU"/>
        </w:rPr>
        <w:sym w:font="Symbol" w:char="F02D"/>
      </w:r>
      <w:r w:rsidR="009608E7" w:rsidRPr="009608E7">
        <w:rPr>
          <w:color w:val="000000"/>
          <w:shd w:val="clear" w:color="auto" w:fill="FFFFFF"/>
          <w:lang w:val="ru-RU"/>
        </w:rPr>
        <w:t>73</w:t>
      </w:r>
      <w:r w:rsidR="00D55068">
        <w:rPr>
          <w:color w:val="000000"/>
          <w:shd w:val="clear" w:color="auto" w:fill="FFFFFF"/>
          <w:lang w:val="ru-RU"/>
        </w:rPr>
        <w:t>,</w:t>
      </w:r>
      <w:r w:rsidR="009608E7" w:rsidRPr="009608E7">
        <w:rPr>
          <w:color w:val="000000"/>
          <w:shd w:val="clear" w:color="auto" w:fill="FFFFFF"/>
          <w:lang w:val="ru-RU"/>
        </w:rPr>
        <w:t>3°</w:t>
      </w:r>
      <w:r w:rsidR="009608E7" w:rsidRPr="009608E7">
        <w:rPr>
          <w:color w:val="000000"/>
          <w:shd w:val="clear" w:color="auto" w:fill="FFFFFF"/>
        </w:rPr>
        <w:t>N</w:t>
      </w:r>
      <w:r w:rsidR="009608E7">
        <w:rPr>
          <w:color w:val="000000"/>
          <w:shd w:val="clear" w:color="auto" w:fill="FFFFFF"/>
          <w:lang w:val="ru-RU"/>
        </w:rPr>
        <w:t>, 0</w:t>
      </w:r>
      <w:r w:rsidR="00D55068">
        <w:rPr>
          <w:color w:val="000000"/>
          <w:shd w:val="clear" w:color="auto" w:fill="FFFFFF"/>
          <w:lang w:val="ru-RU"/>
        </w:rPr>
        <w:t>,</w:t>
      </w:r>
      <w:r w:rsidR="009608E7">
        <w:rPr>
          <w:color w:val="000000"/>
          <w:shd w:val="clear" w:color="auto" w:fill="FFFFFF"/>
          <w:lang w:val="ru-RU"/>
        </w:rPr>
        <w:t>3</w:t>
      </w:r>
      <w:r w:rsidR="009608E7">
        <w:rPr>
          <w:color w:val="000000"/>
          <w:shd w:val="clear" w:color="auto" w:fill="FFFFFF"/>
          <w:lang w:val="ru-RU"/>
        </w:rPr>
        <w:sym w:font="Symbol" w:char="F02D"/>
      </w:r>
      <w:r w:rsidR="009608E7" w:rsidRPr="009608E7">
        <w:rPr>
          <w:color w:val="000000"/>
          <w:shd w:val="clear" w:color="auto" w:fill="FFFFFF"/>
          <w:lang w:val="ru-RU"/>
        </w:rPr>
        <w:t>39</w:t>
      </w:r>
      <w:r w:rsidR="00D55068">
        <w:rPr>
          <w:color w:val="000000"/>
          <w:shd w:val="clear" w:color="auto" w:fill="FFFFFF"/>
          <w:lang w:val="ru-RU"/>
        </w:rPr>
        <w:t>,</w:t>
      </w:r>
      <w:r w:rsidR="009608E7" w:rsidRPr="009608E7">
        <w:rPr>
          <w:color w:val="000000"/>
          <w:shd w:val="clear" w:color="auto" w:fill="FFFFFF"/>
          <w:lang w:val="ru-RU"/>
        </w:rPr>
        <w:t>7°</w:t>
      </w:r>
      <w:r w:rsidR="009608E7" w:rsidRPr="009608E7">
        <w:rPr>
          <w:color w:val="000000"/>
          <w:shd w:val="clear" w:color="auto" w:fill="FFFFFF"/>
        </w:rPr>
        <w:t>E</w:t>
      </w:r>
      <w:r w:rsidR="009608E7">
        <w:rPr>
          <w:color w:val="000000"/>
          <w:shd w:val="clear" w:color="auto" w:fill="FFFFFF"/>
          <w:lang w:val="ru-RU"/>
        </w:rPr>
        <w:t xml:space="preserve"> и </w:t>
      </w:r>
      <w:r w:rsidR="009608E7" w:rsidRPr="009608E7">
        <w:rPr>
          <w:color w:val="000000"/>
          <w:shd w:val="clear" w:color="auto" w:fill="FFFFFF"/>
          <w:lang w:val="ru-RU"/>
        </w:rPr>
        <w:t>включает основные параметры землетрясений: время возникновения, координаты эпицентра с оценкой точности их определения, глубину очага, интенсивность, магнитуду.</w:t>
      </w:r>
      <w:r w:rsidR="009608E7">
        <w:rPr>
          <w:color w:val="000000"/>
          <w:shd w:val="clear" w:color="auto" w:fill="FFFFFF"/>
          <w:lang w:val="ru-RU"/>
        </w:rPr>
        <w:t xml:space="preserve"> </w:t>
      </w:r>
      <w:r w:rsidR="0064443E">
        <w:rPr>
          <w:lang w:val="ru-RU"/>
        </w:rPr>
        <w:t xml:space="preserve">Построена карта </w:t>
      </w:r>
      <w:r w:rsidR="0064443E" w:rsidRPr="005B280A">
        <w:rPr>
          <w:lang w:val="ru-RU"/>
        </w:rPr>
        <w:t>пространственн</w:t>
      </w:r>
      <w:r w:rsidR="0064443E">
        <w:rPr>
          <w:lang w:val="ru-RU"/>
        </w:rPr>
        <w:t>ого</w:t>
      </w:r>
      <w:r w:rsidR="0064443E" w:rsidRPr="005B280A">
        <w:rPr>
          <w:lang w:val="ru-RU"/>
        </w:rPr>
        <w:t xml:space="preserve"> распределени</w:t>
      </w:r>
      <w:r w:rsidR="0064443E">
        <w:rPr>
          <w:lang w:val="ru-RU"/>
        </w:rPr>
        <w:t>я</w:t>
      </w:r>
      <w:r w:rsidR="0064443E" w:rsidRPr="005B280A">
        <w:rPr>
          <w:lang w:val="ru-RU"/>
        </w:rPr>
        <w:t xml:space="preserve"> эпицентров землетрясений.</w:t>
      </w:r>
    </w:p>
    <w:p w:rsidR="00F00399" w:rsidRPr="00322FDC" w:rsidRDefault="007308CE" w:rsidP="00F00399">
      <w:pPr>
        <w:suppressAutoHyphens w:val="0"/>
        <w:spacing w:line="360" w:lineRule="auto"/>
        <w:ind w:firstLine="709"/>
        <w:jc w:val="both"/>
        <w:rPr>
          <w:lang w:val="ru-RU"/>
        </w:rPr>
      </w:pPr>
      <w:r>
        <w:rPr>
          <w:lang w:val="ru-RU"/>
        </w:rPr>
        <w:t xml:space="preserve">По информации из публикаций </w:t>
      </w:r>
      <w:hyperlink w:anchor="ref20230109" w:history="1">
        <w:r w:rsidRPr="00B1741B">
          <w:rPr>
            <w:rStyle w:val="af0"/>
            <w:u w:val="none"/>
            <w:shd w:val="clear" w:color="auto" w:fill="FFFFFF"/>
            <w:lang w:val="ru-RU"/>
          </w:rPr>
          <w:t>[</w:t>
        </w:r>
        <w:r w:rsidR="00F00399" w:rsidRPr="00B1741B">
          <w:rPr>
            <w:rStyle w:val="af0"/>
            <w:u w:val="none"/>
            <w:shd w:val="clear" w:color="auto" w:fill="FFFFFF"/>
            <w:lang w:val="ru-RU"/>
          </w:rPr>
          <w:t>9</w:t>
        </w:r>
        <w:r w:rsidRPr="00B1741B">
          <w:rPr>
            <w:rStyle w:val="af0"/>
            <w:u w:val="none"/>
            <w:shd w:val="clear" w:color="auto" w:fill="FFFFFF"/>
            <w:lang w:val="ru-RU"/>
          </w:rPr>
          <w:sym w:font="Symbol" w:char="F02D"/>
        </w:r>
        <w:r w:rsidRPr="00B1741B">
          <w:rPr>
            <w:rStyle w:val="af0"/>
            <w:u w:val="none"/>
            <w:shd w:val="clear" w:color="auto" w:fill="FFFFFF"/>
            <w:lang w:val="ru-RU"/>
          </w:rPr>
          <w:t>1</w:t>
        </w:r>
        <w:r w:rsidR="00F00399" w:rsidRPr="00B1741B">
          <w:rPr>
            <w:rStyle w:val="af0"/>
            <w:u w:val="none"/>
            <w:shd w:val="clear" w:color="auto" w:fill="FFFFFF"/>
            <w:lang w:val="ru-RU"/>
          </w:rPr>
          <w:t>2</w:t>
        </w:r>
        <w:r w:rsidRPr="00B1741B">
          <w:rPr>
            <w:rStyle w:val="af0"/>
            <w:u w:val="none"/>
            <w:shd w:val="clear" w:color="auto" w:fill="FFFFFF"/>
            <w:lang w:val="ru-RU"/>
          </w:rPr>
          <w:t>]</w:t>
        </w:r>
      </w:hyperlink>
      <w:r>
        <w:rPr>
          <w:color w:val="000000"/>
          <w:shd w:val="clear" w:color="auto" w:fill="FFFFFF"/>
          <w:lang w:val="ru-RU"/>
        </w:rPr>
        <w:t xml:space="preserve"> составлен </w:t>
      </w:r>
      <w:r w:rsidRPr="005B280A">
        <w:rPr>
          <w:lang w:val="ru-RU"/>
        </w:rPr>
        <w:t xml:space="preserve">список сейсмических станций, работавших в </w:t>
      </w:r>
      <w:r>
        <w:rPr>
          <w:lang w:val="ru-RU"/>
        </w:rPr>
        <w:t>разные годы в период 195</w:t>
      </w:r>
      <w:r w:rsidR="009608E7">
        <w:rPr>
          <w:lang w:val="ru-RU"/>
        </w:rPr>
        <w:t>1</w:t>
      </w:r>
      <w:r>
        <w:rPr>
          <w:lang w:val="ru-RU"/>
        </w:rPr>
        <w:sym w:font="Symbol" w:char="F02D"/>
      </w:r>
      <w:r>
        <w:rPr>
          <w:lang w:val="ru-RU"/>
        </w:rPr>
        <w:t>1985</w:t>
      </w:r>
      <w:r w:rsidR="00F00399">
        <w:t> </w:t>
      </w:r>
      <w:r>
        <w:rPr>
          <w:lang w:val="ru-RU"/>
        </w:rPr>
        <w:t>гг.</w:t>
      </w:r>
      <w:r w:rsidRPr="005B280A">
        <w:rPr>
          <w:lang w:val="ru-RU"/>
        </w:rPr>
        <w:t xml:space="preserve"> </w:t>
      </w:r>
      <w:r w:rsidR="00B524C6">
        <w:rPr>
          <w:lang w:val="ru-RU"/>
        </w:rPr>
        <w:t xml:space="preserve">на территории </w:t>
      </w:r>
      <w:r w:rsidRPr="005B280A">
        <w:rPr>
          <w:lang w:val="ru-RU"/>
        </w:rPr>
        <w:t>Фенноскандии</w:t>
      </w:r>
      <w:r w:rsidR="00B60608">
        <w:rPr>
          <w:lang w:val="ru-RU"/>
        </w:rPr>
        <w:t>.</w:t>
      </w:r>
      <w:r w:rsidR="0064443E">
        <w:rPr>
          <w:lang w:val="ru-RU"/>
        </w:rPr>
        <w:t xml:space="preserve"> </w:t>
      </w:r>
      <w:r w:rsidR="00B60608">
        <w:rPr>
          <w:lang w:val="ru-RU"/>
        </w:rPr>
        <w:t>П</w:t>
      </w:r>
      <w:r w:rsidR="0064443E">
        <w:rPr>
          <w:lang w:val="ru-RU"/>
        </w:rPr>
        <w:t>остроена карта расположения станций на рассматриваемой территории.</w:t>
      </w:r>
      <w:r w:rsidR="00C91810">
        <w:rPr>
          <w:lang w:val="ru-RU"/>
        </w:rPr>
        <w:t xml:space="preserve"> </w:t>
      </w:r>
    </w:p>
    <w:p w:rsidR="00DF7F97" w:rsidRDefault="00DF7F97" w:rsidP="00F00399">
      <w:pPr>
        <w:suppressAutoHyphens w:val="0"/>
        <w:spacing w:after="120" w:line="360" w:lineRule="auto"/>
        <w:ind w:firstLine="709"/>
        <w:jc w:val="both"/>
        <w:rPr>
          <w:color w:val="000000"/>
          <w:lang w:val="ru-RU"/>
        </w:rPr>
      </w:pPr>
      <w:r>
        <w:rPr>
          <w:lang w:val="ru-RU"/>
        </w:rPr>
        <w:t>Н</w:t>
      </w:r>
      <w:r w:rsidRPr="005D071B">
        <w:rPr>
          <w:lang w:val="ru-RU"/>
        </w:rPr>
        <w:t xml:space="preserve">а сайте МЦД по физике твердой Земли опубликована </w:t>
      </w:r>
      <w:r>
        <w:rPr>
          <w:lang w:val="ru-RU"/>
        </w:rPr>
        <w:t xml:space="preserve">сформированная </w:t>
      </w:r>
      <w:r w:rsidR="0064443E" w:rsidRPr="005B280A">
        <w:rPr>
          <w:lang w:val="ru-RU"/>
        </w:rPr>
        <w:t>баз</w:t>
      </w:r>
      <w:r w:rsidR="009608E7">
        <w:rPr>
          <w:lang w:val="ru-RU"/>
        </w:rPr>
        <w:t>а</w:t>
      </w:r>
      <w:r w:rsidR="0064443E" w:rsidRPr="005B280A">
        <w:rPr>
          <w:lang w:val="ru-RU"/>
        </w:rPr>
        <w:t xml:space="preserve"> данных «Землетрясения Фенноскандии</w:t>
      </w:r>
      <w:r w:rsidR="009608E7">
        <w:rPr>
          <w:lang w:val="ru-RU"/>
        </w:rPr>
        <w:t>, 1951</w:t>
      </w:r>
      <w:r w:rsidR="009608E7">
        <w:rPr>
          <w:lang w:val="ru-RU"/>
        </w:rPr>
        <w:sym w:font="Symbol" w:char="F02D"/>
      </w:r>
      <w:r w:rsidR="009608E7">
        <w:rPr>
          <w:lang w:val="ru-RU"/>
        </w:rPr>
        <w:t>1985</w:t>
      </w:r>
      <w:r w:rsidR="0064443E" w:rsidRPr="005B280A">
        <w:rPr>
          <w:lang w:val="ru-RU"/>
        </w:rPr>
        <w:t>»</w:t>
      </w:r>
      <w:r w:rsidR="009608E7">
        <w:rPr>
          <w:lang w:val="ru-RU"/>
        </w:rPr>
        <w:t xml:space="preserve"> </w:t>
      </w:r>
      <w:r w:rsidRPr="00B1741B">
        <w:rPr>
          <w:lang w:val="ru-RU"/>
        </w:rPr>
        <w:t>(рисунок</w:t>
      </w:r>
      <w:r w:rsidR="00B60608" w:rsidRPr="00B1741B">
        <w:rPr>
          <w:lang w:val="ru-RU"/>
        </w:rPr>
        <w:t> </w:t>
      </w:r>
      <w:r w:rsidRPr="00B1741B">
        <w:rPr>
          <w:lang w:val="ru-RU"/>
        </w:rPr>
        <w:t>1.</w:t>
      </w:r>
      <w:r w:rsidR="00815B5A" w:rsidRPr="00B1741B">
        <w:rPr>
          <w:lang w:val="ru-RU"/>
        </w:rPr>
        <w:t>3</w:t>
      </w:r>
      <w:r w:rsidRPr="00B1741B">
        <w:rPr>
          <w:lang w:val="ru-RU"/>
        </w:rPr>
        <w:t>)</w:t>
      </w:r>
      <w:r>
        <w:rPr>
          <w:lang w:val="ru-RU"/>
        </w:rPr>
        <w:t xml:space="preserve"> </w:t>
      </w:r>
      <w:hyperlink r:id="rId32" w:history="1">
        <w:r w:rsidR="00B60608" w:rsidRPr="00B60608">
          <w:rPr>
            <w:rStyle w:val="af0"/>
            <w:u w:val="none"/>
          </w:rPr>
          <w:t>http</w:t>
        </w:r>
        <w:r w:rsidR="00B60608" w:rsidRPr="00B60608">
          <w:rPr>
            <w:rStyle w:val="af0"/>
            <w:u w:val="none"/>
            <w:lang w:val="ru-RU"/>
          </w:rPr>
          <w:t>://</w:t>
        </w:r>
        <w:r w:rsidR="00B60608" w:rsidRPr="00B60608">
          <w:rPr>
            <w:rStyle w:val="af0"/>
            <w:u w:val="none"/>
          </w:rPr>
          <w:t>www</w:t>
        </w:r>
        <w:r w:rsidR="00B60608" w:rsidRPr="00B60608">
          <w:rPr>
            <w:rStyle w:val="af0"/>
            <w:u w:val="none"/>
            <w:lang w:val="ru-RU"/>
          </w:rPr>
          <w:t>.</w:t>
        </w:r>
        <w:r w:rsidR="00B60608" w:rsidRPr="00B60608">
          <w:rPr>
            <w:rStyle w:val="af0"/>
            <w:u w:val="none"/>
          </w:rPr>
          <w:t>wdcb</w:t>
        </w:r>
        <w:r w:rsidR="00B60608" w:rsidRPr="00B60608">
          <w:rPr>
            <w:rStyle w:val="af0"/>
            <w:u w:val="none"/>
            <w:lang w:val="ru-RU"/>
          </w:rPr>
          <w:t>.</w:t>
        </w:r>
        <w:r w:rsidR="00B60608" w:rsidRPr="00B60608">
          <w:rPr>
            <w:rStyle w:val="af0"/>
            <w:u w:val="none"/>
          </w:rPr>
          <w:t>ru</w:t>
        </w:r>
        <w:r w:rsidR="00B60608" w:rsidRPr="00B60608">
          <w:rPr>
            <w:rStyle w:val="af0"/>
            <w:u w:val="none"/>
            <w:lang w:val="ru-RU"/>
          </w:rPr>
          <w:t>/</w:t>
        </w:r>
        <w:r w:rsidR="00B60608" w:rsidRPr="00B60608">
          <w:rPr>
            <w:rStyle w:val="af0"/>
            <w:u w:val="none"/>
          </w:rPr>
          <w:t>sep</w:t>
        </w:r>
        <w:r w:rsidR="00B60608" w:rsidRPr="00B60608">
          <w:rPr>
            <w:rStyle w:val="af0"/>
            <w:u w:val="none"/>
            <w:lang w:val="ru-RU"/>
          </w:rPr>
          <w:t>/</w:t>
        </w:r>
        <w:r w:rsidR="00B60608" w:rsidRPr="00B60608">
          <w:rPr>
            <w:rStyle w:val="af0"/>
            <w:u w:val="none"/>
          </w:rPr>
          <w:t>seismology</w:t>
        </w:r>
        <w:r w:rsidR="00B60608" w:rsidRPr="00B60608">
          <w:rPr>
            <w:rStyle w:val="af0"/>
            <w:u w:val="none"/>
            <w:lang w:val="ru-RU"/>
          </w:rPr>
          <w:t>/</w:t>
        </w:r>
        <w:r w:rsidR="00B60608" w:rsidRPr="00B60608">
          <w:rPr>
            <w:rStyle w:val="af0"/>
            <w:u w:val="none"/>
          </w:rPr>
          <w:t>Fennoscandia</w:t>
        </w:r>
        <w:r w:rsidR="00B60608" w:rsidRPr="00B60608">
          <w:rPr>
            <w:rStyle w:val="af0"/>
            <w:u w:val="none"/>
            <w:lang w:val="ru-RU"/>
          </w:rPr>
          <w:t>/</w:t>
        </w:r>
        <w:r w:rsidR="00B60608" w:rsidRPr="00B60608">
          <w:rPr>
            <w:rStyle w:val="af0"/>
            <w:u w:val="none"/>
          </w:rPr>
          <w:t>FEN</w:t>
        </w:r>
        <w:r w:rsidR="00B60608" w:rsidRPr="00B60608">
          <w:rPr>
            <w:rStyle w:val="af0"/>
            <w:u w:val="none"/>
            <w:lang w:val="ru-RU"/>
          </w:rPr>
          <w:t>.</w:t>
        </w:r>
        <w:r w:rsidR="00B60608" w:rsidRPr="00B60608">
          <w:rPr>
            <w:rStyle w:val="af0"/>
            <w:u w:val="none"/>
          </w:rPr>
          <w:t>ru</w:t>
        </w:r>
        <w:r w:rsidR="00B60608" w:rsidRPr="00B60608">
          <w:rPr>
            <w:rStyle w:val="af0"/>
            <w:u w:val="none"/>
            <w:lang w:val="ru-RU"/>
          </w:rPr>
          <w:t>.</w:t>
        </w:r>
        <w:r w:rsidR="00B60608" w:rsidRPr="00B60608">
          <w:rPr>
            <w:rStyle w:val="af0"/>
            <w:u w:val="none"/>
          </w:rPr>
          <w:t>html</w:t>
        </w:r>
      </w:hyperlink>
      <w:r w:rsidR="009608E7">
        <w:rPr>
          <w:lang w:val="ru-RU"/>
        </w:rPr>
        <w:t xml:space="preserve">. </w:t>
      </w:r>
      <w:r w:rsidR="00B42121">
        <w:rPr>
          <w:lang w:val="ru-RU"/>
        </w:rPr>
        <w:t>БД</w:t>
      </w:r>
      <w:r>
        <w:rPr>
          <w:lang w:val="ru-RU"/>
        </w:rPr>
        <w:t xml:space="preserve"> включает: </w:t>
      </w:r>
      <w:r>
        <w:rPr>
          <w:color w:val="000000"/>
        </w:rPr>
        <w:t>PDF</w:t>
      </w:r>
      <w:r w:rsidRPr="00DF7F97">
        <w:rPr>
          <w:color w:val="000000"/>
          <w:lang w:val="ru-RU"/>
        </w:rPr>
        <w:t xml:space="preserve">-копии оригинальных публикаций, объединенный каталог землетрясений в двух цифровых форматах </w:t>
      </w:r>
      <w:r w:rsidR="00B60608">
        <w:rPr>
          <w:color w:val="000000"/>
        </w:rPr>
        <w:t>XLSX</w:t>
      </w:r>
      <w:r w:rsidRPr="00DF7F97">
        <w:rPr>
          <w:color w:val="000000"/>
          <w:lang w:val="ru-RU"/>
        </w:rPr>
        <w:t xml:space="preserve"> и </w:t>
      </w:r>
      <w:r>
        <w:rPr>
          <w:color w:val="000000"/>
        </w:rPr>
        <w:t>TXT</w:t>
      </w:r>
      <w:r>
        <w:rPr>
          <w:color w:val="000000"/>
          <w:lang w:val="ru-RU"/>
        </w:rPr>
        <w:t xml:space="preserve">, </w:t>
      </w:r>
      <w:r w:rsidRPr="00DF7F97">
        <w:rPr>
          <w:color w:val="000000"/>
          <w:lang w:val="ru-RU"/>
        </w:rPr>
        <w:t>список сейсмических станций, описание формата каталога, построенные карты пространственного распределения эпицентров землетрясений и расположения сейсмических станций в Фенноскандии.</w:t>
      </w:r>
    </w:p>
    <w:p w:rsidR="00DF7F97" w:rsidRDefault="00DF7F97" w:rsidP="006F1ECA">
      <w:pPr>
        <w:spacing w:line="276" w:lineRule="auto"/>
        <w:jc w:val="center"/>
        <w:rPr>
          <w:lang w:val="ru-RU"/>
        </w:rPr>
      </w:pPr>
      <w:r>
        <w:rPr>
          <w:noProof/>
          <w:lang w:val="ru-RU" w:eastAsia="ru-RU"/>
        </w:rPr>
        <w:lastRenderedPageBreak/>
        <w:drawing>
          <wp:inline distT="0" distB="0" distL="0" distR="0">
            <wp:extent cx="5587200" cy="4503600"/>
            <wp:effectExtent l="19050" t="19050" r="1397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_2а.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7200" cy="4503600"/>
                    </a:xfrm>
                    <a:prstGeom prst="rect">
                      <a:avLst/>
                    </a:prstGeom>
                    <a:ln>
                      <a:solidFill>
                        <a:schemeClr val="bg2">
                          <a:lumMod val="50000"/>
                        </a:schemeClr>
                      </a:solidFill>
                    </a:ln>
                  </pic:spPr>
                </pic:pic>
              </a:graphicData>
            </a:graphic>
          </wp:inline>
        </w:drawing>
      </w:r>
    </w:p>
    <w:p w:rsidR="00DF7F97" w:rsidRPr="00C73F9E" w:rsidRDefault="00DF7F97" w:rsidP="00F00399">
      <w:pPr>
        <w:spacing w:before="120"/>
        <w:jc w:val="center"/>
        <w:rPr>
          <w:lang w:val="ru-RU"/>
        </w:rPr>
      </w:pPr>
      <w:r w:rsidRPr="00B1741B">
        <w:rPr>
          <w:lang w:val="ru-RU"/>
        </w:rPr>
        <w:t>Рисунок</w:t>
      </w:r>
      <w:r w:rsidR="00B60608" w:rsidRPr="00B1741B">
        <w:t> </w:t>
      </w:r>
      <w:r w:rsidRPr="00B1741B">
        <w:rPr>
          <w:lang w:val="ru-RU"/>
        </w:rPr>
        <w:t>1.</w:t>
      </w:r>
      <w:r w:rsidR="00815B5A" w:rsidRPr="00B1741B">
        <w:rPr>
          <w:lang w:val="ru-RU"/>
        </w:rPr>
        <w:t>3</w:t>
      </w:r>
      <w:r w:rsidRPr="00C73F9E">
        <w:rPr>
          <w:lang w:val="ru-RU"/>
        </w:rPr>
        <w:t xml:space="preserve"> Страница сайта МЦД</w:t>
      </w:r>
      <w:r w:rsidR="00B60608">
        <w:t> </w:t>
      </w:r>
      <w:r w:rsidRPr="00C73F9E">
        <w:rPr>
          <w:lang w:val="ru-RU"/>
        </w:rPr>
        <w:t>по</w:t>
      </w:r>
      <w:r w:rsidR="00B60608">
        <w:t> </w:t>
      </w:r>
      <w:r w:rsidRPr="00C73F9E">
        <w:rPr>
          <w:lang w:val="ru-RU"/>
        </w:rPr>
        <w:t>ФТЗ для БД исторических землетрясений</w:t>
      </w:r>
    </w:p>
    <w:p w:rsidR="00DF7F97" w:rsidRPr="00BD166A" w:rsidRDefault="00DF7F97" w:rsidP="00DF7F97">
      <w:pPr>
        <w:jc w:val="center"/>
        <w:rPr>
          <w:lang w:val="ru-RU"/>
        </w:rPr>
      </w:pPr>
      <w:r w:rsidRPr="00BD166A">
        <w:rPr>
          <w:lang w:val="ru-RU"/>
        </w:rPr>
        <w:t>Фенноскандии в 1951</w:t>
      </w:r>
      <w:r w:rsidR="00B42121">
        <w:sym w:font="Symbol" w:char="F02D"/>
      </w:r>
      <w:r w:rsidRPr="00BD166A">
        <w:rPr>
          <w:lang w:val="ru-RU"/>
        </w:rPr>
        <w:t>1985</w:t>
      </w:r>
      <w:r w:rsidR="00F00399">
        <w:t> </w:t>
      </w:r>
      <w:r w:rsidRPr="00BD166A">
        <w:rPr>
          <w:lang w:val="ru-RU"/>
        </w:rPr>
        <w:t>гг.</w:t>
      </w:r>
    </w:p>
    <w:p w:rsidR="00DF7F97" w:rsidRDefault="00B42121" w:rsidP="00B42121">
      <w:pPr>
        <w:spacing w:before="240" w:line="360" w:lineRule="auto"/>
        <w:ind w:firstLine="709"/>
        <w:jc w:val="both"/>
        <w:rPr>
          <w:color w:val="000000"/>
          <w:lang w:val="ru-RU"/>
        </w:rPr>
      </w:pPr>
      <w:r>
        <w:rPr>
          <w:lang w:val="ru-RU"/>
        </w:rPr>
        <w:t>БД</w:t>
      </w:r>
      <w:r w:rsidR="00DF7F97" w:rsidRPr="00DF7F97">
        <w:rPr>
          <w:lang w:val="ru-RU"/>
        </w:rPr>
        <w:t xml:space="preserve"> предназначена для хранения в удобном виде и обеспечения свободного доступа в сети к данным об исторических землетрясениях </w:t>
      </w:r>
      <w:r w:rsidR="00DF7F97" w:rsidRPr="00DF7F97">
        <w:rPr>
          <w:color w:val="000000"/>
          <w:lang w:val="ru-RU"/>
        </w:rPr>
        <w:t xml:space="preserve">сейсмического региона Фенноскандия. </w:t>
      </w:r>
      <w:r w:rsidR="00B60608">
        <w:rPr>
          <w:color w:val="000000"/>
          <w:lang w:val="ru-RU"/>
        </w:rPr>
        <w:t xml:space="preserve">Созданная </w:t>
      </w:r>
      <w:r w:rsidR="00DF7F97" w:rsidRPr="00DF7F97">
        <w:rPr>
          <w:color w:val="000000"/>
          <w:lang w:val="ru-RU"/>
        </w:rPr>
        <w:t>БД является дополнением к данным о землетрясениях в рассматриваемом регионе, опубликованным в работах М.</w:t>
      </w:r>
      <w:r w:rsidR="00F00399">
        <w:rPr>
          <w:color w:val="000000"/>
        </w:rPr>
        <w:t> </w:t>
      </w:r>
      <w:r w:rsidR="00DF7F97" w:rsidRPr="00DF7F97">
        <w:rPr>
          <w:color w:val="000000"/>
          <w:lang w:val="ru-RU"/>
        </w:rPr>
        <w:t>Бота, Г.</w:t>
      </w:r>
      <w:r w:rsidR="00F00399">
        <w:rPr>
          <w:color w:val="000000"/>
        </w:rPr>
        <w:t> </w:t>
      </w:r>
      <w:r w:rsidR="00DF7F97" w:rsidRPr="00DF7F97">
        <w:rPr>
          <w:color w:val="000000"/>
          <w:lang w:val="ru-RU"/>
        </w:rPr>
        <w:t>Горшкова, Г.</w:t>
      </w:r>
      <w:r w:rsidR="00F00399">
        <w:rPr>
          <w:color w:val="000000"/>
        </w:rPr>
        <w:t> </w:t>
      </w:r>
      <w:r w:rsidR="00DF7F97" w:rsidRPr="00DF7F97">
        <w:rPr>
          <w:color w:val="000000"/>
          <w:lang w:val="ru-RU"/>
        </w:rPr>
        <w:t>Панасенко</w:t>
      </w:r>
      <w:r w:rsidR="00C73F9E">
        <w:rPr>
          <w:color w:val="000000"/>
          <w:lang w:val="ru-RU"/>
        </w:rPr>
        <w:t xml:space="preserve"> </w:t>
      </w:r>
      <w:hyperlink w:anchor="ref20230113" w:history="1">
        <w:r w:rsidR="00C73F9E" w:rsidRPr="00B524C6">
          <w:rPr>
            <w:rStyle w:val="af0"/>
            <w:u w:val="none"/>
            <w:lang w:val="ru-RU"/>
          </w:rPr>
          <w:t>[1</w:t>
        </w:r>
        <w:r w:rsidR="00F00399" w:rsidRPr="00B524C6">
          <w:rPr>
            <w:rStyle w:val="af0"/>
            <w:u w:val="none"/>
            <w:lang w:val="ru-RU"/>
          </w:rPr>
          <w:t>3</w:t>
        </w:r>
        <w:r w:rsidR="00B524C6" w:rsidRPr="00B524C6">
          <w:rPr>
            <w:rStyle w:val="af0"/>
            <w:u w:val="none"/>
            <w:lang w:val="ru-RU"/>
          </w:rPr>
          <w:t>,</w:t>
        </w:r>
      </w:hyperlink>
      <w:r w:rsidR="00B524C6" w:rsidRPr="00B524C6">
        <w:rPr>
          <w:lang w:val="ru-RU"/>
        </w:rPr>
        <w:t xml:space="preserve"> </w:t>
      </w:r>
      <w:hyperlink w:anchor="ref20230114" w:history="1">
        <w:r w:rsidR="00B524C6" w:rsidRPr="00B524C6">
          <w:rPr>
            <w:rStyle w:val="af0"/>
            <w:u w:val="none"/>
            <w:lang w:val="ru-RU"/>
          </w:rPr>
          <w:t>14,</w:t>
        </w:r>
      </w:hyperlink>
      <w:r w:rsidR="00B524C6" w:rsidRPr="00B524C6">
        <w:rPr>
          <w:lang w:val="ru-RU"/>
        </w:rPr>
        <w:t xml:space="preserve"> </w:t>
      </w:r>
      <w:hyperlink w:anchor="ref20230115" w:history="1">
        <w:r w:rsidR="00C73F9E" w:rsidRPr="00B524C6">
          <w:rPr>
            <w:rStyle w:val="af0"/>
            <w:u w:val="none"/>
            <w:lang w:val="ru-RU"/>
          </w:rPr>
          <w:t>1</w:t>
        </w:r>
        <w:r w:rsidR="00F00399" w:rsidRPr="00B524C6">
          <w:rPr>
            <w:rStyle w:val="af0"/>
            <w:u w:val="none"/>
            <w:lang w:val="ru-RU"/>
          </w:rPr>
          <w:t>5</w:t>
        </w:r>
        <w:r w:rsidR="00C73F9E" w:rsidRPr="00B524C6">
          <w:rPr>
            <w:rStyle w:val="af0"/>
            <w:u w:val="none"/>
            <w:lang w:val="ru-RU"/>
          </w:rPr>
          <w:t>]</w:t>
        </w:r>
      </w:hyperlink>
      <w:r w:rsidR="00DF7F97" w:rsidRPr="00DF7F97">
        <w:rPr>
          <w:color w:val="000000"/>
          <w:lang w:val="ru-RU"/>
        </w:rPr>
        <w:t xml:space="preserve"> и относящимся к более раннему периоду наблюдений.</w:t>
      </w:r>
    </w:p>
    <w:p w:rsidR="00B60608" w:rsidRPr="00B60608" w:rsidRDefault="002B7CF2" w:rsidP="00A847EC">
      <w:pPr>
        <w:spacing w:after="120" w:line="360" w:lineRule="auto"/>
        <w:ind w:firstLine="709"/>
        <w:jc w:val="both"/>
        <w:rPr>
          <w:lang w:val="ru-RU"/>
        </w:rPr>
      </w:pPr>
      <w:r w:rsidRPr="00D83DCF">
        <w:rPr>
          <w:lang w:val="ru-RU"/>
        </w:rPr>
        <w:t>Сформирована БД «Землетрясения Арктики, 1962–1991</w:t>
      </w:r>
      <w:r w:rsidR="00F00399">
        <w:t> </w:t>
      </w:r>
      <w:r w:rsidRPr="00D83DCF">
        <w:rPr>
          <w:lang w:val="ru-RU"/>
        </w:rPr>
        <w:t xml:space="preserve">гг.» </w:t>
      </w:r>
      <w:r w:rsidR="00D83DCF" w:rsidRPr="00D83DCF">
        <w:rPr>
          <w:lang w:val="ru-RU"/>
        </w:rPr>
        <w:t>на основе</w:t>
      </w:r>
      <w:r w:rsidRPr="00D83DCF">
        <w:rPr>
          <w:lang w:val="ru-RU"/>
        </w:rPr>
        <w:t xml:space="preserve"> </w:t>
      </w:r>
      <w:r w:rsidR="00D83DCF" w:rsidRPr="00D83DCF">
        <w:rPr>
          <w:lang w:val="ru-RU"/>
        </w:rPr>
        <w:t xml:space="preserve">статей о сейсмичности Арктики и </w:t>
      </w:r>
      <w:r w:rsidR="00D83DCF" w:rsidRPr="00D83DCF">
        <w:rPr>
          <w:color w:val="000000"/>
          <w:lang w:val="ru-RU"/>
        </w:rPr>
        <w:t xml:space="preserve">каталогов землетрясений </w:t>
      </w:r>
      <w:r w:rsidRPr="00D83DCF">
        <w:rPr>
          <w:lang w:val="ru-RU"/>
        </w:rPr>
        <w:t>из ежегодник</w:t>
      </w:r>
      <w:r w:rsidR="00B60608">
        <w:rPr>
          <w:lang w:val="ru-RU"/>
        </w:rPr>
        <w:t>а</w:t>
      </w:r>
      <w:r w:rsidRPr="00D83DCF">
        <w:rPr>
          <w:lang w:val="ru-RU"/>
        </w:rPr>
        <w:t xml:space="preserve"> «Землетрясения в СССР» </w:t>
      </w:r>
      <w:hyperlink w:anchor="ref20230108" w:history="1">
        <w:r w:rsidRPr="00470BA1">
          <w:rPr>
            <w:rStyle w:val="af0"/>
            <w:u w:val="none"/>
            <w:lang w:val="ru-RU"/>
          </w:rPr>
          <w:t>[</w:t>
        </w:r>
        <w:r w:rsidR="00F00399" w:rsidRPr="00470BA1">
          <w:rPr>
            <w:rStyle w:val="af0"/>
            <w:u w:val="none"/>
            <w:lang w:val="ru-RU"/>
          </w:rPr>
          <w:t>8</w:t>
        </w:r>
        <w:r w:rsidRPr="00470BA1">
          <w:rPr>
            <w:rStyle w:val="af0"/>
            <w:u w:val="none"/>
            <w:lang w:val="ru-RU"/>
          </w:rPr>
          <w:t>]</w:t>
        </w:r>
      </w:hyperlink>
      <w:r w:rsidRPr="00D83DCF">
        <w:rPr>
          <w:lang w:val="ru-RU"/>
        </w:rPr>
        <w:t xml:space="preserve">. </w:t>
      </w:r>
      <w:r w:rsidRPr="00EE1371">
        <w:rPr>
          <w:lang w:val="ru-RU"/>
        </w:rPr>
        <w:t>БД опубликована на сайте МЦД</w:t>
      </w:r>
      <w:r w:rsidR="00B60608">
        <w:rPr>
          <w:lang w:val="ru-RU"/>
        </w:rPr>
        <w:t> </w:t>
      </w:r>
      <w:r w:rsidRPr="00EE1371">
        <w:rPr>
          <w:lang w:val="ru-RU"/>
        </w:rPr>
        <w:t>по</w:t>
      </w:r>
      <w:r w:rsidR="00B60608">
        <w:rPr>
          <w:lang w:val="ru-RU"/>
        </w:rPr>
        <w:t> </w:t>
      </w:r>
      <w:r w:rsidRPr="00EE1371">
        <w:rPr>
          <w:lang w:val="ru-RU"/>
        </w:rPr>
        <w:t xml:space="preserve">ФТЗ </w:t>
      </w:r>
      <w:r w:rsidR="00B60608" w:rsidRPr="00B1741B">
        <w:rPr>
          <w:lang w:val="ru-RU"/>
        </w:rPr>
        <w:t>(рисунок 1.4)</w:t>
      </w:r>
      <w:r w:rsidR="00B60608">
        <w:rPr>
          <w:lang w:val="ru-RU"/>
        </w:rPr>
        <w:t xml:space="preserve"> </w:t>
      </w:r>
      <w:hyperlink r:id="rId34" w:history="1">
        <w:r w:rsidR="00B60608" w:rsidRPr="00B60608">
          <w:rPr>
            <w:rStyle w:val="af0"/>
            <w:u w:val="none"/>
          </w:rPr>
          <w:t>http</w:t>
        </w:r>
        <w:r w:rsidR="00B60608" w:rsidRPr="00B60608">
          <w:rPr>
            <w:rStyle w:val="af0"/>
            <w:u w:val="none"/>
            <w:lang w:val="ru-RU"/>
          </w:rPr>
          <w:t>://</w:t>
        </w:r>
        <w:r w:rsidR="00B60608" w:rsidRPr="00B60608">
          <w:rPr>
            <w:rStyle w:val="af0"/>
            <w:u w:val="none"/>
          </w:rPr>
          <w:t>www</w:t>
        </w:r>
        <w:r w:rsidR="00B60608" w:rsidRPr="00B60608">
          <w:rPr>
            <w:rStyle w:val="af0"/>
            <w:u w:val="none"/>
            <w:lang w:val="ru-RU"/>
          </w:rPr>
          <w:t>.</w:t>
        </w:r>
        <w:r w:rsidR="00B60608" w:rsidRPr="00B60608">
          <w:rPr>
            <w:rStyle w:val="af0"/>
            <w:u w:val="none"/>
          </w:rPr>
          <w:t>wdcb</w:t>
        </w:r>
        <w:r w:rsidR="00B60608" w:rsidRPr="00B60608">
          <w:rPr>
            <w:rStyle w:val="af0"/>
            <w:u w:val="none"/>
            <w:lang w:val="ru-RU"/>
          </w:rPr>
          <w:t>.</w:t>
        </w:r>
        <w:r w:rsidR="00B60608" w:rsidRPr="00B60608">
          <w:rPr>
            <w:rStyle w:val="af0"/>
            <w:u w:val="none"/>
          </w:rPr>
          <w:t>ru</w:t>
        </w:r>
        <w:r w:rsidR="00B60608" w:rsidRPr="00B60608">
          <w:rPr>
            <w:rStyle w:val="af0"/>
            <w:u w:val="none"/>
            <w:lang w:val="ru-RU"/>
          </w:rPr>
          <w:t>/</w:t>
        </w:r>
        <w:r w:rsidR="00B60608" w:rsidRPr="00B60608">
          <w:rPr>
            <w:rStyle w:val="af0"/>
            <w:u w:val="none"/>
          </w:rPr>
          <w:t>sep</w:t>
        </w:r>
        <w:r w:rsidR="00B60608" w:rsidRPr="00B60608">
          <w:rPr>
            <w:rStyle w:val="af0"/>
            <w:u w:val="none"/>
            <w:lang w:val="ru-RU"/>
          </w:rPr>
          <w:t>/</w:t>
        </w:r>
        <w:r w:rsidR="00B60608" w:rsidRPr="00B60608">
          <w:rPr>
            <w:rStyle w:val="af0"/>
            <w:u w:val="none"/>
          </w:rPr>
          <w:t>seismology</w:t>
        </w:r>
        <w:r w:rsidR="00B60608" w:rsidRPr="00B60608">
          <w:rPr>
            <w:rStyle w:val="af0"/>
            <w:u w:val="none"/>
            <w:lang w:val="ru-RU"/>
          </w:rPr>
          <w:t>/</w:t>
        </w:r>
        <w:r w:rsidR="00B60608" w:rsidRPr="00B60608">
          <w:rPr>
            <w:rStyle w:val="af0"/>
            <w:u w:val="none"/>
          </w:rPr>
          <w:t>Arctic</w:t>
        </w:r>
        <w:r w:rsidR="00B60608" w:rsidRPr="00B60608">
          <w:rPr>
            <w:rStyle w:val="af0"/>
            <w:u w:val="none"/>
            <w:lang w:val="ru-RU"/>
          </w:rPr>
          <w:t>/</w:t>
        </w:r>
        <w:r w:rsidR="00B60608" w:rsidRPr="00B60608">
          <w:rPr>
            <w:rStyle w:val="af0"/>
            <w:u w:val="none"/>
          </w:rPr>
          <w:t>Arctic</w:t>
        </w:r>
        <w:r w:rsidR="00B60608" w:rsidRPr="00B60608">
          <w:rPr>
            <w:rStyle w:val="af0"/>
            <w:u w:val="none"/>
            <w:lang w:val="ru-RU"/>
          </w:rPr>
          <w:t>.</w:t>
        </w:r>
        <w:r w:rsidR="00B60608" w:rsidRPr="00B60608">
          <w:rPr>
            <w:rStyle w:val="af0"/>
            <w:u w:val="none"/>
          </w:rPr>
          <w:t>ru</w:t>
        </w:r>
        <w:r w:rsidR="00B60608" w:rsidRPr="00B60608">
          <w:rPr>
            <w:rStyle w:val="af0"/>
            <w:u w:val="none"/>
            <w:lang w:val="ru-RU"/>
          </w:rPr>
          <w:t>.</w:t>
        </w:r>
        <w:r w:rsidR="00B60608" w:rsidRPr="00B60608">
          <w:rPr>
            <w:rStyle w:val="af0"/>
            <w:u w:val="none"/>
          </w:rPr>
          <w:t>html</w:t>
        </w:r>
      </w:hyperlink>
      <w:r w:rsidR="00B60608">
        <w:rPr>
          <w:lang w:val="ru-RU"/>
        </w:rPr>
        <w:t>.</w:t>
      </w:r>
    </w:p>
    <w:p w:rsidR="00A847EC" w:rsidRDefault="00A847EC" w:rsidP="00B60608">
      <w:pPr>
        <w:spacing w:line="360" w:lineRule="auto"/>
        <w:jc w:val="center"/>
        <w:rPr>
          <w:lang w:val="ru-RU"/>
        </w:rPr>
      </w:pPr>
      <w:r>
        <w:rPr>
          <w:noProof/>
          <w:color w:val="000000"/>
          <w:lang w:val="ru-RU" w:eastAsia="ru-RU"/>
        </w:rPr>
        <w:lastRenderedPageBreak/>
        <w:drawing>
          <wp:inline distT="0" distB="0" distL="0" distR="0">
            <wp:extent cx="5475600" cy="4676400"/>
            <wp:effectExtent l="19050" t="19050" r="11430" b="1016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_страница.g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5600" cy="4676400"/>
                    </a:xfrm>
                    <a:prstGeom prst="rect">
                      <a:avLst/>
                    </a:prstGeom>
                    <a:ln>
                      <a:solidFill>
                        <a:schemeClr val="tx1">
                          <a:lumMod val="50000"/>
                          <a:lumOff val="50000"/>
                        </a:schemeClr>
                      </a:solidFill>
                    </a:ln>
                  </pic:spPr>
                </pic:pic>
              </a:graphicData>
            </a:graphic>
          </wp:inline>
        </w:drawing>
      </w:r>
    </w:p>
    <w:p w:rsidR="00A847EC" w:rsidRPr="00F00399" w:rsidRDefault="00A847EC" w:rsidP="006F1ECA">
      <w:pPr>
        <w:spacing w:line="276" w:lineRule="auto"/>
        <w:jc w:val="center"/>
        <w:rPr>
          <w:lang w:val="ru-RU"/>
        </w:rPr>
      </w:pPr>
      <w:r w:rsidRPr="00B1741B">
        <w:rPr>
          <w:lang w:val="ru-RU"/>
        </w:rPr>
        <w:t>Рисунок</w:t>
      </w:r>
      <w:r w:rsidR="00B60608" w:rsidRPr="00B1741B">
        <w:rPr>
          <w:lang w:val="ru-RU"/>
        </w:rPr>
        <w:t> </w:t>
      </w:r>
      <w:r w:rsidRPr="00B1741B">
        <w:rPr>
          <w:lang w:val="ru-RU"/>
        </w:rPr>
        <w:t xml:space="preserve">1.4 </w:t>
      </w:r>
      <w:r w:rsidRPr="00B1741B">
        <w:rPr>
          <w:lang w:val="ru-RU"/>
        </w:rPr>
        <w:sym w:font="Symbol" w:char="F02D"/>
      </w:r>
      <w:r w:rsidRPr="00F00399">
        <w:rPr>
          <w:lang w:val="ru-RU"/>
        </w:rPr>
        <w:t xml:space="preserve"> Страница сайта МЦД</w:t>
      </w:r>
      <w:r w:rsidR="00B60608">
        <w:rPr>
          <w:lang w:val="ru-RU"/>
        </w:rPr>
        <w:t> </w:t>
      </w:r>
      <w:r w:rsidRPr="00F00399">
        <w:rPr>
          <w:lang w:val="ru-RU"/>
        </w:rPr>
        <w:t>по</w:t>
      </w:r>
      <w:r w:rsidR="00B60608">
        <w:rPr>
          <w:lang w:val="ru-RU"/>
        </w:rPr>
        <w:t> </w:t>
      </w:r>
      <w:r w:rsidRPr="00F00399">
        <w:rPr>
          <w:lang w:val="ru-RU"/>
        </w:rPr>
        <w:t xml:space="preserve">ФТЗ для БД «Землетрясения Арктики, </w:t>
      </w:r>
    </w:p>
    <w:p w:rsidR="00A847EC" w:rsidRPr="00F00399" w:rsidRDefault="00A847EC" w:rsidP="006F1ECA">
      <w:pPr>
        <w:spacing w:after="240" w:line="276" w:lineRule="auto"/>
        <w:jc w:val="center"/>
        <w:rPr>
          <w:lang w:val="ru-RU"/>
        </w:rPr>
      </w:pPr>
      <w:r w:rsidRPr="00F00399">
        <w:rPr>
          <w:lang w:val="ru-RU"/>
        </w:rPr>
        <w:t>1962–1991</w:t>
      </w:r>
      <w:r w:rsidR="00E97CEB">
        <w:t> </w:t>
      </w:r>
      <w:r w:rsidRPr="00F00399">
        <w:rPr>
          <w:lang w:val="ru-RU"/>
        </w:rPr>
        <w:t xml:space="preserve">гг.». С этой страницы обеспечен доступ к </w:t>
      </w:r>
      <w:r w:rsidRPr="00F00399">
        <w:t>PDF</w:t>
      </w:r>
      <w:r w:rsidRPr="00F00399">
        <w:rPr>
          <w:lang w:val="ru-RU"/>
        </w:rPr>
        <w:t xml:space="preserve">-копиям публикаций, каталогу землетрясений в двух форматах </w:t>
      </w:r>
      <w:r w:rsidRPr="00F00399">
        <w:t>XL</w:t>
      </w:r>
      <w:r w:rsidR="00B60608">
        <w:t>SX</w:t>
      </w:r>
      <w:r w:rsidRPr="00F00399">
        <w:rPr>
          <w:lang w:val="ru-RU"/>
        </w:rPr>
        <w:t xml:space="preserve"> и </w:t>
      </w:r>
      <w:r w:rsidRPr="00F00399">
        <w:t>TXT</w:t>
      </w:r>
      <w:r w:rsidRPr="00F00399">
        <w:rPr>
          <w:lang w:val="ru-RU"/>
        </w:rPr>
        <w:t>, сведениям о сейсмостанциях и карте</w:t>
      </w:r>
    </w:p>
    <w:p w:rsidR="00FF5825" w:rsidRDefault="002B7CF2" w:rsidP="00FF5825">
      <w:pPr>
        <w:spacing w:line="360" w:lineRule="auto"/>
        <w:ind w:firstLine="709"/>
        <w:jc w:val="both"/>
        <w:rPr>
          <w:lang w:val="ru-RU"/>
        </w:rPr>
      </w:pPr>
      <w:r w:rsidRPr="00D83DCF">
        <w:rPr>
          <w:lang w:val="ru-RU"/>
        </w:rPr>
        <w:t xml:space="preserve">БД включает </w:t>
      </w:r>
      <w:r w:rsidR="00D83DCF">
        <w:rPr>
          <w:lang w:val="ru-RU"/>
        </w:rPr>
        <w:t xml:space="preserve">тексты статей с </w:t>
      </w:r>
      <w:r w:rsidR="00D83DCF" w:rsidRPr="00D83DCF">
        <w:rPr>
          <w:rStyle w:val="tekst"/>
          <w:bCs/>
          <w:lang w:val="ru-RU"/>
        </w:rPr>
        <w:t>обзором сейсмической акти</w:t>
      </w:r>
      <w:r w:rsidR="00D83DCF">
        <w:rPr>
          <w:rStyle w:val="tekst"/>
          <w:bCs/>
          <w:lang w:val="ru-RU"/>
        </w:rPr>
        <w:t xml:space="preserve">вности в Арктике и </w:t>
      </w:r>
      <w:r w:rsidRPr="00D83DCF">
        <w:rPr>
          <w:lang w:val="ru-RU"/>
        </w:rPr>
        <w:t>каталог</w:t>
      </w:r>
      <w:r w:rsidR="00D83DCF">
        <w:rPr>
          <w:lang w:val="ru-RU"/>
        </w:rPr>
        <w:t>и землетрясений</w:t>
      </w:r>
      <w:r w:rsidRPr="00D83DCF">
        <w:rPr>
          <w:lang w:val="ru-RU"/>
        </w:rPr>
        <w:t xml:space="preserve">, переведенные с бумажного носителя в электронную форму формата </w:t>
      </w:r>
      <w:r w:rsidRPr="00C73F9E">
        <w:t>PDF</w:t>
      </w:r>
      <w:r w:rsidR="00D83DCF" w:rsidRPr="00D83DCF">
        <w:rPr>
          <w:lang w:val="ru-RU"/>
        </w:rPr>
        <w:t>;</w:t>
      </w:r>
      <w:r w:rsidRPr="00D83DCF">
        <w:rPr>
          <w:lang w:val="ru-RU"/>
        </w:rPr>
        <w:t xml:space="preserve"> каталог</w:t>
      </w:r>
      <w:r w:rsidR="00D83DCF">
        <w:rPr>
          <w:lang w:val="ru-RU"/>
        </w:rPr>
        <w:t xml:space="preserve"> землетрясений,</w:t>
      </w:r>
      <w:r w:rsidRPr="00D83DCF">
        <w:rPr>
          <w:lang w:val="ru-RU"/>
        </w:rPr>
        <w:t xml:space="preserve"> вручную переведенный в</w:t>
      </w:r>
      <w:r w:rsidR="00D83DCF" w:rsidRPr="00D83DCF">
        <w:rPr>
          <w:color w:val="000000"/>
          <w:lang w:val="ru-RU"/>
        </w:rPr>
        <w:t xml:space="preserve"> </w:t>
      </w:r>
      <w:r w:rsidR="00D83DCF" w:rsidRPr="00DF7F97">
        <w:rPr>
          <w:color w:val="000000"/>
          <w:lang w:val="ru-RU"/>
        </w:rPr>
        <w:t>цифров</w:t>
      </w:r>
      <w:r w:rsidR="00B60608">
        <w:rPr>
          <w:color w:val="000000"/>
          <w:lang w:val="ru-RU"/>
        </w:rPr>
        <w:t>ой</w:t>
      </w:r>
      <w:r w:rsidR="00D83DCF" w:rsidRPr="00DF7F97">
        <w:rPr>
          <w:color w:val="000000"/>
          <w:lang w:val="ru-RU"/>
        </w:rPr>
        <w:t xml:space="preserve"> формат </w:t>
      </w:r>
      <w:r w:rsidR="00B60608" w:rsidRPr="00F00399">
        <w:t>XL</w:t>
      </w:r>
      <w:r w:rsidR="00B60608">
        <w:t>SX</w:t>
      </w:r>
      <w:r w:rsidR="00D83DCF" w:rsidRPr="00DF7F97">
        <w:rPr>
          <w:color w:val="000000"/>
          <w:lang w:val="ru-RU"/>
        </w:rPr>
        <w:t xml:space="preserve"> </w:t>
      </w:r>
      <w:r w:rsidR="00B60608">
        <w:rPr>
          <w:color w:val="000000"/>
          <w:lang w:val="ru-RU"/>
        </w:rPr>
        <w:t>(</w:t>
      </w:r>
      <w:r w:rsidR="00B60608" w:rsidRPr="007308CE">
        <w:rPr>
          <w:color w:val="000000"/>
          <w:shd w:val="clear" w:color="auto" w:fill="FFFFFF"/>
        </w:rPr>
        <w:t>Microsoft</w:t>
      </w:r>
      <w:r w:rsidR="00B60608" w:rsidRPr="007308CE">
        <w:rPr>
          <w:color w:val="000000"/>
          <w:shd w:val="clear" w:color="auto" w:fill="FFFFFF"/>
          <w:lang w:val="ru-RU"/>
        </w:rPr>
        <w:t xml:space="preserve"> </w:t>
      </w:r>
      <w:r w:rsidR="00B60608" w:rsidRPr="007308CE">
        <w:rPr>
          <w:color w:val="000000"/>
          <w:shd w:val="clear" w:color="auto" w:fill="FFFFFF"/>
        </w:rPr>
        <w:t>Office</w:t>
      </w:r>
      <w:r w:rsidR="00B60608" w:rsidRPr="007308CE">
        <w:rPr>
          <w:color w:val="000000"/>
          <w:shd w:val="clear" w:color="auto" w:fill="FFFFFF"/>
          <w:lang w:val="ru-RU"/>
        </w:rPr>
        <w:t xml:space="preserve"> </w:t>
      </w:r>
      <w:r w:rsidR="00B60608" w:rsidRPr="007308CE">
        <w:rPr>
          <w:color w:val="000000"/>
          <w:shd w:val="clear" w:color="auto" w:fill="FFFFFF"/>
        </w:rPr>
        <w:t>Excel</w:t>
      </w:r>
      <w:r w:rsidR="00B60608">
        <w:rPr>
          <w:color w:val="000000"/>
          <w:lang w:val="ru-RU"/>
        </w:rPr>
        <w:t xml:space="preserve">) </w:t>
      </w:r>
      <w:r w:rsidR="00D83DCF" w:rsidRPr="00DF7F97">
        <w:rPr>
          <w:color w:val="000000"/>
          <w:lang w:val="ru-RU"/>
        </w:rPr>
        <w:t xml:space="preserve">и </w:t>
      </w:r>
      <w:r w:rsidR="00B60608">
        <w:rPr>
          <w:color w:val="000000"/>
          <w:lang w:val="ru-RU"/>
        </w:rPr>
        <w:t xml:space="preserve">затем в текстовый формат </w:t>
      </w:r>
      <w:r w:rsidR="00D83DCF">
        <w:rPr>
          <w:color w:val="000000"/>
        </w:rPr>
        <w:t>TXT</w:t>
      </w:r>
      <w:r w:rsidR="00D83DCF" w:rsidRPr="00D83DCF">
        <w:rPr>
          <w:color w:val="000000"/>
          <w:lang w:val="ru-RU"/>
        </w:rPr>
        <w:t xml:space="preserve">; </w:t>
      </w:r>
      <w:r w:rsidRPr="00D83DCF">
        <w:rPr>
          <w:lang w:val="ru-RU"/>
        </w:rPr>
        <w:t>список сейсмических станций</w:t>
      </w:r>
      <w:r w:rsidR="00EE1371">
        <w:rPr>
          <w:lang w:val="ru-RU"/>
        </w:rPr>
        <w:t xml:space="preserve">; </w:t>
      </w:r>
      <w:r w:rsidR="00EE1371" w:rsidRPr="00D83DCF">
        <w:rPr>
          <w:lang w:val="ru-RU"/>
        </w:rPr>
        <w:t xml:space="preserve">описание формата </w:t>
      </w:r>
      <w:r w:rsidR="00EE1371" w:rsidRPr="00EE1371">
        <w:rPr>
          <w:color w:val="000000"/>
          <w:lang w:val="ru-RU"/>
        </w:rPr>
        <w:t>и особенностей катало</w:t>
      </w:r>
      <w:r w:rsidR="00EE1371">
        <w:rPr>
          <w:color w:val="000000"/>
          <w:lang w:val="ru-RU"/>
        </w:rPr>
        <w:t xml:space="preserve">га и </w:t>
      </w:r>
      <w:r w:rsidRPr="00D83DCF">
        <w:rPr>
          <w:lang w:val="ru-RU"/>
        </w:rPr>
        <w:t xml:space="preserve">построенную карту с расположением станций и пространственным распределением эпицентров землетрясений. </w:t>
      </w:r>
      <w:r w:rsidR="00EE1371" w:rsidRPr="00D83DCF">
        <w:rPr>
          <w:lang w:val="ru-RU"/>
        </w:rPr>
        <w:t xml:space="preserve">База данных предназначена для обеспечения свободного доступа в сети к данным об исторических землетрясениях </w:t>
      </w:r>
      <w:r w:rsidR="00EE1371" w:rsidRPr="00D83DCF">
        <w:rPr>
          <w:color w:val="000000"/>
          <w:lang w:val="ru-RU"/>
        </w:rPr>
        <w:t>сейсмоактивной зоны Арктики</w:t>
      </w:r>
      <w:r w:rsidR="00FF5825">
        <w:rPr>
          <w:color w:val="000000"/>
          <w:lang w:val="ru-RU"/>
        </w:rPr>
        <w:t>. БД</w:t>
      </w:r>
      <w:r w:rsidR="00EE1371">
        <w:rPr>
          <w:color w:val="000000"/>
          <w:lang w:val="ru-RU"/>
        </w:rPr>
        <w:t xml:space="preserve"> </w:t>
      </w:r>
      <w:r w:rsidR="00D83DCF" w:rsidRPr="00D83DCF">
        <w:rPr>
          <w:color w:val="000000"/>
          <w:lang w:val="ru-RU"/>
        </w:rPr>
        <w:t xml:space="preserve">является дополнением к сформированной </w:t>
      </w:r>
      <w:r w:rsidR="00E97CEB">
        <w:rPr>
          <w:color w:val="000000"/>
          <w:lang w:val="ru-RU"/>
        </w:rPr>
        <w:t>в</w:t>
      </w:r>
      <w:r w:rsidR="00E97CEB" w:rsidRPr="00E97CEB">
        <w:rPr>
          <w:color w:val="000000"/>
          <w:lang w:val="ru-RU"/>
        </w:rPr>
        <w:t xml:space="preserve"> 2022</w:t>
      </w:r>
      <w:r w:rsidR="00E97CEB">
        <w:rPr>
          <w:color w:val="000000"/>
          <w:lang w:val="ru-RU"/>
        </w:rPr>
        <w:t> г.</w:t>
      </w:r>
      <w:r w:rsidR="00E97CEB" w:rsidRPr="00E97CEB">
        <w:rPr>
          <w:color w:val="000000"/>
          <w:lang w:val="ru-RU"/>
        </w:rPr>
        <w:t xml:space="preserve"> </w:t>
      </w:r>
      <w:r w:rsidR="00D83DCF" w:rsidRPr="00D83DCF">
        <w:rPr>
          <w:color w:val="000000"/>
          <w:lang w:val="ru-RU"/>
        </w:rPr>
        <w:t>БД «</w:t>
      </w:r>
      <w:r w:rsidR="00D83DCF" w:rsidRPr="00D83DCF">
        <w:rPr>
          <w:lang w:val="ru-RU"/>
        </w:rPr>
        <w:t>Исторические землетрясения в сейсмоактивной зоне Арктика, 1908</w:t>
      </w:r>
      <w:r w:rsidR="00EE1371">
        <w:rPr>
          <w:lang w:val="ru-RU"/>
        </w:rPr>
        <w:sym w:font="Symbol" w:char="F02D"/>
      </w:r>
      <w:r w:rsidR="00D83DCF" w:rsidRPr="00D83DCF">
        <w:rPr>
          <w:lang w:val="ru-RU"/>
        </w:rPr>
        <w:t>1958</w:t>
      </w:r>
      <w:r w:rsidR="00EE1371">
        <w:rPr>
          <w:lang w:val="ru-RU"/>
        </w:rPr>
        <w:t> </w:t>
      </w:r>
      <w:r w:rsidR="00D83DCF" w:rsidRPr="00D83DCF">
        <w:rPr>
          <w:lang w:val="ru-RU"/>
        </w:rPr>
        <w:t xml:space="preserve">гг.» </w:t>
      </w:r>
    </w:p>
    <w:p w:rsidR="00FF5825" w:rsidRPr="00FF5825" w:rsidRDefault="00FF5825" w:rsidP="00FF5825">
      <w:pPr>
        <w:spacing w:line="360" w:lineRule="auto"/>
        <w:ind w:firstLine="709"/>
        <w:jc w:val="both"/>
        <w:rPr>
          <w:b/>
          <w:lang w:val="ru-RU"/>
        </w:rPr>
      </w:pPr>
      <w:r>
        <w:rPr>
          <w:color w:val="000000"/>
          <w:lang w:val="ru-RU"/>
        </w:rPr>
        <w:t>П</w:t>
      </w:r>
      <w:r w:rsidRPr="00FF5825">
        <w:rPr>
          <w:color w:val="000000"/>
          <w:lang w:val="ru-RU"/>
        </w:rPr>
        <w:t xml:space="preserve">олучены Свидетельства о государственной регистрации </w:t>
      </w:r>
      <w:r w:rsidRPr="00FF5825">
        <w:rPr>
          <w:lang w:val="ru-RU"/>
        </w:rPr>
        <w:t xml:space="preserve">в Федеральной службе по интеллектуальной собственности </w:t>
      </w:r>
      <w:r>
        <w:rPr>
          <w:lang w:val="ru-RU"/>
        </w:rPr>
        <w:t xml:space="preserve">БД </w:t>
      </w:r>
      <w:r w:rsidRPr="005B280A">
        <w:rPr>
          <w:lang w:val="ru-RU"/>
        </w:rPr>
        <w:t>«Землетрясения Фенноскандии</w:t>
      </w:r>
      <w:r>
        <w:rPr>
          <w:lang w:val="ru-RU"/>
        </w:rPr>
        <w:t>, 1951</w:t>
      </w:r>
      <w:r>
        <w:rPr>
          <w:lang w:val="ru-RU"/>
        </w:rPr>
        <w:sym w:font="Symbol" w:char="F02D"/>
      </w:r>
      <w:r>
        <w:rPr>
          <w:lang w:val="ru-RU"/>
        </w:rPr>
        <w:t>1985</w:t>
      </w:r>
      <w:r w:rsidR="00B1741B">
        <w:rPr>
          <w:lang w:val="ru-RU"/>
        </w:rPr>
        <w:t> гг.</w:t>
      </w:r>
      <w:r w:rsidRPr="005B280A">
        <w:rPr>
          <w:lang w:val="ru-RU"/>
        </w:rPr>
        <w:t>»</w:t>
      </w:r>
      <w:r>
        <w:rPr>
          <w:lang w:val="ru-RU"/>
        </w:rPr>
        <w:t xml:space="preserve"> </w:t>
      </w:r>
      <w:r w:rsidRPr="00257BBB">
        <w:rPr>
          <w:lang w:val="ru-RU"/>
        </w:rPr>
        <w:lastRenderedPageBreak/>
        <w:t>№</w:t>
      </w:r>
      <w:r w:rsidR="00B1741B" w:rsidRPr="00257BBB">
        <w:rPr>
          <w:lang w:val="ru-RU"/>
        </w:rPr>
        <w:t> </w:t>
      </w:r>
      <w:hyperlink r:id="rId36" w:history="1">
        <w:r w:rsidR="00257BBB" w:rsidRPr="00257BBB">
          <w:rPr>
            <w:lang w:val="ru-RU"/>
          </w:rPr>
          <w:t>2023624373</w:t>
        </w:r>
      </w:hyperlink>
      <w:r w:rsidRPr="00257BBB">
        <w:t> </w:t>
      </w:r>
      <w:r w:rsidRPr="00257BBB">
        <w:rPr>
          <w:lang w:val="ru-RU"/>
        </w:rPr>
        <w:t xml:space="preserve">от </w:t>
      </w:r>
      <w:r w:rsidR="00257BBB" w:rsidRPr="00257BBB">
        <w:rPr>
          <w:lang w:val="ru-RU"/>
        </w:rPr>
        <w:t>05</w:t>
      </w:r>
      <w:r w:rsidR="008C5A66" w:rsidRPr="00257BBB">
        <w:rPr>
          <w:lang w:val="ru-RU"/>
        </w:rPr>
        <w:t>.</w:t>
      </w:r>
      <w:r w:rsidR="00257BBB" w:rsidRPr="00257BBB">
        <w:rPr>
          <w:lang w:val="ru-RU"/>
        </w:rPr>
        <w:t>12</w:t>
      </w:r>
      <w:r w:rsidRPr="00257BBB">
        <w:rPr>
          <w:lang w:val="ru-RU"/>
        </w:rPr>
        <w:t>.202</w:t>
      </w:r>
      <w:r w:rsidR="00B1741B" w:rsidRPr="00257BBB">
        <w:rPr>
          <w:lang w:val="ru-RU"/>
        </w:rPr>
        <w:t>3</w:t>
      </w:r>
      <w:r w:rsidR="00B1741B">
        <w:rPr>
          <w:lang w:val="ru-RU"/>
        </w:rPr>
        <w:t> </w:t>
      </w:r>
      <w:r w:rsidRPr="00FF5825">
        <w:rPr>
          <w:lang w:val="ru-RU"/>
        </w:rPr>
        <w:t xml:space="preserve">г., </w:t>
      </w:r>
      <w:r>
        <w:rPr>
          <w:lang w:val="ru-RU"/>
        </w:rPr>
        <w:t xml:space="preserve">и БД </w:t>
      </w:r>
      <w:r w:rsidRPr="00D83DCF">
        <w:rPr>
          <w:lang w:val="ru-RU"/>
        </w:rPr>
        <w:t>«Землетрясения Арктики, 1962–1991</w:t>
      </w:r>
      <w:r>
        <w:t> </w:t>
      </w:r>
      <w:r w:rsidRPr="00D83DCF">
        <w:rPr>
          <w:lang w:val="ru-RU"/>
        </w:rPr>
        <w:t>гг.»</w:t>
      </w:r>
      <w:r>
        <w:rPr>
          <w:lang w:val="ru-RU"/>
        </w:rPr>
        <w:t xml:space="preserve"> </w:t>
      </w:r>
      <w:r w:rsidRPr="00863834">
        <w:rPr>
          <w:lang w:val="ru-RU"/>
        </w:rPr>
        <w:t>№</w:t>
      </w:r>
      <w:r w:rsidR="00B1741B" w:rsidRPr="00863834">
        <w:rPr>
          <w:lang w:val="ru-RU"/>
        </w:rPr>
        <w:t> </w:t>
      </w:r>
      <w:r w:rsidR="00863834" w:rsidRPr="00257BBB">
        <w:rPr>
          <w:lang w:val="ru-RU"/>
        </w:rPr>
        <w:t xml:space="preserve">2023624372 </w:t>
      </w:r>
      <w:r w:rsidR="008C5A66" w:rsidRPr="00863834">
        <w:rPr>
          <w:lang w:val="ru-RU"/>
        </w:rPr>
        <w:t xml:space="preserve">от </w:t>
      </w:r>
      <w:r w:rsidR="00863834" w:rsidRPr="00257BBB">
        <w:rPr>
          <w:lang w:val="ru-RU"/>
        </w:rPr>
        <w:t>05</w:t>
      </w:r>
      <w:r w:rsidR="008C5A66" w:rsidRPr="00863834">
        <w:rPr>
          <w:lang w:val="ru-RU"/>
        </w:rPr>
        <w:t>.</w:t>
      </w:r>
      <w:r w:rsidR="00863834" w:rsidRPr="00257BBB">
        <w:rPr>
          <w:lang w:val="ru-RU"/>
        </w:rPr>
        <w:t>12</w:t>
      </w:r>
      <w:r w:rsidR="00B1741B" w:rsidRPr="00863834">
        <w:rPr>
          <w:lang w:val="ru-RU"/>
        </w:rPr>
        <w:t>.2023 </w:t>
      </w:r>
      <w:r w:rsidRPr="00863834">
        <w:rPr>
          <w:lang w:val="ru-RU"/>
        </w:rPr>
        <w:t>г.</w:t>
      </w:r>
    </w:p>
    <w:p w:rsidR="00D45372" w:rsidRPr="00D45372" w:rsidRDefault="00EE1371" w:rsidP="00D45372">
      <w:pPr>
        <w:spacing w:line="360" w:lineRule="auto"/>
        <w:ind w:firstLine="709"/>
        <w:jc w:val="both"/>
        <w:rPr>
          <w:spacing w:val="-1"/>
          <w:kern w:val="0"/>
          <w:lang w:val="ru-RU" w:eastAsia="ru-RU"/>
        </w:rPr>
      </w:pPr>
      <w:r w:rsidRPr="006F1ECA">
        <w:rPr>
          <w:lang w:val="ru-RU" w:eastAsia="ru-RU"/>
        </w:rPr>
        <w:t>Продолжено наполнение новыми информационными ресурсами тематического сайта Мировых центров данных «</w:t>
      </w:r>
      <w:r w:rsidRPr="006F1ECA">
        <w:rPr>
          <w:b/>
          <w:lang w:val="ru-RU" w:eastAsia="ru-RU"/>
        </w:rPr>
        <w:t>Арктика</w:t>
      </w:r>
      <w:r w:rsidRPr="00D45372">
        <w:rPr>
          <w:b/>
          <w:lang w:eastAsia="ru-RU"/>
        </w:rPr>
        <w:t> </w:t>
      </w:r>
      <w:r w:rsidRPr="006F1ECA">
        <w:rPr>
          <w:b/>
          <w:lang w:val="ru-RU" w:eastAsia="ru-RU"/>
        </w:rPr>
        <w:t>–</w:t>
      </w:r>
      <w:r w:rsidRPr="00D45372">
        <w:rPr>
          <w:b/>
          <w:lang w:eastAsia="ru-RU"/>
        </w:rPr>
        <w:t> </w:t>
      </w:r>
      <w:r w:rsidRPr="006F1ECA">
        <w:rPr>
          <w:b/>
          <w:lang w:val="ru-RU" w:eastAsia="ru-RU"/>
        </w:rPr>
        <w:t>Антарктика.</w:t>
      </w:r>
      <w:r w:rsidR="00FF5825">
        <w:rPr>
          <w:b/>
          <w:lang w:val="ru-RU" w:eastAsia="ru-RU"/>
        </w:rPr>
        <w:t> </w:t>
      </w:r>
      <w:r w:rsidRPr="00BD166A">
        <w:rPr>
          <w:b/>
          <w:lang w:val="ru-RU" w:eastAsia="ru-RU"/>
        </w:rPr>
        <w:t>Геофизические данные</w:t>
      </w:r>
      <w:r w:rsidRPr="00BD166A">
        <w:rPr>
          <w:lang w:val="ru-RU" w:eastAsia="ru-RU"/>
        </w:rPr>
        <w:t xml:space="preserve">». </w:t>
      </w:r>
    </w:p>
    <w:p w:rsidR="007E1D17" w:rsidRDefault="0018523D" w:rsidP="00936F7C">
      <w:pPr>
        <w:spacing w:line="360" w:lineRule="auto"/>
        <w:ind w:firstLine="709"/>
        <w:jc w:val="both"/>
        <w:rPr>
          <w:color w:val="000000"/>
          <w:shd w:val="clear" w:color="auto" w:fill="FFFFFF"/>
          <w:lang w:val="ru-RU"/>
        </w:rPr>
      </w:pPr>
      <w:r>
        <w:rPr>
          <w:spacing w:val="-1"/>
          <w:kern w:val="0"/>
          <w:lang w:val="ru-RU" w:eastAsia="ru-RU"/>
        </w:rPr>
        <w:t xml:space="preserve">На сайте создан </w:t>
      </w:r>
      <w:r w:rsidRPr="0018523D">
        <w:rPr>
          <w:color w:val="000000"/>
          <w:shd w:val="clear" w:color="auto" w:fill="FFFFFF"/>
          <w:lang w:val="ru-RU"/>
        </w:rPr>
        <w:t xml:space="preserve">новый тематический раздел </w:t>
      </w:r>
      <w:r w:rsidRPr="0018523D">
        <w:rPr>
          <w:b/>
          <w:color w:val="000000"/>
          <w:shd w:val="clear" w:color="auto" w:fill="FFFFFF"/>
          <w:lang w:val="ru-RU"/>
        </w:rPr>
        <w:t>«Арктика.</w:t>
      </w:r>
      <w:r w:rsidR="00FF5825">
        <w:rPr>
          <w:b/>
          <w:color w:val="000000"/>
          <w:shd w:val="clear" w:color="auto" w:fill="FFFFFF"/>
          <w:lang w:val="ru-RU"/>
        </w:rPr>
        <w:t> </w:t>
      </w:r>
      <w:r w:rsidRPr="0018523D">
        <w:rPr>
          <w:b/>
          <w:color w:val="000000"/>
          <w:shd w:val="clear" w:color="auto" w:fill="FFFFFF"/>
          <w:lang w:val="ru-RU"/>
        </w:rPr>
        <w:t>Свойства литосферы»</w:t>
      </w:r>
      <w:r w:rsidRPr="0018523D">
        <w:rPr>
          <w:color w:val="000000"/>
          <w:shd w:val="clear" w:color="auto" w:fill="FFFFFF"/>
          <w:lang w:val="ru-RU"/>
        </w:rPr>
        <w:t xml:space="preserve">, </w:t>
      </w:r>
      <w:r>
        <w:rPr>
          <w:color w:val="000000"/>
          <w:shd w:val="clear" w:color="auto" w:fill="FFFFFF"/>
          <w:lang w:val="ru-RU"/>
        </w:rPr>
        <w:t>где размещен</w:t>
      </w:r>
      <w:r w:rsidR="00E97CEB">
        <w:rPr>
          <w:color w:val="000000"/>
          <w:shd w:val="clear" w:color="auto" w:fill="FFFFFF"/>
          <w:lang w:val="ru-RU"/>
        </w:rPr>
        <w:t>а</w:t>
      </w:r>
      <w:r>
        <w:rPr>
          <w:color w:val="000000"/>
          <w:shd w:val="clear" w:color="auto" w:fill="FFFFFF"/>
          <w:lang w:val="ru-RU"/>
        </w:rPr>
        <w:t xml:space="preserve"> страница «К</w:t>
      </w:r>
      <w:r w:rsidRPr="0018523D">
        <w:rPr>
          <w:lang w:val="ru-RU"/>
        </w:rPr>
        <w:t>арты распределения изгибной жесткости литосферы и её эффективной упругой мощности для Арктической зоны РФ</w:t>
      </w:r>
      <w:r>
        <w:rPr>
          <w:lang w:val="ru-RU"/>
        </w:rPr>
        <w:t>»</w:t>
      </w:r>
      <w:r w:rsidR="006F1ECA">
        <w:rPr>
          <w:lang w:val="ru-RU"/>
        </w:rPr>
        <w:t>,</w:t>
      </w:r>
      <w:r>
        <w:rPr>
          <w:lang w:val="ru-RU"/>
        </w:rPr>
        <w:t xml:space="preserve"> авторы </w:t>
      </w:r>
      <w:r w:rsidR="00E97CEB">
        <w:rPr>
          <w:lang w:val="ru-RU"/>
        </w:rPr>
        <w:t>Р.</w:t>
      </w:r>
      <w:r w:rsidR="00774291">
        <w:rPr>
          <w:lang w:val="ru-RU"/>
        </w:rPr>
        <w:t>В.</w:t>
      </w:r>
      <w:r w:rsidR="00E97CEB">
        <w:rPr>
          <w:lang w:val="ru-RU"/>
        </w:rPr>
        <w:t> </w:t>
      </w:r>
      <w:r>
        <w:rPr>
          <w:lang w:val="ru-RU"/>
        </w:rPr>
        <w:t>Сидоров</w:t>
      </w:r>
      <w:r w:rsidRPr="0018523D">
        <w:rPr>
          <w:lang w:val="ru-RU"/>
        </w:rPr>
        <w:t xml:space="preserve"> </w:t>
      </w:r>
      <w:r>
        <w:rPr>
          <w:lang w:val="ru-RU"/>
        </w:rPr>
        <w:t xml:space="preserve">и </w:t>
      </w:r>
      <w:r w:rsidR="00E97CEB">
        <w:rPr>
          <w:lang w:val="ru-RU"/>
        </w:rPr>
        <w:t>М</w:t>
      </w:r>
      <w:r w:rsidR="00E97CEB" w:rsidRPr="0018523D">
        <w:rPr>
          <w:lang w:val="ru-RU"/>
        </w:rPr>
        <w:t>.</w:t>
      </w:r>
      <w:r w:rsidR="00774291">
        <w:rPr>
          <w:lang w:val="ru-RU"/>
        </w:rPr>
        <w:t>К.</w:t>
      </w:r>
      <w:r w:rsidR="00E97CEB">
        <w:rPr>
          <w:lang w:val="ru-RU"/>
        </w:rPr>
        <w:t> </w:t>
      </w:r>
      <w:r>
        <w:rPr>
          <w:lang w:val="ru-RU"/>
        </w:rPr>
        <w:t>Кабан</w:t>
      </w:r>
      <w:r w:rsidR="00E97CEB">
        <w:rPr>
          <w:lang w:val="ru-RU"/>
        </w:rPr>
        <w:t xml:space="preserve"> </w:t>
      </w:r>
      <w:hyperlink r:id="rId37" w:history="1">
        <w:r w:rsidR="00FF5825" w:rsidRPr="00FF5825">
          <w:rPr>
            <w:rStyle w:val="af0"/>
            <w:u w:val="none"/>
          </w:rPr>
          <w:t>http</w:t>
        </w:r>
        <w:r w:rsidR="00FF5825" w:rsidRPr="00FF5825">
          <w:rPr>
            <w:rStyle w:val="af0"/>
            <w:u w:val="none"/>
            <w:lang w:val="ru-RU"/>
          </w:rPr>
          <w:t>://</w:t>
        </w:r>
        <w:r w:rsidR="00FF5825" w:rsidRPr="00FF5825">
          <w:rPr>
            <w:rStyle w:val="af0"/>
            <w:u w:val="none"/>
          </w:rPr>
          <w:t>www</w:t>
        </w:r>
        <w:r w:rsidR="00FF5825" w:rsidRPr="00FF5825">
          <w:rPr>
            <w:rStyle w:val="af0"/>
            <w:u w:val="none"/>
            <w:lang w:val="ru-RU"/>
          </w:rPr>
          <w:t>.</w:t>
        </w:r>
        <w:r w:rsidR="00FF5825" w:rsidRPr="00FF5825">
          <w:rPr>
            <w:rStyle w:val="af0"/>
            <w:u w:val="none"/>
          </w:rPr>
          <w:t>wdcb</w:t>
        </w:r>
        <w:r w:rsidR="00FF5825" w:rsidRPr="00FF5825">
          <w:rPr>
            <w:rStyle w:val="af0"/>
            <w:u w:val="none"/>
            <w:lang w:val="ru-RU"/>
          </w:rPr>
          <w:t>.</w:t>
        </w:r>
        <w:r w:rsidR="00FF5825" w:rsidRPr="00FF5825">
          <w:rPr>
            <w:rStyle w:val="af0"/>
            <w:u w:val="none"/>
          </w:rPr>
          <w:t>ru</w:t>
        </w:r>
        <w:r w:rsidR="00FF5825" w:rsidRPr="00FF5825">
          <w:rPr>
            <w:rStyle w:val="af0"/>
            <w:u w:val="none"/>
            <w:lang w:val="ru-RU"/>
          </w:rPr>
          <w:t>/</w:t>
        </w:r>
        <w:r w:rsidR="00FF5825" w:rsidRPr="00FF5825">
          <w:rPr>
            <w:rStyle w:val="af0"/>
            <w:u w:val="none"/>
          </w:rPr>
          <w:t>arctic</w:t>
        </w:r>
        <w:r w:rsidR="00FF5825" w:rsidRPr="00FF5825">
          <w:rPr>
            <w:rStyle w:val="af0"/>
            <w:u w:val="none"/>
            <w:lang w:val="ru-RU"/>
          </w:rPr>
          <w:t>_</w:t>
        </w:r>
        <w:r w:rsidR="00FF5825" w:rsidRPr="00FF5825">
          <w:rPr>
            <w:rStyle w:val="af0"/>
            <w:u w:val="none"/>
          </w:rPr>
          <w:t>antarctic</w:t>
        </w:r>
        <w:r w:rsidR="00FF5825" w:rsidRPr="00FF5825">
          <w:rPr>
            <w:rStyle w:val="af0"/>
            <w:u w:val="none"/>
            <w:lang w:val="ru-RU"/>
          </w:rPr>
          <w:t>/</w:t>
        </w:r>
        <w:r w:rsidR="00FF5825" w:rsidRPr="00FF5825">
          <w:rPr>
            <w:rStyle w:val="af0"/>
            <w:u w:val="none"/>
          </w:rPr>
          <w:t>arctic</w:t>
        </w:r>
        <w:r w:rsidR="00FF5825" w:rsidRPr="00FF5825">
          <w:rPr>
            <w:rStyle w:val="af0"/>
            <w:u w:val="none"/>
            <w:lang w:val="ru-RU"/>
          </w:rPr>
          <w:t>_</w:t>
        </w:r>
        <w:r w:rsidR="00FF5825" w:rsidRPr="00FF5825">
          <w:rPr>
            <w:rStyle w:val="af0"/>
            <w:u w:val="none"/>
          </w:rPr>
          <w:t>rigidity</w:t>
        </w:r>
        <w:r w:rsidR="00FF5825" w:rsidRPr="00FF5825">
          <w:rPr>
            <w:rStyle w:val="af0"/>
            <w:u w:val="none"/>
            <w:lang w:val="ru-RU"/>
          </w:rPr>
          <w:t>.</w:t>
        </w:r>
        <w:r w:rsidR="00FF5825" w:rsidRPr="00FF5825">
          <w:rPr>
            <w:rStyle w:val="af0"/>
            <w:u w:val="none"/>
          </w:rPr>
          <w:t>ru</w:t>
        </w:r>
        <w:r w:rsidR="00FF5825" w:rsidRPr="00FF5825">
          <w:rPr>
            <w:rStyle w:val="af0"/>
            <w:u w:val="none"/>
            <w:lang w:val="ru-RU"/>
          </w:rPr>
          <w:t>.</w:t>
        </w:r>
        <w:r w:rsidR="00FF5825" w:rsidRPr="00FF5825">
          <w:rPr>
            <w:rStyle w:val="af0"/>
            <w:u w:val="none"/>
          </w:rPr>
          <w:t>html</w:t>
        </w:r>
      </w:hyperlink>
      <w:r w:rsidR="00FF5825">
        <w:rPr>
          <w:lang w:val="ru-RU"/>
        </w:rPr>
        <w:t xml:space="preserve">. </w:t>
      </w:r>
      <w:r w:rsidR="007E1D17" w:rsidRPr="007E1D17">
        <w:rPr>
          <w:rStyle w:val="af0"/>
          <w:color w:val="auto"/>
          <w:u w:val="none"/>
          <w:shd w:val="clear" w:color="auto" w:fill="FFFFFF"/>
          <w:lang w:val="ru-RU"/>
        </w:rPr>
        <w:t>На с</w:t>
      </w:r>
      <w:r w:rsidR="00E97CEB">
        <w:rPr>
          <w:rStyle w:val="af0"/>
          <w:color w:val="auto"/>
          <w:u w:val="none"/>
          <w:shd w:val="clear" w:color="auto" w:fill="FFFFFF"/>
          <w:lang w:val="ru-RU"/>
        </w:rPr>
        <w:t>транице</w:t>
      </w:r>
      <w:r w:rsidR="007E1D17" w:rsidRPr="007E1D17">
        <w:rPr>
          <w:rStyle w:val="af0"/>
          <w:color w:val="auto"/>
          <w:u w:val="none"/>
          <w:shd w:val="clear" w:color="auto" w:fill="FFFFFF"/>
          <w:lang w:val="ru-RU"/>
        </w:rPr>
        <w:t xml:space="preserve"> </w:t>
      </w:r>
      <w:r w:rsidRPr="007E1D17">
        <w:rPr>
          <w:rStyle w:val="af0"/>
          <w:color w:val="auto"/>
          <w:u w:val="none"/>
          <w:shd w:val="clear" w:color="auto" w:fill="FFFFFF"/>
          <w:lang w:val="ru-RU"/>
        </w:rPr>
        <w:t xml:space="preserve">опубликованы </w:t>
      </w:r>
      <w:r w:rsidR="007E1D17">
        <w:rPr>
          <w:rStyle w:val="af0"/>
          <w:color w:val="auto"/>
          <w:u w:val="none"/>
          <w:shd w:val="clear" w:color="auto" w:fill="FFFFFF"/>
          <w:lang w:val="ru-RU"/>
        </w:rPr>
        <w:t xml:space="preserve">наборы данных, использованные для построения карт, </w:t>
      </w:r>
      <w:r w:rsidRPr="007E1D17">
        <w:rPr>
          <w:rStyle w:val="af0"/>
          <w:color w:val="auto"/>
          <w:u w:val="none"/>
          <w:shd w:val="clear" w:color="auto" w:fill="FFFFFF"/>
          <w:lang w:val="ru-RU"/>
        </w:rPr>
        <w:t>с описаниями форматов</w:t>
      </w:r>
      <w:r w:rsidR="007E1D17" w:rsidRPr="007E1D17">
        <w:rPr>
          <w:rStyle w:val="af0"/>
          <w:color w:val="auto"/>
          <w:u w:val="none"/>
          <w:shd w:val="clear" w:color="auto" w:fill="FFFFFF"/>
          <w:lang w:val="ru-RU"/>
        </w:rPr>
        <w:t xml:space="preserve">, карты </w:t>
      </w:r>
      <w:r w:rsidR="007E1D17" w:rsidRPr="007E1D17">
        <w:rPr>
          <w:shd w:val="clear" w:color="auto" w:fill="FFFFFF"/>
          <w:lang w:val="ru-RU"/>
        </w:rPr>
        <w:t>распределения</w:t>
      </w:r>
      <w:r w:rsidR="007E1D17">
        <w:rPr>
          <w:shd w:val="clear" w:color="auto" w:fill="FFFFFF"/>
          <w:lang w:val="ru-RU"/>
        </w:rPr>
        <w:t xml:space="preserve"> </w:t>
      </w:r>
      <w:r w:rsidR="007E1D17" w:rsidRPr="007E1D17">
        <w:rPr>
          <w:bCs/>
          <w:shd w:val="clear" w:color="auto" w:fill="FFFFFF"/>
          <w:lang w:val="ru-RU"/>
        </w:rPr>
        <w:t>изгибной жесткости</w:t>
      </w:r>
      <w:r w:rsidR="007E1D17">
        <w:rPr>
          <w:shd w:val="clear" w:color="auto" w:fill="FFFFFF"/>
          <w:lang w:val="ru-RU"/>
        </w:rPr>
        <w:t xml:space="preserve"> </w:t>
      </w:r>
      <w:r w:rsidR="007E1D17" w:rsidRPr="007E1D17">
        <w:rPr>
          <w:shd w:val="clear" w:color="auto" w:fill="FFFFFF"/>
          <w:lang w:val="ru-RU"/>
        </w:rPr>
        <w:t>(в Н·м) и</w:t>
      </w:r>
      <w:r w:rsidR="007E1D17">
        <w:rPr>
          <w:shd w:val="clear" w:color="auto" w:fill="FFFFFF"/>
          <w:lang w:val="ru-RU"/>
        </w:rPr>
        <w:t xml:space="preserve"> </w:t>
      </w:r>
      <w:r w:rsidR="007E1D17" w:rsidRPr="007E1D17">
        <w:rPr>
          <w:bCs/>
          <w:shd w:val="clear" w:color="auto" w:fill="FFFFFF"/>
          <w:lang w:val="ru-RU"/>
        </w:rPr>
        <w:t>эффективной мощности</w:t>
      </w:r>
      <w:r w:rsidR="007E1D17">
        <w:rPr>
          <w:lang w:val="ru-RU"/>
        </w:rPr>
        <w:t xml:space="preserve"> </w:t>
      </w:r>
      <w:r w:rsidR="007E1D17" w:rsidRPr="007E1D17">
        <w:rPr>
          <w:shd w:val="clear" w:color="auto" w:fill="FFFFFF"/>
          <w:lang w:val="ru-RU"/>
        </w:rPr>
        <w:t xml:space="preserve">(в км) упругой литосферы для Арктической зоны РФ и </w:t>
      </w:r>
      <w:hyperlink r:id="rId38" w:anchor="map3" w:history="1">
        <w:r w:rsidR="007E1D17" w:rsidRPr="007E1D17">
          <w:rPr>
            <w:rStyle w:val="af0"/>
            <w:bCs/>
            <w:color w:val="auto"/>
            <w:u w:val="none"/>
            <w:shd w:val="clear" w:color="auto" w:fill="FFFFFF"/>
            <w:lang w:val="ru-RU"/>
          </w:rPr>
          <w:t>детальная карта эффективной упругой мощности</w:t>
        </w:r>
      </w:hyperlink>
      <w:r w:rsidR="007E1D17">
        <w:rPr>
          <w:lang w:val="ru-RU"/>
        </w:rPr>
        <w:t xml:space="preserve"> </w:t>
      </w:r>
      <w:r w:rsidR="007E1D17" w:rsidRPr="007E1D17">
        <w:rPr>
          <w:shd w:val="clear" w:color="auto" w:fill="FFFFFF"/>
          <w:lang w:val="ru-RU"/>
        </w:rPr>
        <w:t>с пространственным разрешением 10х10 км для северо-восточной Евразии</w:t>
      </w:r>
      <w:r w:rsidR="006F1ECA">
        <w:rPr>
          <w:shd w:val="clear" w:color="auto" w:fill="FFFFFF"/>
          <w:lang w:val="ru-RU"/>
        </w:rPr>
        <w:t xml:space="preserve"> </w:t>
      </w:r>
      <w:r w:rsidR="006F1ECA" w:rsidRPr="00B1741B">
        <w:rPr>
          <w:shd w:val="clear" w:color="auto" w:fill="FFFFFF"/>
          <w:lang w:val="ru-RU"/>
        </w:rPr>
        <w:t>(рисунок</w:t>
      </w:r>
      <w:r w:rsidR="00FF5825" w:rsidRPr="00B1741B">
        <w:rPr>
          <w:shd w:val="clear" w:color="auto" w:fill="FFFFFF"/>
          <w:lang w:val="ru-RU"/>
        </w:rPr>
        <w:t> </w:t>
      </w:r>
      <w:r w:rsidR="006F1ECA" w:rsidRPr="00B1741B">
        <w:rPr>
          <w:shd w:val="clear" w:color="auto" w:fill="FFFFFF"/>
          <w:lang w:val="ru-RU"/>
        </w:rPr>
        <w:t>1.5)</w:t>
      </w:r>
      <w:r w:rsidR="007E1D17" w:rsidRPr="00B1741B">
        <w:rPr>
          <w:rStyle w:val="af0"/>
          <w:color w:val="auto"/>
          <w:u w:val="none"/>
          <w:shd w:val="clear" w:color="auto" w:fill="FFFFFF"/>
          <w:lang w:val="ru-RU"/>
        </w:rPr>
        <w:t>.</w:t>
      </w:r>
      <w:r w:rsidR="007E1D17" w:rsidRPr="007E1D17">
        <w:rPr>
          <w:rStyle w:val="af0"/>
          <w:color w:val="auto"/>
          <w:u w:val="none"/>
          <w:shd w:val="clear" w:color="auto" w:fill="FFFFFF"/>
          <w:lang w:val="ru-RU"/>
        </w:rPr>
        <w:t xml:space="preserve"> </w:t>
      </w:r>
      <w:r w:rsidR="007E1D17" w:rsidRPr="007E1D17">
        <w:rPr>
          <w:shd w:val="clear" w:color="auto" w:fill="FFFFFF"/>
          <w:lang w:val="ru-RU"/>
        </w:rPr>
        <w:t xml:space="preserve">Карты предполагается </w:t>
      </w:r>
      <w:r w:rsidR="007E1D17" w:rsidRPr="007E1D17">
        <w:rPr>
          <w:color w:val="000000"/>
          <w:shd w:val="clear" w:color="auto" w:fill="FFFFFF"/>
          <w:lang w:val="ru-RU"/>
        </w:rPr>
        <w:t>использовать для уточнения тепловой модели литосферы и изучения её динамики, связанной, в частности, с сейсмичностью.</w:t>
      </w:r>
    </w:p>
    <w:p w:rsidR="00FF5825" w:rsidRPr="00D45372" w:rsidRDefault="00FF5825" w:rsidP="00FF5825">
      <w:pPr>
        <w:spacing w:line="360" w:lineRule="auto"/>
        <w:ind w:firstLine="709"/>
        <w:jc w:val="both"/>
        <w:rPr>
          <w:spacing w:val="-1"/>
          <w:kern w:val="0"/>
          <w:lang w:val="ru-RU" w:eastAsia="ru-RU"/>
        </w:rPr>
      </w:pPr>
      <w:r w:rsidRPr="00D45372">
        <w:rPr>
          <w:lang w:val="ru-RU" w:eastAsia="ru-RU"/>
        </w:rPr>
        <w:t xml:space="preserve">В разделе </w:t>
      </w:r>
      <w:r w:rsidRPr="0018523D">
        <w:rPr>
          <w:b/>
          <w:lang w:val="ru-RU" w:eastAsia="ru-RU"/>
        </w:rPr>
        <w:t>«Антарктика. Геомагнитные данные»</w:t>
      </w:r>
      <w:r w:rsidRPr="00D45372">
        <w:rPr>
          <w:lang w:val="ru-RU" w:eastAsia="ru-RU"/>
        </w:rPr>
        <w:t xml:space="preserve"> размещена БД «</w:t>
      </w:r>
      <w:r w:rsidRPr="00D45372">
        <w:rPr>
          <w:lang w:val="ru-RU"/>
        </w:rPr>
        <w:t>Региональные геомагнитные УНЧ индексы для сопряженных областей в</w:t>
      </w:r>
      <w:r>
        <w:rPr>
          <w:lang w:val="ru-RU"/>
        </w:rPr>
        <w:t xml:space="preserve"> </w:t>
      </w:r>
      <w:r w:rsidRPr="00D45372">
        <w:rPr>
          <w:lang w:val="ru-RU"/>
        </w:rPr>
        <w:t>Антарктиде и Гренландии</w:t>
      </w:r>
      <w:r>
        <w:rPr>
          <w:lang w:val="ru-RU"/>
        </w:rPr>
        <w:t xml:space="preserve">», созданная </w:t>
      </w:r>
      <w:r w:rsidRPr="00D45372">
        <w:rPr>
          <w:color w:val="000000"/>
          <w:shd w:val="clear" w:color="auto" w:fill="FFFFFF"/>
          <w:lang w:val="ru-RU"/>
        </w:rPr>
        <w:t>О.В.</w:t>
      </w:r>
      <w:r>
        <w:rPr>
          <w:color w:val="000000"/>
          <w:shd w:val="clear" w:color="auto" w:fill="FFFFFF"/>
          <w:lang w:val="ru-RU"/>
        </w:rPr>
        <w:t> </w:t>
      </w:r>
      <w:r w:rsidRPr="00D45372">
        <w:rPr>
          <w:color w:val="000000"/>
          <w:shd w:val="clear" w:color="auto" w:fill="FFFFFF"/>
          <w:lang w:val="ru-RU"/>
        </w:rPr>
        <w:t>Козыре</w:t>
      </w:r>
      <w:r>
        <w:rPr>
          <w:color w:val="000000"/>
          <w:shd w:val="clear" w:color="auto" w:fill="FFFFFF"/>
          <w:lang w:val="ru-RU"/>
        </w:rPr>
        <w:t>вой</w:t>
      </w:r>
      <w:r w:rsidRPr="00D45372">
        <w:rPr>
          <w:color w:val="000000"/>
          <w:shd w:val="clear" w:color="auto" w:fill="FFFFFF"/>
          <w:lang w:val="ru-RU"/>
        </w:rPr>
        <w:t xml:space="preserve"> </w:t>
      </w:r>
      <w:r>
        <w:rPr>
          <w:color w:val="000000"/>
          <w:shd w:val="clear" w:color="auto" w:fill="FFFFFF"/>
          <w:lang w:val="ru-RU"/>
        </w:rPr>
        <w:t xml:space="preserve">и </w:t>
      </w:r>
      <w:r w:rsidRPr="00D45372">
        <w:rPr>
          <w:color w:val="000000"/>
          <w:shd w:val="clear" w:color="auto" w:fill="FFFFFF"/>
          <w:lang w:val="ru-RU"/>
        </w:rPr>
        <w:t>В.А</w:t>
      </w:r>
      <w:r>
        <w:rPr>
          <w:color w:val="000000"/>
          <w:shd w:val="clear" w:color="auto" w:fill="FFFFFF"/>
          <w:lang w:val="ru-RU"/>
        </w:rPr>
        <w:t>. </w:t>
      </w:r>
      <w:r w:rsidRPr="00D45372">
        <w:rPr>
          <w:color w:val="000000"/>
          <w:shd w:val="clear" w:color="auto" w:fill="FFFFFF"/>
          <w:lang w:val="ru-RU"/>
        </w:rPr>
        <w:t>Пилипенко</w:t>
      </w:r>
      <w:r>
        <w:rPr>
          <w:color w:val="000000"/>
          <w:shd w:val="clear" w:color="auto" w:fill="FFFFFF"/>
          <w:lang w:val="ru-RU"/>
        </w:rPr>
        <w:t xml:space="preserve">, Институт физики Земли РАН (ИФЗ РАН). На странице сайта </w:t>
      </w:r>
      <w:hyperlink r:id="rId39" w:history="1">
        <w:r w:rsidR="000175D4" w:rsidRPr="000175D4">
          <w:rPr>
            <w:rStyle w:val="af0"/>
            <w:u w:val="none"/>
          </w:rPr>
          <w:t>http</w:t>
        </w:r>
        <w:r w:rsidR="000175D4" w:rsidRPr="000175D4">
          <w:rPr>
            <w:rStyle w:val="af0"/>
            <w:u w:val="none"/>
            <w:lang w:val="ru-RU"/>
          </w:rPr>
          <w:t>://</w:t>
        </w:r>
        <w:r w:rsidR="000175D4" w:rsidRPr="000175D4">
          <w:rPr>
            <w:rStyle w:val="af0"/>
            <w:u w:val="none"/>
          </w:rPr>
          <w:t>www</w:t>
        </w:r>
        <w:r w:rsidR="000175D4" w:rsidRPr="000175D4">
          <w:rPr>
            <w:rStyle w:val="af0"/>
            <w:u w:val="none"/>
            <w:lang w:val="ru-RU"/>
          </w:rPr>
          <w:t>.</w:t>
        </w:r>
        <w:r w:rsidR="000175D4" w:rsidRPr="000175D4">
          <w:rPr>
            <w:rStyle w:val="af0"/>
            <w:u w:val="none"/>
          </w:rPr>
          <w:t>wdcb</w:t>
        </w:r>
        <w:r w:rsidR="000175D4" w:rsidRPr="000175D4">
          <w:rPr>
            <w:rStyle w:val="af0"/>
            <w:u w:val="none"/>
            <w:lang w:val="ru-RU"/>
          </w:rPr>
          <w:t>.</w:t>
        </w:r>
        <w:r w:rsidR="000175D4" w:rsidRPr="000175D4">
          <w:rPr>
            <w:rStyle w:val="af0"/>
            <w:u w:val="none"/>
          </w:rPr>
          <w:t>ru</w:t>
        </w:r>
        <w:r w:rsidR="000175D4" w:rsidRPr="000175D4">
          <w:rPr>
            <w:rStyle w:val="af0"/>
            <w:u w:val="none"/>
            <w:lang w:val="ru-RU"/>
          </w:rPr>
          <w:t>/</w:t>
        </w:r>
        <w:r w:rsidR="000175D4" w:rsidRPr="000175D4">
          <w:rPr>
            <w:rStyle w:val="af0"/>
            <w:u w:val="none"/>
          </w:rPr>
          <w:t>arctic</w:t>
        </w:r>
        <w:r w:rsidR="000175D4" w:rsidRPr="000175D4">
          <w:rPr>
            <w:rStyle w:val="af0"/>
            <w:u w:val="none"/>
            <w:lang w:val="ru-RU"/>
          </w:rPr>
          <w:t>_</w:t>
        </w:r>
        <w:r w:rsidR="000175D4" w:rsidRPr="000175D4">
          <w:rPr>
            <w:rStyle w:val="af0"/>
            <w:u w:val="none"/>
          </w:rPr>
          <w:t>antarctic</w:t>
        </w:r>
        <w:r w:rsidR="000175D4" w:rsidRPr="000175D4">
          <w:rPr>
            <w:rStyle w:val="af0"/>
            <w:u w:val="none"/>
            <w:lang w:val="ru-RU"/>
          </w:rPr>
          <w:t>/</w:t>
        </w:r>
        <w:r w:rsidR="000175D4" w:rsidRPr="000175D4">
          <w:rPr>
            <w:rStyle w:val="af0"/>
            <w:u w:val="none"/>
          </w:rPr>
          <w:t>antarctic</w:t>
        </w:r>
        <w:r w:rsidR="000175D4" w:rsidRPr="000175D4">
          <w:rPr>
            <w:rStyle w:val="af0"/>
            <w:u w:val="none"/>
            <w:lang w:val="ru-RU"/>
          </w:rPr>
          <w:t>_</w:t>
        </w:r>
        <w:r w:rsidR="000175D4" w:rsidRPr="000175D4">
          <w:rPr>
            <w:rStyle w:val="af0"/>
            <w:u w:val="none"/>
          </w:rPr>
          <w:t>magn</w:t>
        </w:r>
        <w:r w:rsidR="000175D4" w:rsidRPr="000175D4">
          <w:rPr>
            <w:rStyle w:val="af0"/>
            <w:u w:val="none"/>
            <w:lang w:val="ru-RU"/>
          </w:rPr>
          <w:t>_8.</w:t>
        </w:r>
        <w:r w:rsidR="000175D4" w:rsidRPr="000175D4">
          <w:rPr>
            <w:rStyle w:val="af0"/>
            <w:u w:val="none"/>
          </w:rPr>
          <w:t>ru</w:t>
        </w:r>
        <w:r w:rsidR="000175D4" w:rsidRPr="000175D4">
          <w:rPr>
            <w:rStyle w:val="af0"/>
            <w:u w:val="none"/>
            <w:lang w:val="ru-RU"/>
          </w:rPr>
          <w:t>.</w:t>
        </w:r>
        <w:r w:rsidR="000175D4" w:rsidRPr="000175D4">
          <w:rPr>
            <w:rStyle w:val="af0"/>
            <w:u w:val="none"/>
          </w:rPr>
          <w:t>html</w:t>
        </w:r>
      </w:hyperlink>
      <w:r w:rsidR="000175D4">
        <w:rPr>
          <w:lang w:val="ru-RU"/>
        </w:rPr>
        <w:t xml:space="preserve"> </w:t>
      </w:r>
      <w:r>
        <w:rPr>
          <w:color w:val="000000"/>
          <w:shd w:val="clear" w:color="auto" w:fill="FFFFFF"/>
          <w:lang w:val="ru-RU"/>
        </w:rPr>
        <w:t>приведены</w:t>
      </w:r>
      <w:r w:rsidR="000175D4">
        <w:rPr>
          <w:color w:val="000000"/>
          <w:shd w:val="clear" w:color="auto" w:fill="FFFFFF"/>
          <w:lang w:val="ru-RU"/>
        </w:rPr>
        <w:t>:</w:t>
      </w:r>
      <w:r>
        <w:rPr>
          <w:color w:val="000000"/>
          <w:shd w:val="clear" w:color="auto" w:fill="FFFFFF"/>
          <w:lang w:val="ru-RU"/>
        </w:rPr>
        <w:t xml:space="preserve"> описание метода построения регионального волнового УНЧ индекса</w:t>
      </w:r>
      <w:r w:rsidR="000175D4">
        <w:rPr>
          <w:color w:val="000000"/>
          <w:shd w:val="clear" w:color="auto" w:fill="FFFFFF"/>
          <w:lang w:val="ru-RU"/>
        </w:rPr>
        <w:t>;</w:t>
      </w:r>
      <w:r>
        <w:rPr>
          <w:color w:val="000000"/>
          <w:shd w:val="clear" w:color="auto" w:fill="FFFFFF"/>
          <w:lang w:val="ru-RU"/>
        </w:rPr>
        <w:t xml:space="preserve"> список выбранных сопряженных станций в Антарктиде и Гренландии</w:t>
      </w:r>
      <w:r w:rsidR="000175D4">
        <w:rPr>
          <w:color w:val="000000"/>
          <w:shd w:val="clear" w:color="auto" w:fill="FFFFFF"/>
          <w:lang w:val="ru-RU"/>
        </w:rPr>
        <w:t>;</w:t>
      </w:r>
      <w:r>
        <w:rPr>
          <w:color w:val="000000"/>
          <w:shd w:val="clear" w:color="auto" w:fill="FFFFFF"/>
          <w:lang w:val="ru-RU"/>
        </w:rPr>
        <w:t xml:space="preserve"> пример использования УНЧ индексов</w:t>
      </w:r>
      <w:r w:rsidR="000175D4">
        <w:rPr>
          <w:color w:val="000000"/>
          <w:shd w:val="clear" w:color="auto" w:fill="FFFFFF"/>
          <w:lang w:val="ru-RU"/>
        </w:rPr>
        <w:t>;</w:t>
      </w:r>
      <w:r>
        <w:rPr>
          <w:color w:val="000000"/>
          <w:shd w:val="clear" w:color="auto" w:fill="FFFFFF"/>
          <w:lang w:val="ru-RU"/>
        </w:rPr>
        <w:t xml:space="preserve"> описание БД</w:t>
      </w:r>
      <w:r w:rsidR="000175D4">
        <w:rPr>
          <w:color w:val="000000"/>
          <w:shd w:val="clear" w:color="auto" w:fill="FFFFFF"/>
          <w:lang w:val="ru-RU"/>
        </w:rPr>
        <w:t>;</w:t>
      </w:r>
      <w:r>
        <w:rPr>
          <w:color w:val="000000"/>
          <w:shd w:val="clear" w:color="auto" w:fill="FFFFFF"/>
          <w:lang w:val="ru-RU"/>
        </w:rPr>
        <w:t xml:space="preserve"> </w:t>
      </w:r>
      <w:r w:rsidR="000175D4">
        <w:rPr>
          <w:color w:val="000000"/>
          <w:shd w:val="clear" w:color="auto" w:fill="FFFFFF"/>
          <w:lang w:val="ru-RU"/>
        </w:rPr>
        <w:t>м</w:t>
      </w:r>
      <w:r>
        <w:rPr>
          <w:color w:val="000000"/>
          <w:shd w:val="clear" w:color="auto" w:fill="FFFFFF"/>
          <w:lang w:val="ru-RU"/>
        </w:rPr>
        <w:t>ассивы УНЧ индексов для северного и южного полушарий и магнитограммы для периода 2002</w:t>
      </w:r>
      <w:r>
        <w:rPr>
          <w:color w:val="000000"/>
          <w:shd w:val="clear" w:color="auto" w:fill="FFFFFF"/>
          <w:lang w:val="ru-RU"/>
        </w:rPr>
        <w:sym w:font="Symbol" w:char="F02D"/>
      </w:r>
      <w:r>
        <w:rPr>
          <w:color w:val="000000"/>
          <w:shd w:val="clear" w:color="auto" w:fill="FFFFFF"/>
          <w:lang w:val="ru-RU"/>
        </w:rPr>
        <w:t>2019 гг.</w:t>
      </w:r>
    </w:p>
    <w:p w:rsidR="00436F3D" w:rsidRPr="00436F3D" w:rsidRDefault="00936F7C" w:rsidP="00436F3D">
      <w:pPr>
        <w:suppressAutoHyphens w:val="0"/>
        <w:spacing w:line="360" w:lineRule="auto"/>
        <w:ind w:firstLine="709"/>
        <w:jc w:val="both"/>
        <w:rPr>
          <w:bCs/>
          <w:lang w:val="ru-RU"/>
        </w:rPr>
      </w:pPr>
      <w:r w:rsidRPr="0062589E">
        <w:rPr>
          <w:spacing w:val="-1"/>
          <w:kern w:val="0"/>
          <w:lang w:val="ru-RU" w:eastAsia="ru-RU"/>
        </w:rPr>
        <w:t>В</w:t>
      </w:r>
      <w:r w:rsidRPr="0062589E">
        <w:rPr>
          <w:kern w:val="0"/>
          <w:lang w:val="ru-RU" w:eastAsia="ru-RU"/>
        </w:rPr>
        <w:t xml:space="preserve"> разделе «</w:t>
      </w:r>
      <w:r w:rsidRPr="0062589E">
        <w:rPr>
          <w:b/>
          <w:kern w:val="0"/>
          <w:lang w:val="ru-RU" w:eastAsia="ru-RU"/>
        </w:rPr>
        <w:t>Арктика.</w:t>
      </w:r>
      <w:r>
        <w:rPr>
          <w:kern w:val="0"/>
          <w:lang w:val="ru-RU" w:eastAsia="ru-RU"/>
        </w:rPr>
        <w:t> </w:t>
      </w:r>
      <w:r w:rsidRPr="0062589E">
        <w:rPr>
          <w:b/>
          <w:kern w:val="0"/>
          <w:lang w:val="ru-RU" w:eastAsia="ru-RU"/>
        </w:rPr>
        <w:t>Сейсмологические</w:t>
      </w:r>
      <w:r>
        <w:rPr>
          <w:b/>
          <w:kern w:val="0"/>
          <w:lang w:val="ru-RU" w:eastAsia="ru-RU"/>
        </w:rPr>
        <w:t> </w:t>
      </w:r>
      <w:r w:rsidRPr="0062589E">
        <w:rPr>
          <w:b/>
          <w:kern w:val="0"/>
          <w:lang w:val="ru-RU" w:eastAsia="ru-RU"/>
        </w:rPr>
        <w:t>данные</w:t>
      </w:r>
      <w:r w:rsidRPr="0062589E">
        <w:rPr>
          <w:kern w:val="0"/>
          <w:lang w:val="ru-RU" w:eastAsia="ru-RU"/>
        </w:rPr>
        <w:t>»</w:t>
      </w:r>
      <w:r>
        <w:rPr>
          <w:kern w:val="0"/>
          <w:lang w:val="ru-RU" w:eastAsia="ru-RU"/>
        </w:rPr>
        <w:t xml:space="preserve"> </w:t>
      </w:r>
      <w:r w:rsidRPr="0062589E">
        <w:rPr>
          <w:kern w:val="0"/>
          <w:lang w:val="ru-RU" w:eastAsia="ru-RU"/>
        </w:rPr>
        <w:t>опубликован</w:t>
      </w:r>
      <w:r>
        <w:rPr>
          <w:kern w:val="0"/>
          <w:lang w:val="ru-RU" w:eastAsia="ru-RU"/>
        </w:rPr>
        <w:t>ы</w:t>
      </w:r>
      <w:r w:rsidRPr="0062589E">
        <w:rPr>
          <w:kern w:val="0"/>
          <w:lang w:val="ru-RU" w:eastAsia="ru-RU"/>
        </w:rPr>
        <w:t xml:space="preserve"> «</w:t>
      </w:r>
      <w:r w:rsidRPr="0062589E">
        <w:rPr>
          <w:bCs/>
          <w:kern w:val="0"/>
          <w:shd w:val="clear" w:color="auto" w:fill="FFFFFF"/>
          <w:lang w:val="ru-RU" w:eastAsia="ru-RU"/>
        </w:rPr>
        <w:t xml:space="preserve">Каталог землетрясений </w:t>
      </w:r>
      <w:r w:rsidRPr="00815B5A">
        <w:rPr>
          <w:bCs/>
          <w:shd w:val="clear" w:color="auto" w:fill="FFFFFF"/>
          <w:lang w:val="ru-RU"/>
        </w:rPr>
        <w:t>западного</w:t>
      </w:r>
      <w:r w:rsidRPr="0062589E">
        <w:rPr>
          <w:bCs/>
          <w:kern w:val="0"/>
          <w:shd w:val="clear" w:color="auto" w:fill="FFFFFF"/>
          <w:lang w:val="ru-RU" w:eastAsia="ru-RU"/>
        </w:rPr>
        <w:t xml:space="preserve"> сектора Арктической зоны Российской Федерации»</w:t>
      </w:r>
      <w:r w:rsidR="00436F3D" w:rsidRPr="00436F3D">
        <w:rPr>
          <w:bCs/>
          <w:kern w:val="0"/>
          <w:shd w:val="clear" w:color="auto" w:fill="FFFFFF"/>
          <w:lang w:val="ru-RU" w:eastAsia="ru-RU"/>
        </w:rPr>
        <w:t xml:space="preserve"> </w:t>
      </w:r>
      <w:r w:rsidR="00436F3D">
        <w:rPr>
          <w:bCs/>
          <w:kern w:val="0"/>
          <w:shd w:val="clear" w:color="auto" w:fill="FFFFFF"/>
          <w:lang w:val="ru-RU" w:eastAsia="ru-RU"/>
        </w:rPr>
        <w:t>и</w:t>
      </w:r>
      <w:r w:rsidRPr="0062589E">
        <w:rPr>
          <w:bCs/>
          <w:kern w:val="0"/>
          <w:shd w:val="clear" w:color="auto" w:fill="FFFFFF"/>
          <w:lang w:val="ru-RU" w:eastAsia="ru-RU"/>
        </w:rPr>
        <w:t xml:space="preserve"> </w:t>
      </w:r>
      <w:r w:rsidRPr="00C73F9E">
        <w:rPr>
          <w:color w:val="000000"/>
          <w:shd w:val="clear" w:color="auto" w:fill="FFFFFF"/>
          <w:lang w:val="ru-RU"/>
        </w:rPr>
        <w:t>«</w:t>
      </w:r>
      <w:r w:rsidRPr="00C73F9E">
        <w:rPr>
          <w:shd w:val="clear" w:color="auto" w:fill="FFFFFF"/>
          <w:lang w:val="ru-RU"/>
        </w:rPr>
        <w:t xml:space="preserve">Каталог землетрясений </w:t>
      </w:r>
      <w:r w:rsidRPr="00C73F9E">
        <w:rPr>
          <w:bCs/>
          <w:lang w:val="ru-RU"/>
        </w:rPr>
        <w:t>хребтов Гаккеля и Книповича, а также архипелага Шпицберген»</w:t>
      </w:r>
      <w:r>
        <w:rPr>
          <w:bCs/>
          <w:lang w:val="ru-RU"/>
        </w:rPr>
        <w:t xml:space="preserve">. </w:t>
      </w:r>
      <w:r w:rsidR="00436F3D">
        <w:rPr>
          <w:lang w:val="ru-RU"/>
        </w:rPr>
        <w:t>Каталоги</w:t>
      </w:r>
      <w:r w:rsidR="00436F3D" w:rsidRPr="00815B5A">
        <w:rPr>
          <w:bCs/>
          <w:lang w:val="ru-RU"/>
        </w:rPr>
        <w:t xml:space="preserve"> </w:t>
      </w:r>
      <w:r w:rsidR="00436F3D" w:rsidRPr="0062589E">
        <w:rPr>
          <w:bCs/>
          <w:kern w:val="0"/>
          <w:shd w:val="clear" w:color="auto" w:fill="FFFFFF"/>
          <w:lang w:val="ru-RU" w:eastAsia="ru-RU"/>
        </w:rPr>
        <w:t xml:space="preserve">подготовлены в Геофизическом центре РАН группой авторов </w:t>
      </w:r>
      <w:hyperlink w:anchor="ref20230116" w:history="1">
        <w:r w:rsidR="00436F3D" w:rsidRPr="00B524C6">
          <w:rPr>
            <w:rStyle w:val="af0"/>
            <w:bCs/>
            <w:kern w:val="0"/>
            <w:u w:val="none"/>
            <w:shd w:val="clear" w:color="auto" w:fill="FFFFFF"/>
            <w:lang w:val="ru-RU" w:eastAsia="ru-RU"/>
          </w:rPr>
          <w:t>[16</w:t>
        </w:r>
        <w:r w:rsidR="00B524C6" w:rsidRPr="00B524C6">
          <w:rPr>
            <w:rStyle w:val="af0"/>
            <w:bCs/>
            <w:kern w:val="0"/>
            <w:u w:val="none"/>
            <w:shd w:val="clear" w:color="auto" w:fill="FFFFFF"/>
            <w:lang w:val="ru-RU" w:eastAsia="ru-RU"/>
          </w:rPr>
          <w:t>,</w:t>
        </w:r>
      </w:hyperlink>
      <w:r w:rsidR="00B524C6" w:rsidRPr="00B524C6">
        <w:rPr>
          <w:bCs/>
          <w:color w:val="3333FF"/>
          <w:kern w:val="0"/>
          <w:shd w:val="clear" w:color="auto" w:fill="FFFFFF"/>
          <w:lang w:val="ru-RU" w:eastAsia="ru-RU"/>
        </w:rPr>
        <w:t xml:space="preserve"> </w:t>
      </w:r>
      <w:hyperlink w:anchor="ref20230117" w:history="1">
        <w:r w:rsidR="00436F3D" w:rsidRPr="00B524C6">
          <w:rPr>
            <w:rStyle w:val="af0"/>
            <w:bCs/>
            <w:kern w:val="0"/>
            <w:u w:val="none"/>
            <w:shd w:val="clear" w:color="auto" w:fill="FFFFFF"/>
            <w:lang w:val="ru-RU" w:eastAsia="ru-RU"/>
          </w:rPr>
          <w:t>17]</w:t>
        </w:r>
      </w:hyperlink>
      <w:r w:rsidR="00436F3D">
        <w:rPr>
          <w:bCs/>
          <w:kern w:val="0"/>
          <w:shd w:val="clear" w:color="auto" w:fill="FFFFFF"/>
          <w:lang w:val="ru-RU" w:eastAsia="ru-RU"/>
        </w:rPr>
        <w:t>.</w:t>
      </w:r>
      <w:r w:rsidR="00436F3D" w:rsidRPr="00436F3D">
        <w:rPr>
          <w:bCs/>
          <w:lang w:val="ru-RU"/>
        </w:rPr>
        <w:t xml:space="preserve"> </w:t>
      </w:r>
    </w:p>
    <w:p w:rsidR="00936F7C" w:rsidRPr="0062589E" w:rsidRDefault="00936F7C" w:rsidP="00936F7C">
      <w:pPr>
        <w:suppressAutoHyphens w:val="0"/>
        <w:spacing w:after="120" w:line="360" w:lineRule="auto"/>
        <w:ind w:firstLine="709"/>
        <w:jc w:val="both"/>
        <w:rPr>
          <w:bCs/>
          <w:kern w:val="0"/>
          <w:shd w:val="clear" w:color="auto" w:fill="FFFFFF"/>
          <w:lang w:val="ru-RU" w:eastAsia="ru-RU"/>
        </w:rPr>
      </w:pPr>
      <w:r>
        <w:rPr>
          <w:bCs/>
          <w:lang w:val="ru-RU"/>
        </w:rPr>
        <w:t xml:space="preserve">В 2023 году проведена работа по объединению этих двух каталогов с каталогом землетрясений для восточного сектора </w:t>
      </w:r>
      <w:r w:rsidRPr="0062589E">
        <w:rPr>
          <w:bCs/>
          <w:kern w:val="0"/>
          <w:shd w:val="clear" w:color="auto" w:fill="FFFFFF"/>
          <w:lang w:val="ru-RU" w:eastAsia="ru-RU"/>
        </w:rPr>
        <w:t>Арктической зоны</w:t>
      </w:r>
      <w:r>
        <w:rPr>
          <w:bCs/>
          <w:kern w:val="0"/>
          <w:shd w:val="clear" w:color="auto" w:fill="FFFFFF"/>
          <w:lang w:val="ru-RU" w:eastAsia="ru-RU"/>
        </w:rPr>
        <w:t xml:space="preserve"> РФ</w:t>
      </w:r>
      <w:r w:rsidR="00436F3D">
        <w:rPr>
          <w:bCs/>
          <w:kern w:val="0"/>
          <w:shd w:val="clear" w:color="auto" w:fill="FFFFFF"/>
          <w:lang w:val="ru-RU" w:eastAsia="ru-RU"/>
        </w:rPr>
        <w:t xml:space="preserve"> </w:t>
      </w:r>
      <w:hyperlink w:anchor="ref20230118" w:history="1">
        <w:r w:rsidR="00436F3D" w:rsidRPr="008C5A66">
          <w:rPr>
            <w:rStyle w:val="af0"/>
            <w:bCs/>
            <w:kern w:val="0"/>
            <w:u w:val="none"/>
            <w:shd w:val="clear" w:color="auto" w:fill="FFFFFF"/>
            <w:lang w:val="ru-RU" w:eastAsia="ru-RU"/>
          </w:rPr>
          <w:t>[18]</w:t>
        </w:r>
      </w:hyperlink>
      <w:r w:rsidR="00B63565">
        <w:rPr>
          <w:bCs/>
          <w:kern w:val="0"/>
          <w:shd w:val="clear" w:color="auto" w:fill="FFFFFF"/>
          <w:lang w:val="ru-RU" w:eastAsia="ru-RU"/>
        </w:rPr>
        <w:t xml:space="preserve">, </w:t>
      </w:r>
      <w:r w:rsidR="00B63565">
        <w:rPr>
          <w:bCs/>
          <w:lang w:val="ru-RU"/>
        </w:rPr>
        <w:t>размещенным на сайте в 2022 году</w:t>
      </w:r>
      <w:r>
        <w:rPr>
          <w:bCs/>
          <w:kern w:val="0"/>
          <w:shd w:val="clear" w:color="auto" w:fill="FFFFFF"/>
          <w:lang w:val="ru-RU" w:eastAsia="ru-RU"/>
        </w:rPr>
        <w:t xml:space="preserve">. </w:t>
      </w:r>
      <w:r w:rsidR="00436F3D">
        <w:rPr>
          <w:bCs/>
          <w:kern w:val="0"/>
          <w:shd w:val="clear" w:color="auto" w:fill="FFFFFF"/>
          <w:lang w:val="ru-RU" w:eastAsia="ru-RU"/>
        </w:rPr>
        <w:t xml:space="preserve">Объединенный каталог, охватывающий всю рассматриваемую территорию, </w:t>
      </w:r>
      <w:r w:rsidR="00436F3D">
        <w:rPr>
          <w:bCs/>
          <w:kern w:val="0"/>
          <w:shd w:val="clear" w:color="auto" w:fill="FFFFFF"/>
          <w:lang w:val="ru-RU" w:eastAsia="ru-RU"/>
        </w:rPr>
        <w:sym w:font="Symbol" w:char="F02D"/>
      </w:r>
      <w:r w:rsidR="00436F3D">
        <w:rPr>
          <w:bCs/>
          <w:kern w:val="0"/>
          <w:shd w:val="clear" w:color="auto" w:fill="FFFFFF"/>
          <w:lang w:val="ru-RU" w:eastAsia="ru-RU"/>
        </w:rPr>
        <w:t xml:space="preserve"> </w:t>
      </w:r>
      <w:r w:rsidRPr="00815B5A">
        <w:rPr>
          <w:shd w:val="clear" w:color="auto" w:fill="FFFFFF"/>
          <w:lang w:val="ru-RU"/>
        </w:rPr>
        <w:t>«</w:t>
      </w:r>
      <w:hyperlink r:id="rId40" w:history="1">
        <w:r w:rsidRPr="00815B5A">
          <w:rPr>
            <w:rStyle w:val="af0"/>
            <w:color w:val="auto"/>
            <w:u w:val="none"/>
            <w:shd w:val="clear" w:color="auto" w:fill="FFFFFF"/>
            <w:lang w:val="ru-RU"/>
          </w:rPr>
          <w:t>Каталог землетрясений Арктической зоны Российской Федерации</w:t>
        </w:r>
      </w:hyperlink>
      <w:r w:rsidRPr="00815B5A">
        <w:rPr>
          <w:lang w:val="ru-RU"/>
        </w:rPr>
        <w:t xml:space="preserve"> </w:t>
      </w:r>
      <w:hyperlink r:id="rId41" w:history="1">
        <w:r w:rsidRPr="00815B5A">
          <w:rPr>
            <w:rStyle w:val="af0"/>
            <w:color w:val="auto"/>
            <w:u w:val="none"/>
            <w:shd w:val="clear" w:color="auto" w:fill="FFFFFF"/>
            <w:lang w:val="ru-RU"/>
          </w:rPr>
          <w:t>(включая хребты Гаккеля и Книповича, а также архипелаг Шпицберген)</w:t>
        </w:r>
      </w:hyperlink>
      <w:r w:rsidRPr="00815B5A">
        <w:rPr>
          <w:bCs/>
          <w:lang w:val="ru-RU"/>
        </w:rPr>
        <w:t>»</w:t>
      </w:r>
      <w:r w:rsidR="00436F3D">
        <w:rPr>
          <w:bCs/>
          <w:lang w:val="ru-RU"/>
        </w:rPr>
        <w:t xml:space="preserve"> </w:t>
      </w:r>
      <w:r w:rsidR="00436F3D">
        <w:rPr>
          <w:bCs/>
          <w:lang w:val="ru-RU"/>
        </w:rPr>
        <w:sym w:font="Symbol" w:char="F02D"/>
      </w:r>
      <w:r w:rsidR="00436F3D">
        <w:rPr>
          <w:bCs/>
          <w:lang w:val="ru-RU"/>
        </w:rPr>
        <w:t xml:space="preserve"> также </w:t>
      </w:r>
      <w:r w:rsidR="00436F3D">
        <w:rPr>
          <w:bCs/>
          <w:kern w:val="0"/>
          <w:shd w:val="clear" w:color="auto" w:fill="FFFFFF"/>
          <w:lang w:val="ru-RU" w:eastAsia="ru-RU"/>
        </w:rPr>
        <w:t>опубликован</w:t>
      </w:r>
      <w:r w:rsidR="008C5A66">
        <w:rPr>
          <w:bCs/>
          <w:kern w:val="0"/>
          <w:shd w:val="clear" w:color="auto" w:fill="FFFFFF"/>
          <w:lang w:val="ru-RU" w:eastAsia="ru-RU"/>
        </w:rPr>
        <w:t xml:space="preserve"> в</w:t>
      </w:r>
      <w:r w:rsidR="00B63565">
        <w:rPr>
          <w:bCs/>
          <w:kern w:val="0"/>
          <w:shd w:val="clear" w:color="auto" w:fill="FFFFFF"/>
          <w:lang w:val="ru-RU" w:eastAsia="ru-RU"/>
        </w:rPr>
        <w:t xml:space="preserve"> разделе</w:t>
      </w:r>
      <w:r w:rsidR="00436F3D">
        <w:rPr>
          <w:bCs/>
          <w:kern w:val="0"/>
          <w:shd w:val="clear" w:color="auto" w:fill="FFFFFF"/>
          <w:lang w:val="ru-RU" w:eastAsia="ru-RU"/>
        </w:rPr>
        <w:t xml:space="preserve"> на сайте в 2023 году</w:t>
      </w:r>
      <w:r w:rsidR="00436F3D">
        <w:rPr>
          <w:bCs/>
          <w:lang w:val="ru-RU"/>
        </w:rPr>
        <w:t xml:space="preserve"> </w:t>
      </w:r>
      <w:r w:rsidRPr="00B1741B">
        <w:rPr>
          <w:bCs/>
          <w:kern w:val="0"/>
          <w:shd w:val="clear" w:color="auto" w:fill="FFFFFF"/>
          <w:lang w:val="ru-RU" w:eastAsia="ru-RU"/>
        </w:rPr>
        <w:t>(рисунок 1.6)</w:t>
      </w:r>
      <w:r>
        <w:rPr>
          <w:bCs/>
          <w:kern w:val="0"/>
          <w:shd w:val="clear" w:color="auto" w:fill="FFFFFF"/>
          <w:lang w:val="ru-RU" w:eastAsia="ru-RU"/>
        </w:rPr>
        <w:t xml:space="preserve"> </w:t>
      </w:r>
      <w:hyperlink r:id="rId42" w:history="1">
        <w:r w:rsidRPr="000175D4">
          <w:rPr>
            <w:rStyle w:val="af0"/>
            <w:u w:val="none"/>
          </w:rPr>
          <w:t>http</w:t>
        </w:r>
        <w:r w:rsidRPr="000175D4">
          <w:rPr>
            <w:rStyle w:val="af0"/>
            <w:u w:val="none"/>
            <w:lang w:val="ru-RU"/>
          </w:rPr>
          <w:t>://</w:t>
        </w:r>
        <w:r w:rsidRPr="000175D4">
          <w:rPr>
            <w:rStyle w:val="af0"/>
            <w:u w:val="none"/>
          </w:rPr>
          <w:t>www</w:t>
        </w:r>
        <w:r w:rsidRPr="000175D4">
          <w:rPr>
            <w:rStyle w:val="af0"/>
            <w:u w:val="none"/>
            <w:lang w:val="ru-RU"/>
          </w:rPr>
          <w:t>.</w:t>
        </w:r>
        <w:r w:rsidRPr="000175D4">
          <w:rPr>
            <w:rStyle w:val="af0"/>
            <w:u w:val="none"/>
          </w:rPr>
          <w:t>wdcb</w:t>
        </w:r>
        <w:r w:rsidRPr="000175D4">
          <w:rPr>
            <w:rStyle w:val="af0"/>
            <w:u w:val="none"/>
            <w:lang w:val="ru-RU"/>
          </w:rPr>
          <w:t>.</w:t>
        </w:r>
        <w:r w:rsidRPr="000175D4">
          <w:rPr>
            <w:rStyle w:val="af0"/>
            <w:u w:val="none"/>
          </w:rPr>
          <w:t>ru</w:t>
        </w:r>
        <w:r w:rsidRPr="000175D4">
          <w:rPr>
            <w:rStyle w:val="af0"/>
            <w:u w:val="none"/>
            <w:lang w:val="ru-RU"/>
          </w:rPr>
          <w:t>/</w:t>
        </w:r>
        <w:r w:rsidRPr="000175D4">
          <w:rPr>
            <w:rStyle w:val="af0"/>
            <w:u w:val="none"/>
          </w:rPr>
          <w:t>arctic</w:t>
        </w:r>
        <w:r w:rsidRPr="000175D4">
          <w:rPr>
            <w:rStyle w:val="af0"/>
            <w:u w:val="none"/>
            <w:lang w:val="ru-RU"/>
          </w:rPr>
          <w:t>_</w:t>
        </w:r>
        <w:r w:rsidRPr="000175D4">
          <w:rPr>
            <w:rStyle w:val="af0"/>
            <w:u w:val="none"/>
          </w:rPr>
          <w:t>antarctic</w:t>
        </w:r>
        <w:r w:rsidRPr="000175D4">
          <w:rPr>
            <w:rStyle w:val="af0"/>
            <w:u w:val="none"/>
            <w:lang w:val="ru-RU"/>
          </w:rPr>
          <w:t>/</w:t>
        </w:r>
        <w:r w:rsidRPr="000175D4">
          <w:rPr>
            <w:rStyle w:val="af0"/>
            <w:u w:val="none"/>
          </w:rPr>
          <w:t>arctic</w:t>
        </w:r>
        <w:r w:rsidRPr="000175D4">
          <w:rPr>
            <w:rStyle w:val="af0"/>
            <w:u w:val="none"/>
            <w:lang w:val="ru-RU"/>
          </w:rPr>
          <w:t>_</w:t>
        </w:r>
        <w:r w:rsidRPr="000175D4">
          <w:rPr>
            <w:rStyle w:val="af0"/>
            <w:u w:val="none"/>
          </w:rPr>
          <w:t>seism</w:t>
        </w:r>
        <w:r w:rsidRPr="000175D4">
          <w:rPr>
            <w:rStyle w:val="af0"/>
            <w:u w:val="none"/>
            <w:lang w:val="ru-RU"/>
          </w:rPr>
          <w:t>.</w:t>
        </w:r>
        <w:r w:rsidRPr="000175D4">
          <w:rPr>
            <w:rStyle w:val="af0"/>
            <w:u w:val="none"/>
          </w:rPr>
          <w:t>ru</w:t>
        </w:r>
        <w:r w:rsidRPr="000175D4">
          <w:rPr>
            <w:rStyle w:val="af0"/>
            <w:u w:val="none"/>
            <w:lang w:val="ru-RU"/>
          </w:rPr>
          <w:t>.</w:t>
        </w:r>
        <w:r w:rsidRPr="000175D4">
          <w:rPr>
            <w:rStyle w:val="af0"/>
            <w:u w:val="none"/>
          </w:rPr>
          <w:t>html</w:t>
        </w:r>
      </w:hyperlink>
      <w:r>
        <w:rPr>
          <w:lang w:val="ru-RU"/>
        </w:rPr>
        <w:t xml:space="preserve">. </w:t>
      </w:r>
    </w:p>
    <w:p w:rsidR="00FF5825" w:rsidRPr="007E1D17" w:rsidRDefault="00FF5825" w:rsidP="00E97CEB">
      <w:pPr>
        <w:spacing w:after="120" w:line="360" w:lineRule="auto"/>
        <w:ind w:firstLine="709"/>
        <w:jc w:val="both"/>
        <w:rPr>
          <w:color w:val="000000"/>
          <w:shd w:val="clear" w:color="auto" w:fill="FFFFFF"/>
          <w:lang w:val="ru-RU"/>
        </w:rPr>
      </w:pPr>
    </w:p>
    <w:p w:rsidR="00D45372" w:rsidRDefault="00E97CEB" w:rsidP="0018523D">
      <w:pPr>
        <w:spacing w:line="360" w:lineRule="auto"/>
        <w:jc w:val="both"/>
        <w:rPr>
          <w:spacing w:val="-1"/>
          <w:kern w:val="0"/>
          <w:lang w:val="ru-RU" w:eastAsia="ru-RU"/>
        </w:rPr>
      </w:pPr>
      <w:r>
        <w:rPr>
          <w:noProof/>
          <w:spacing w:val="-1"/>
          <w:kern w:val="0"/>
          <w:lang w:val="ru-RU" w:eastAsia="ru-RU"/>
        </w:rPr>
        <w:lastRenderedPageBreak/>
        <w:drawing>
          <wp:inline distT="0" distB="0" distL="0" distR="0">
            <wp:extent cx="5940425" cy="1587500"/>
            <wp:effectExtent l="19050" t="19050" r="22225" b="127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1587500"/>
                    </a:xfrm>
                    <a:prstGeom prst="rect">
                      <a:avLst/>
                    </a:prstGeom>
                    <a:ln>
                      <a:solidFill>
                        <a:schemeClr val="tx1">
                          <a:lumMod val="50000"/>
                          <a:lumOff val="50000"/>
                        </a:schemeClr>
                      </a:solidFill>
                    </a:ln>
                  </pic:spPr>
                </pic:pic>
              </a:graphicData>
            </a:graphic>
          </wp:inline>
        </w:drawing>
      </w:r>
    </w:p>
    <w:p w:rsidR="00A847EC" w:rsidRPr="007E1D17" w:rsidRDefault="00E97CEB" w:rsidP="00A847EC">
      <w:pPr>
        <w:spacing w:line="360" w:lineRule="auto"/>
        <w:jc w:val="center"/>
        <w:rPr>
          <w:spacing w:val="-1"/>
          <w:kern w:val="0"/>
          <w:lang w:val="ru-RU" w:eastAsia="ru-RU"/>
        </w:rPr>
      </w:pPr>
      <w:r>
        <w:rPr>
          <w:noProof/>
          <w:spacing w:val="-1"/>
          <w:kern w:val="0"/>
          <w:lang w:val="ru-RU" w:eastAsia="ru-RU"/>
        </w:rPr>
        <w:drawing>
          <wp:inline distT="0" distB="0" distL="0" distR="0">
            <wp:extent cx="3232800" cy="2534400"/>
            <wp:effectExtent l="19050" t="19050" r="24765" b="184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4а.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32800" cy="2534400"/>
                    </a:xfrm>
                    <a:prstGeom prst="rect">
                      <a:avLst/>
                    </a:prstGeom>
                    <a:ln>
                      <a:solidFill>
                        <a:schemeClr val="tx1">
                          <a:lumMod val="50000"/>
                          <a:lumOff val="50000"/>
                        </a:schemeClr>
                      </a:solidFill>
                    </a:ln>
                  </pic:spPr>
                </pic:pic>
              </a:graphicData>
            </a:graphic>
          </wp:inline>
        </w:drawing>
      </w:r>
    </w:p>
    <w:p w:rsidR="00D45372" w:rsidRPr="00E97CEB" w:rsidRDefault="00723381" w:rsidP="00A847EC">
      <w:pPr>
        <w:suppressAutoHyphens w:val="0"/>
        <w:spacing w:after="240" w:line="276" w:lineRule="auto"/>
        <w:jc w:val="center"/>
        <w:rPr>
          <w:spacing w:val="-1"/>
          <w:kern w:val="0"/>
          <w:lang w:val="ru-RU" w:eastAsia="ru-RU"/>
        </w:rPr>
      </w:pPr>
      <w:r w:rsidRPr="00B1741B">
        <w:rPr>
          <w:spacing w:val="-1"/>
          <w:kern w:val="0"/>
          <w:lang w:val="ru-RU" w:eastAsia="ru-RU"/>
        </w:rPr>
        <w:t>Рисунок</w:t>
      </w:r>
      <w:r w:rsidR="00FF5825" w:rsidRPr="00B1741B">
        <w:rPr>
          <w:spacing w:val="-1"/>
          <w:kern w:val="0"/>
          <w:lang w:val="ru-RU" w:eastAsia="ru-RU"/>
        </w:rPr>
        <w:t> </w:t>
      </w:r>
      <w:r w:rsidRPr="00B1741B">
        <w:rPr>
          <w:spacing w:val="-1"/>
          <w:kern w:val="0"/>
          <w:lang w:val="ru-RU" w:eastAsia="ru-RU"/>
        </w:rPr>
        <w:t>1.</w:t>
      </w:r>
      <w:r w:rsidR="006F1ECA" w:rsidRPr="00B1741B">
        <w:rPr>
          <w:spacing w:val="-1"/>
          <w:kern w:val="0"/>
          <w:lang w:val="ru-RU" w:eastAsia="ru-RU"/>
        </w:rPr>
        <w:t>5</w:t>
      </w:r>
      <w:r w:rsidRPr="00E97CEB">
        <w:rPr>
          <w:spacing w:val="-1"/>
          <w:kern w:val="0"/>
          <w:lang w:val="ru-RU" w:eastAsia="ru-RU"/>
        </w:rPr>
        <w:t xml:space="preserve"> </w:t>
      </w:r>
      <w:r w:rsidRPr="00E97CEB">
        <w:rPr>
          <w:spacing w:val="-1"/>
          <w:kern w:val="0"/>
          <w:lang w:val="ru-RU" w:eastAsia="ru-RU"/>
        </w:rPr>
        <w:sym w:font="Symbol" w:char="F02D"/>
      </w:r>
      <w:r w:rsidRPr="00E97CEB">
        <w:rPr>
          <w:spacing w:val="-1"/>
          <w:kern w:val="0"/>
          <w:lang w:val="ru-RU" w:eastAsia="ru-RU"/>
        </w:rPr>
        <w:t xml:space="preserve"> Карт</w:t>
      </w:r>
      <w:r w:rsidR="00A847EC" w:rsidRPr="00E97CEB">
        <w:rPr>
          <w:spacing w:val="-1"/>
          <w:kern w:val="0"/>
          <w:lang w:val="ru-RU" w:eastAsia="ru-RU"/>
        </w:rPr>
        <w:t>ы</w:t>
      </w:r>
      <w:r w:rsidRPr="00E97CEB">
        <w:rPr>
          <w:spacing w:val="-1"/>
          <w:kern w:val="0"/>
          <w:lang w:val="ru-RU" w:eastAsia="ru-RU"/>
        </w:rPr>
        <w:t xml:space="preserve"> изгибной жесткости</w:t>
      </w:r>
      <w:r w:rsidR="00E97CEB">
        <w:rPr>
          <w:spacing w:val="-1"/>
          <w:kern w:val="0"/>
          <w:lang w:val="ru-RU" w:eastAsia="ru-RU"/>
        </w:rPr>
        <w:t xml:space="preserve"> (а)</w:t>
      </w:r>
      <w:r w:rsidRPr="00E97CEB">
        <w:rPr>
          <w:spacing w:val="-1"/>
          <w:kern w:val="0"/>
          <w:lang w:val="ru-RU" w:eastAsia="ru-RU"/>
        </w:rPr>
        <w:t xml:space="preserve"> </w:t>
      </w:r>
      <w:r w:rsidR="00A847EC" w:rsidRPr="00E97CEB">
        <w:rPr>
          <w:shd w:val="clear" w:color="auto" w:fill="FFFFFF"/>
          <w:lang w:val="ru-RU"/>
        </w:rPr>
        <w:t xml:space="preserve">и </w:t>
      </w:r>
      <w:r w:rsidR="00A847EC" w:rsidRPr="00E97CEB">
        <w:rPr>
          <w:bCs/>
          <w:shd w:val="clear" w:color="auto" w:fill="FFFFFF"/>
          <w:lang w:val="ru-RU"/>
        </w:rPr>
        <w:t xml:space="preserve">эффективной мощности </w:t>
      </w:r>
      <w:r w:rsidR="00E97CEB">
        <w:rPr>
          <w:bCs/>
          <w:shd w:val="clear" w:color="auto" w:fill="FFFFFF"/>
          <w:lang w:val="ru-RU"/>
        </w:rPr>
        <w:t xml:space="preserve">(б) </w:t>
      </w:r>
      <w:r w:rsidR="00A847EC" w:rsidRPr="00E97CEB">
        <w:rPr>
          <w:shd w:val="clear" w:color="auto" w:fill="FFFFFF"/>
          <w:lang w:val="ru-RU"/>
        </w:rPr>
        <w:t xml:space="preserve">упругой литосферы для Арктической зоны РФ и </w:t>
      </w:r>
      <w:hyperlink r:id="rId45" w:anchor="map3" w:history="1">
        <w:r w:rsidR="00A847EC" w:rsidRPr="00E97CEB">
          <w:rPr>
            <w:rStyle w:val="af0"/>
            <w:bCs/>
            <w:color w:val="auto"/>
            <w:u w:val="none"/>
            <w:shd w:val="clear" w:color="auto" w:fill="FFFFFF"/>
            <w:lang w:val="ru-RU"/>
          </w:rPr>
          <w:t>детальная карта эффективной упругой мощности</w:t>
        </w:r>
      </w:hyperlink>
      <w:r w:rsidR="00A847EC" w:rsidRPr="00E97CEB">
        <w:rPr>
          <w:lang w:val="ru-RU"/>
        </w:rPr>
        <w:t xml:space="preserve"> </w:t>
      </w:r>
      <w:r w:rsidR="00A847EC" w:rsidRPr="00E97CEB">
        <w:rPr>
          <w:shd w:val="clear" w:color="auto" w:fill="FFFFFF"/>
          <w:lang w:val="ru-RU"/>
        </w:rPr>
        <w:t>с пространственным разрешением 10х10 км для северо-восточной Евразии</w:t>
      </w:r>
      <w:r w:rsidR="00E97CEB">
        <w:rPr>
          <w:shd w:val="clear" w:color="auto" w:fill="FFFFFF"/>
          <w:lang w:val="ru-RU"/>
        </w:rPr>
        <w:t xml:space="preserve"> (в)</w:t>
      </w:r>
    </w:p>
    <w:p w:rsidR="002B7CF2" w:rsidRDefault="00815B5A" w:rsidP="00436F3D">
      <w:pPr>
        <w:suppressAutoHyphens w:val="0"/>
        <w:spacing w:after="120" w:line="360" w:lineRule="auto"/>
        <w:ind w:left="567" w:hanging="567"/>
        <w:jc w:val="center"/>
        <w:rPr>
          <w:color w:val="000000"/>
          <w:sz w:val="22"/>
          <w:szCs w:val="22"/>
          <w:shd w:val="clear" w:color="auto" w:fill="FFFFFF"/>
          <w:lang w:val="ru-RU"/>
        </w:rPr>
      </w:pPr>
      <w:r>
        <w:rPr>
          <w:noProof/>
          <w:color w:val="000000"/>
          <w:kern w:val="0"/>
          <w:shd w:val="clear" w:color="auto" w:fill="FFFFFF"/>
          <w:lang w:val="ru-RU" w:eastAsia="ru-RU"/>
        </w:rPr>
        <w:drawing>
          <wp:inline distT="0" distB="0" distL="0" distR="0">
            <wp:extent cx="4338000" cy="304560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quakes_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38000" cy="3045600"/>
                    </a:xfrm>
                    <a:prstGeom prst="rect">
                      <a:avLst/>
                    </a:prstGeom>
                  </pic:spPr>
                </pic:pic>
              </a:graphicData>
            </a:graphic>
          </wp:inline>
        </w:drawing>
      </w:r>
    </w:p>
    <w:p w:rsidR="002B7CF2" w:rsidRPr="00F61E81" w:rsidRDefault="00815B5A" w:rsidP="00436F3D">
      <w:pPr>
        <w:suppressAutoHyphens w:val="0"/>
        <w:spacing w:line="276" w:lineRule="auto"/>
        <w:jc w:val="center"/>
        <w:rPr>
          <w:color w:val="000000"/>
          <w:shd w:val="clear" w:color="auto" w:fill="FFFFFF"/>
          <w:lang w:val="ru-RU"/>
        </w:rPr>
      </w:pPr>
      <w:r w:rsidRPr="00B1741B">
        <w:rPr>
          <w:color w:val="000000"/>
          <w:shd w:val="clear" w:color="auto" w:fill="FFFFFF"/>
          <w:lang w:val="ru-RU"/>
        </w:rPr>
        <w:t>Рисунок</w:t>
      </w:r>
      <w:r w:rsidR="000175D4" w:rsidRPr="00B1741B">
        <w:rPr>
          <w:color w:val="000000"/>
          <w:shd w:val="clear" w:color="auto" w:fill="FFFFFF"/>
          <w:lang w:val="ru-RU"/>
        </w:rPr>
        <w:t> </w:t>
      </w:r>
      <w:r w:rsidRPr="00B1741B">
        <w:rPr>
          <w:color w:val="000000"/>
          <w:shd w:val="clear" w:color="auto" w:fill="FFFFFF"/>
          <w:lang w:val="ru-RU"/>
        </w:rPr>
        <w:t>1.</w:t>
      </w:r>
      <w:r w:rsidR="00254A41" w:rsidRPr="00B1741B">
        <w:rPr>
          <w:color w:val="000000"/>
          <w:shd w:val="clear" w:color="auto" w:fill="FFFFFF"/>
          <w:lang w:val="ru-RU"/>
        </w:rPr>
        <w:t>6</w:t>
      </w:r>
      <w:r w:rsidRPr="00F61E81">
        <w:rPr>
          <w:color w:val="000000"/>
          <w:shd w:val="clear" w:color="auto" w:fill="FFFFFF"/>
          <w:lang w:val="ru-RU"/>
        </w:rPr>
        <w:t xml:space="preserve"> </w:t>
      </w:r>
      <w:r w:rsidRPr="00F61E81">
        <w:rPr>
          <w:color w:val="000000"/>
          <w:shd w:val="clear" w:color="auto" w:fill="FFFFFF"/>
          <w:lang w:val="ru-RU"/>
        </w:rPr>
        <w:sym w:font="Symbol" w:char="F02D"/>
      </w:r>
      <w:r w:rsidRPr="00F61E81">
        <w:rPr>
          <w:color w:val="000000"/>
          <w:shd w:val="clear" w:color="auto" w:fill="FFFFFF"/>
          <w:lang w:val="ru-RU"/>
        </w:rPr>
        <w:t xml:space="preserve"> Карта эпицентров землетрясений объединенного каталога землетрясений Арктической зоны Российской Федерации (включая хребты Гаккеля и Книповича, </w:t>
      </w:r>
      <w:r w:rsidR="00436F3D" w:rsidRPr="00436F3D">
        <w:rPr>
          <w:color w:val="000000"/>
          <w:shd w:val="clear" w:color="auto" w:fill="FFFFFF"/>
          <w:lang w:val="ru-RU"/>
        </w:rPr>
        <w:br/>
      </w:r>
      <w:r w:rsidR="000175D4">
        <w:rPr>
          <w:color w:val="000000"/>
          <w:shd w:val="clear" w:color="auto" w:fill="FFFFFF"/>
          <w:lang w:val="ru-RU"/>
        </w:rPr>
        <w:t xml:space="preserve">а </w:t>
      </w:r>
      <w:r w:rsidRPr="00F61E81">
        <w:rPr>
          <w:color w:val="000000"/>
          <w:shd w:val="clear" w:color="auto" w:fill="FFFFFF"/>
          <w:lang w:val="ru-RU"/>
        </w:rPr>
        <w:t>также архипелаг Шпицберген) за период 1962–2022</w:t>
      </w:r>
      <w:r w:rsidR="00F61E81">
        <w:rPr>
          <w:color w:val="000000"/>
          <w:shd w:val="clear" w:color="auto" w:fill="FFFFFF"/>
          <w:lang w:val="ru-RU"/>
        </w:rPr>
        <w:t> </w:t>
      </w:r>
      <w:r w:rsidRPr="00F61E81">
        <w:rPr>
          <w:color w:val="000000"/>
          <w:shd w:val="clear" w:color="auto" w:fill="FFFFFF"/>
          <w:lang w:val="ru-RU"/>
        </w:rPr>
        <w:t>гг.</w:t>
      </w:r>
      <w:r w:rsidR="002B7CF2" w:rsidRPr="00F61E81">
        <w:rPr>
          <w:color w:val="000000"/>
          <w:shd w:val="clear" w:color="auto" w:fill="FFFFFF"/>
          <w:lang w:val="ru-RU"/>
        </w:rPr>
        <w:t>,</w:t>
      </w:r>
    </w:p>
    <w:p w:rsidR="00815B5A" w:rsidRPr="00F61E81" w:rsidRDefault="002B7CF2" w:rsidP="00436F3D">
      <w:pPr>
        <w:suppressAutoHyphens w:val="0"/>
        <w:spacing w:line="276" w:lineRule="auto"/>
        <w:jc w:val="center"/>
        <w:rPr>
          <w:color w:val="000000"/>
          <w:shd w:val="clear" w:color="auto" w:fill="FFFFFF"/>
          <w:lang w:val="ru-RU"/>
        </w:rPr>
      </w:pPr>
      <w:r w:rsidRPr="00F61E81">
        <w:rPr>
          <w:color w:val="000000"/>
          <w:shd w:val="clear" w:color="auto" w:fill="FFFFFF"/>
          <w:lang w:val="ru-RU"/>
        </w:rPr>
        <w:t xml:space="preserve">опубликованная на сайте </w:t>
      </w:r>
      <w:r w:rsidRPr="00F61E81">
        <w:rPr>
          <w:spacing w:val="-1"/>
          <w:kern w:val="0"/>
          <w:lang w:val="ru-RU" w:eastAsia="ru-RU"/>
        </w:rPr>
        <w:t>«Арктика – Антарктика.</w:t>
      </w:r>
      <w:r w:rsidR="000175D4">
        <w:rPr>
          <w:spacing w:val="-1"/>
          <w:kern w:val="0"/>
          <w:lang w:val="ru-RU" w:eastAsia="ru-RU"/>
        </w:rPr>
        <w:t> </w:t>
      </w:r>
      <w:r w:rsidRPr="00F61E81">
        <w:rPr>
          <w:spacing w:val="-1"/>
          <w:kern w:val="0"/>
          <w:lang w:val="ru-RU" w:eastAsia="ru-RU"/>
        </w:rPr>
        <w:t>Геофизические данные»</w:t>
      </w:r>
    </w:p>
    <w:p w:rsidR="008C3CDA" w:rsidRPr="0062589E" w:rsidRDefault="0062589E" w:rsidP="004732E3">
      <w:pPr>
        <w:suppressAutoHyphens w:val="0"/>
        <w:spacing w:after="120" w:line="360" w:lineRule="auto"/>
        <w:ind w:firstLine="709"/>
        <w:jc w:val="both"/>
        <w:rPr>
          <w:rFonts w:eastAsia="MS Mincho" w:cstheme="minorBidi"/>
          <w:spacing w:val="-1"/>
          <w:kern w:val="0"/>
          <w:lang w:val="ru-RU" w:eastAsia="en-US"/>
        </w:rPr>
      </w:pPr>
      <w:r w:rsidRPr="006F1ECA">
        <w:rPr>
          <w:rFonts w:eastAsia="MS Mincho" w:cstheme="minorBidi"/>
          <w:spacing w:val="-1"/>
          <w:kern w:val="0"/>
          <w:lang w:val="ru-RU" w:eastAsia="en-US"/>
        </w:rPr>
        <w:lastRenderedPageBreak/>
        <w:t>В 202</w:t>
      </w:r>
      <w:r w:rsidR="007C3C6A" w:rsidRPr="006F1ECA">
        <w:rPr>
          <w:rFonts w:eastAsia="MS Mincho" w:cstheme="minorBidi"/>
          <w:spacing w:val="-1"/>
          <w:kern w:val="0"/>
          <w:lang w:val="ru-RU" w:eastAsia="en-US"/>
        </w:rPr>
        <w:t>3</w:t>
      </w:r>
      <w:r w:rsidRPr="006F1ECA">
        <w:rPr>
          <w:rFonts w:eastAsia="MS Mincho" w:cstheme="minorBidi"/>
          <w:spacing w:val="-1"/>
          <w:kern w:val="0"/>
          <w:lang w:val="ru-RU" w:eastAsia="en-US"/>
        </w:rPr>
        <w:t xml:space="preserve"> году осуществлено резервное копирование всех данных в электронной форме, хранящихся в фондах Мировых центров данных. Проведено дополнение каталогов наличия данных по всем видам наблюдений. Обновленные каталоги опубликованы на сайтах Центров. Проведено обновление части страниц сайтов</w:t>
      </w:r>
      <w:r w:rsidR="00254A41">
        <w:rPr>
          <w:rFonts w:eastAsia="MS Mincho" w:cstheme="minorBidi"/>
          <w:spacing w:val="-1"/>
          <w:kern w:val="0"/>
          <w:lang w:val="ru-RU" w:eastAsia="en-US"/>
        </w:rPr>
        <w:t>.</w:t>
      </w:r>
      <w:r w:rsidR="004732E3">
        <w:rPr>
          <w:rFonts w:eastAsia="MS Mincho" w:cstheme="minorBidi"/>
          <w:spacing w:val="-1"/>
          <w:kern w:val="0"/>
          <w:lang w:val="ru-RU" w:eastAsia="en-US"/>
        </w:rPr>
        <w:t xml:space="preserve"> </w:t>
      </w:r>
      <w:r w:rsidR="004732E3" w:rsidRPr="004732E3">
        <w:rPr>
          <w:lang w:val="ru-RU"/>
        </w:rPr>
        <w:t>Обновлены главные страницы МЦД по СЗФ и МЦД по ФТЗ на русском и английском языках.</w:t>
      </w:r>
      <w:r w:rsidR="004732E3">
        <w:rPr>
          <w:lang w:val="ru-RU"/>
        </w:rPr>
        <w:t xml:space="preserve"> </w:t>
      </w:r>
      <w:r w:rsidR="004732E3" w:rsidRPr="00694D07">
        <w:rPr>
          <w:lang w:val="ru-RU"/>
        </w:rPr>
        <w:t>Сделана новая редакция страниц</w:t>
      </w:r>
      <w:r w:rsidR="004732E3">
        <w:rPr>
          <w:lang w:val="ru-RU"/>
        </w:rPr>
        <w:t xml:space="preserve"> раздела «</w:t>
      </w:r>
      <w:r w:rsidR="004732E3" w:rsidRPr="00694D07">
        <w:rPr>
          <w:lang w:val="ru-RU"/>
        </w:rPr>
        <w:t>Солнечная активность</w:t>
      </w:r>
      <w:r w:rsidR="004732E3">
        <w:rPr>
          <w:lang w:val="ru-RU"/>
        </w:rPr>
        <w:t xml:space="preserve"> и межпланетная среда</w:t>
      </w:r>
      <w:r w:rsidR="004732E3" w:rsidRPr="00694D07">
        <w:rPr>
          <w:lang w:val="ru-RU"/>
        </w:rPr>
        <w:t>»</w:t>
      </w:r>
      <w:r w:rsidR="004732E3">
        <w:rPr>
          <w:lang w:val="ru-RU"/>
        </w:rPr>
        <w:t xml:space="preserve"> на русском языке</w:t>
      </w:r>
      <w:r w:rsidR="004732E3" w:rsidRPr="004732E3">
        <w:rPr>
          <w:rStyle w:val="af0"/>
          <w:color w:val="auto"/>
          <w:u w:val="none"/>
          <w:lang w:val="ru-RU"/>
        </w:rPr>
        <w:t xml:space="preserve">, </w:t>
      </w:r>
      <w:r w:rsidR="004732E3" w:rsidRPr="004732E3">
        <w:rPr>
          <w:lang w:val="ru-RU"/>
        </w:rPr>
        <w:t>новая редакция интернет-страниц «Сейсмологические данные»</w:t>
      </w:r>
      <w:r w:rsidR="004732E3">
        <w:rPr>
          <w:lang w:val="ru-RU"/>
        </w:rPr>
        <w:t xml:space="preserve">, </w:t>
      </w:r>
      <w:r w:rsidR="004732E3" w:rsidRPr="006F1ECA">
        <w:rPr>
          <w:rFonts w:eastAsia="MS Mincho" w:cstheme="minorBidi"/>
          <w:kern w:val="0"/>
          <w:lang w:val="ru-RU" w:eastAsia="en-US"/>
        </w:rPr>
        <w:t>относящихся к каталогам землетрясений, и многих страниц тематического сайта «Арктика</w:t>
      </w:r>
      <w:r w:rsidR="004732E3" w:rsidRPr="006F1ECA">
        <w:rPr>
          <w:rFonts w:eastAsia="MS Mincho" w:cstheme="minorBidi"/>
          <w:spacing w:val="-1"/>
          <w:kern w:val="0"/>
          <w:lang w:val="ru-RU" w:eastAsia="en-US"/>
        </w:rPr>
        <w:t> – Антарктика. Геофизические данные».</w:t>
      </w:r>
    </w:p>
    <w:p w:rsidR="0062589E" w:rsidRPr="0062589E" w:rsidRDefault="0062589E" w:rsidP="000D36C9">
      <w:pPr>
        <w:suppressAutoHyphens w:val="0"/>
        <w:spacing w:line="360" w:lineRule="auto"/>
        <w:ind w:firstLine="709"/>
        <w:jc w:val="both"/>
        <w:rPr>
          <w:rFonts w:eastAsia="MS Mincho" w:cstheme="minorBidi"/>
          <w:b/>
          <w:kern w:val="0"/>
          <w:lang w:val="ru-RU" w:eastAsia="en-US"/>
        </w:rPr>
      </w:pPr>
      <w:bookmarkStart w:id="6" w:name="ref2023_text_140"/>
      <w:r w:rsidRPr="0062589E">
        <w:rPr>
          <w:rFonts w:eastAsia="MS Mincho" w:cstheme="minorBidi"/>
          <w:b/>
          <w:spacing w:val="-1"/>
          <w:kern w:val="0"/>
          <w:lang w:val="ru-RU" w:eastAsia="en-US"/>
        </w:rPr>
        <w:t xml:space="preserve">1.4 </w:t>
      </w:r>
      <w:r w:rsidRPr="0062589E">
        <w:rPr>
          <w:rFonts w:eastAsia="MS Mincho" w:cstheme="minorBidi"/>
          <w:b/>
          <w:kern w:val="0"/>
          <w:lang w:val="ru-RU" w:eastAsia="en-US"/>
        </w:rPr>
        <w:t>Расширение Центрального репозитория «Базы данных по наукам о Земле»</w:t>
      </w:r>
    </w:p>
    <w:bookmarkEnd w:id="6"/>
    <w:p w:rsidR="0062589E" w:rsidRPr="0062589E" w:rsidRDefault="0062589E" w:rsidP="0062589E">
      <w:pPr>
        <w:suppressAutoHyphens w:val="0"/>
        <w:spacing w:line="360" w:lineRule="auto"/>
        <w:ind w:firstLine="709"/>
        <w:contextualSpacing/>
        <w:jc w:val="both"/>
        <w:rPr>
          <w:rFonts w:eastAsia="MS Mincho" w:cstheme="minorBidi"/>
          <w:kern w:val="0"/>
          <w:lang w:val="ru-RU" w:eastAsia="en-US"/>
        </w:rPr>
      </w:pPr>
      <w:r w:rsidRPr="0062589E">
        <w:rPr>
          <w:rFonts w:eastAsia="MS Mincho" w:cstheme="minorBidi"/>
          <w:kern w:val="0"/>
          <w:lang w:val="ru-RU" w:eastAsia="en-US"/>
        </w:rPr>
        <w:t>В Геофизическом центре РАН на базе МЦД</w:t>
      </w:r>
      <w:r w:rsidR="000175D4">
        <w:rPr>
          <w:rFonts w:eastAsia="MS Mincho" w:cstheme="minorBidi"/>
          <w:kern w:val="0"/>
          <w:lang w:val="ru-RU" w:eastAsia="en-US"/>
        </w:rPr>
        <w:t> </w:t>
      </w:r>
      <w:r w:rsidR="00F61E81">
        <w:rPr>
          <w:rFonts w:eastAsia="MS Mincho" w:cstheme="minorBidi"/>
          <w:kern w:val="0"/>
          <w:lang w:val="ru-RU" w:eastAsia="en-US"/>
        </w:rPr>
        <w:t>по</w:t>
      </w:r>
      <w:r w:rsidR="000175D4">
        <w:rPr>
          <w:rFonts w:eastAsia="MS Mincho" w:cstheme="minorBidi"/>
          <w:kern w:val="0"/>
          <w:lang w:val="ru-RU" w:eastAsia="en-US"/>
        </w:rPr>
        <w:t> </w:t>
      </w:r>
      <w:r w:rsidR="00F61E81">
        <w:rPr>
          <w:rFonts w:eastAsia="MS Mincho" w:cstheme="minorBidi"/>
          <w:kern w:val="0"/>
          <w:lang w:val="ru-RU" w:eastAsia="en-US"/>
        </w:rPr>
        <w:t>СЗФ</w:t>
      </w:r>
      <w:r w:rsidRPr="0062589E">
        <w:rPr>
          <w:rFonts w:eastAsia="MS Mincho" w:cstheme="minorBidi"/>
          <w:kern w:val="0"/>
          <w:lang w:val="ru-RU" w:eastAsia="en-US"/>
        </w:rPr>
        <w:t xml:space="preserve"> </w:t>
      </w:r>
      <w:r w:rsidRPr="0062589E">
        <w:rPr>
          <w:rFonts w:eastAsia="MS Mincho" w:cstheme="minorBidi"/>
          <w:kern w:val="0"/>
          <w:lang w:eastAsia="en-US"/>
        </w:rPr>
        <w:t>c</w:t>
      </w:r>
      <w:r w:rsidRPr="0062589E">
        <w:rPr>
          <w:rFonts w:eastAsia="MS Mincho" w:cstheme="minorBidi"/>
          <w:kern w:val="0"/>
          <w:lang w:val="ru-RU" w:eastAsia="en-US"/>
        </w:rPr>
        <w:t xml:space="preserve"> 2014</w:t>
      </w:r>
      <w:r w:rsidR="00F61E81">
        <w:rPr>
          <w:rFonts w:eastAsia="MS Mincho" w:cstheme="minorBidi"/>
          <w:kern w:val="0"/>
          <w:lang w:val="ru-RU" w:eastAsia="en-US"/>
        </w:rPr>
        <w:t> </w:t>
      </w:r>
      <w:r w:rsidRPr="0062589E">
        <w:rPr>
          <w:rFonts w:eastAsia="MS Mincho" w:cstheme="minorBidi"/>
          <w:kern w:val="0"/>
          <w:lang w:val="ru-RU" w:eastAsia="en-US"/>
        </w:rPr>
        <w:t>года действует проект «База данных по наукам о Земле»</w:t>
      </w:r>
      <w:r w:rsidR="00FC55D0">
        <w:rPr>
          <w:rFonts w:eastAsia="MS Mincho" w:cstheme="minorBidi"/>
          <w:kern w:val="0"/>
          <w:lang w:val="ru-RU" w:eastAsia="en-US"/>
        </w:rPr>
        <w:t> </w:t>
      </w:r>
      <w:r w:rsidR="00F61E81">
        <w:rPr>
          <w:rFonts w:eastAsia="MS Mincho" w:cstheme="minorBidi"/>
          <w:kern w:val="0"/>
          <w:lang w:val="ru-RU" w:eastAsia="en-US"/>
        </w:rPr>
        <w:t>/</w:t>
      </w:r>
      <w:r w:rsidR="00FC55D0">
        <w:rPr>
          <w:rFonts w:eastAsia="MS Mincho" w:cstheme="minorBidi"/>
          <w:kern w:val="0"/>
          <w:lang w:val="ru-RU" w:eastAsia="en-US"/>
        </w:rPr>
        <w:t> </w:t>
      </w:r>
      <w:r w:rsidR="00F61E81">
        <w:rPr>
          <w:rFonts w:eastAsia="MS Mincho" w:cstheme="minorBidi"/>
          <w:kern w:val="0"/>
          <w:lang w:val="ru-RU" w:eastAsia="en-US"/>
        </w:rPr>
        <w:t>«</w:t>
      </w:r>
      <w:r w:rsidRPr="0062589E">
        <w:rPr>
          <w:rFonts w:eastAsia="MS Mincho" w:cstheme="minorBidi"/>
          <w:kern w:val="0"/>
          <w:lang w:val="ru-RU" w:eastAsia="en-US"/>
        </w:rPr>
        <w:t>Earth Science DataBase</w:t>
      </w:r>
      <w:r w:rsidR="00F61E81">
        <w:rPr>
          <w:rFonts w:eastAsia="MS Mincho" w:cstheme="minorBidi"/>
          <w:kern w:val="0"/>
          <w:lang w:val="ru-RU" w:eastAsia="en-US"/>
        </w:rPr>
        <w:t>» (</w:t>
      </w:r>
      <w:r w:rsidRPr="0062589E">
        <w:rPr>
          <w:rFonts w:eastAsia="MS Mincho" w:cstheme="minorBidi"/>
          <w:kern w:val="0"/>
          <w:lang w:val="ru-RU" w:eastAsia="en-US"/>
        </w:rPr>
        <w:t>ESDB) по созданию современной системы регистрации, публикации и цитирования геофизических данных с присвоением цифрового идентификатора объекта DOI (Digital Object Identifier) через агентство Crossref. DOI широко используется для цитирования научной литературы. Создаваемая «База данных по наукам о Земле» предоставляет возможность для цитирования данных, используя DOI, через систему Crossref. Включение данных с DOI в различные индексные системы важно для повышения эффективности использования данных, развития культуры цитирования данных, повышает заинтересованность обсерваторий в качестве производимых данных и передаче их в МЦД.</w:t>
      </w:r>
    </w:p>
    <w:p w:rsidR="0062589E" w:rsidRPr="0062589E" w:rsidRDefault="0062589E" w:rsidP="0062589E">
      <w:pPr>
        <w:suppressAutoHyphens w:val="0"/>
        <w:spacing w:line="360" w:lineRule="auto"/>
        <w:ind w:firstLine="709"/>
        <w:contextualSpacing/>
        <w:jc w:val="both"/>
        <w:rPr>
          <w:rFonts w:eastAsia="MS Mincho" w:cstheme="minorBidi"/>
          <w:kern w:val="0"/>
          <w:lang w:val="ru-RU" w:eastAsia="en-US"/>
        </w:rPr>
      </w:pPr>
      <w:r w:rsidRPr="0062589E">
        <w:rPr>
          <w:rFonts w:eastAsia="MS Mincho" w:cstheme="minorBidi"/>
          <w:kern w:val="0"/>
          <w:lang w:val="ru-RU" w:eastAsia="en-US"/>
        </w:rPr>
        <w:t>В 202</w:t>
      </w:r>
      <w:r w:rsidR="004732E3">
        <w:rPr>
          <w:rFonts w:eastAsia="MS Mincho" w:cstheme="minorBidi"/>
          <w:kern w:val="0"/>
          <w:lang w:val="ru-RU" w:eastAsia="en-US"/>
        </w:rPr>
        <w:t>3</w:t>
      </w:r>
      <w:r w:rsidR="00F61E81">
        <w:rPr>
          <w:rFonts w:eastAsia="MS Mincho" w:cstheme="minorBidi"/>
          <w:kern w:val="0"/>
          <w:lang w:val="ru-RU" w:eastAsia="en-US"/>
        </w:rPr>
        <w:t> </w:t>
      </w:r>
      <w:r w:rsidRPr="0062589E">
        <w:rPr>
          <w:rFonts w:eastAsia="MS Mincho" w:cstheme="minorBidi"/>
          <w:kern w:val="0"/>
          <w:lang w:val="ru-RU" w:eastAsia="en-US"/>
        </w:rPr>
        <w:t xml:space="preserve">году подготовлены описания в стандарте Crossref XML схемы и осуществлена регистрация в Crossref </w:t>
      </w:r>
      <w:r w:rsidR="004732E3">
        <w:rPr>
          <w:rFonts w:eastAsia="MS Mincho" w:cstheme="minorBidi"/>
          <w:kern w:val="0"/>
          <w:lang w:val="ru-RU" w:eastAsia="en-US"/>
        </w:rPr>
        <w:t xml:space="preserve">двух </w:t>
      </w:r>
      <w:r w:rsidR="004732E3" w:rsidRPr="0062589E">
        <w:rPr>
          <w:rFonts w:eastAsia="MS Mincho" w:cstheme="minorBidi"/>
          <w:kern w:val="0"/>
          <w:lang w:val="ru-RU" w:eastAsia="en-US"/>
        </w:rPr>
        <w:t>наборов данных</w:t>
      </w:r>
      <w:r w:rsidR="004732E3">
        <w:rPr>
          <w:rFonts w:eastAsia="MS Mincho" w:cstheme="minorBidi"/>
          <w:kern w:val="0"/>
          <w:lang w:val="ru-RU" w:eastAsia="en-US"/>
        </w:rPr>
        <w:t xml:space="preserve"> и </w:t>
      </w:r>
      <w:r w:rsidR="00930BC9">
        <w:rPr>
          <w:rFonts w:eastAsia="MS Mincho" w:cstheme="minorBidi"/>
          <w:kern w:val="0"/>
          <w:lang w:val="ru-RU" w:eastAsia="en-US"/>
        </w:rPr>
        <w:t>восьми</w:t>
      </w:r>
      <w:r w:rsidRPr="0062589E">
        <w:rPr>
          <w:rFonts w:eastAsia="MS Mincho" w:cstheme="minorBidi"/>
          <w:kern w:val="0"/>
          <w:lang w:val="ru-RU" w:eastAsia="en-US"/>
        </w:rPr>
        <w:t xml:space="preserve"> баз</w:t>
      </w:r>
      <w:r w:rsidR="004732E3">
        <w:rPr>
          <w:rFonts w:eastAsia="MS Mincho" w:cstheme="minorBidi"/>
          <w:kern w:val="0"/>
          <w:lang w:val="ru-RU" w:eastAsia="en-US"/>
        </w:rPr>
        <w:t xml:space="preserve"> данных</w:t>
      </w:r>
      <w:r w:rsidRPr="0062589E">
        <w:rPr>
          <w:rFonts w:eastAsia="MS Mincho" w:cstheme="minorBidi"/>
          <w:kern w:val="0"/>
          <w:lang w:val="ru-RU" w:eastAsia="en-US"/>
        </w:rPr>
        <w:t>, которые опубликованы в «Базе данных по наукам о Земле»:</w:t>
      </w:r>
    </w:p>
    <w:p w:rsidR="00B94197" w:rsidRPr="00F61E81" w:rsidRDefault="0062589E" w:rsidP="00BA61C3">
      <w:pPr>
        <w:pStyle w:val="aa"/>
        <w:numPr>
          <w:ilvl w:val="0"/>
          <w:numId w:val="8"/>
        </w:numPr>
        <w:spacing w:line="360" w:lineRule="auto"/>
        <w:jc w:val="both"/>
        <w:rPr>
          <w:rFonts w:ascii="Times New Roman" w:hAnsi="Times New Roman"/>
          <w:sz w:val="24"/>
          <w:szCs w:val="24"/>
        </w:rPr>
      </w:pPr>
      <w:r w:rsidRPr="00F61E81">
        <w:rPr>
          <w:rFonts w:ascii="Times New Roman" w:eastAsia="MS Mincho" w:hAnsi="Times New Roman"/>
          <w:sz w:val="24"/>
          <w:szCs w:val="24"/>
        </w:rPr>
        <w:t>Н</w:t>
      </w:r>
      <w:r w:rsidR="004732E3" w:rsidRPr="00F61E81">
        <w:rPr>
          <w:rFonts w:ascii="Times New Roman" w:eastAsia="MS Mincho" w:hAnsi="Times New Roman"/>
          <w:sz w:val="24"/>
          <w:szCs w:val="24"/>
        </w:rPr>
        <w:t xml:space="preserve">абор данных: </w:t>
      </w:r>
      <w:r w:rsidR="00B94197" w:rsidRPr="00F61E81">
        <w:rPr>
          <w:rFonts w:ascii="Times New Roman" w:hAnsi="Times New Roman"/>
          <w:bCs/>
          <w:color w:val="000000"/>
          <w:sz w:val="24"/>
          <w:szCs w:val="24"/>
          <w:shd w:val="clear" w:color="auto" w:fill="FFFFFF"/>
        </w:rPr>
        <w:t>Каталог</w:t>
      </w:r>
      <w:r w:rsidR="004732E3" w:rsidRPr="00F61E81">
        <w:rPr>
          <w:rFonts w:ascii="Times New Roman" w:hAnsi="Times New Roman"/>
          <w:bCs/>
          <w:color w:val="000000"/>
          <w:sz w:val="24"/>
          <w:szCs w:val="24"/>
          <w:shd w:val="clear" w:color="auto" w:fill="FFFFFF"/>
        </w:rPr>
        <w:t xml:space="preserve"> солнечных вспышечных событий в линии Нα.</w:t>
      </w:r>
      <w:r w:rsidR="00B94197" w:rsidRPr="00F61E81">
        <w:rPr>
          <w:rFonts w:ascii="Times New Roman" w:hAnsi="Times New Roman"/>
          <w:bCs/>
          <w:color w:val="000000"/>
          <w:sz w:val="24"/>
          <w:szCs w:val="24"/>
          <w:shd w:val="clear" w:color="auto" w:fill="FFFFFF"/>
        </w:rPr>
        <w:t xml:space="preserve"> </w:t>
      </w:r>
      <w:hyperlink r:id="rId47" w:tgtFrame="new" w:history="1">
        <w:r w:rsidR="00B94197" w:rsidRPr="00F61E81">
          <w:rPr>
            <w:rStyle w:val="af0"/>
            <w:rFonts w:ascii="Times New Roman" w:hAnsi="Times New Roman"/>
            <w:bCs/>
            <w:color w:val="auto"/>
            <w:sz w:val="24"/>
            <w:szCs w:val="24"/>
            <w:u w:val="none"/>
            <w:shd w:val="clear" w:color="auto" w:fill="FFFFFF"/>
          </w:rPr>
          <w:t>01.1972−12.2017</w:t>
        </w:r>
        <w:r w:rsidR="00F61E81">
          <w:rPr>
            <w:rStyle w:val="af0"/>
            <w:rFonts w:ascii="Times New Roman" w:hAnsi="Times New Roman"/>
            <w:bCs/>
            <w:color w:val="auto"/>
            <w:sz w:val="24"/>
            <w:szCs w:val="24"/>
            <w:u w:val="none"/>
            <w:shd w:val="clear" w:color="auto" w:fill="FFFFFF"/>
          </w:rPr>
          <w:t> </w:t>
        </w:r>
        <w:r w:rsidR="00B94197" w:rsidRPr="00F61E81">
          <w:rPr>
            <w:rStyle w:val="af0"/>
            <w:rFonts w:ascii="Times New Roman" w:hAnsi="Times New Roman"/>
            <w:bCs/>
            <w:color w:val="auto"/>
            <w:sz w:val="24"/>
            <w:szCs w:val="24"/>
            <w:u w:val="none"/>
            <w:shd w:val="clear" w:color="auto" w:fill="FFFFFF"/>
          </w:rPr>
          <w:t xml:space="preserve">гг. </w:t>
        </w:r>
      </w:hyperlink>
      <w:r w:rsidR="0055492A" w:rsidRPr="00F61E81">
        <w:rPr>
          <w:rFonts w:ascii="Times New Roman" w:eastAsia="MS Mincho" w:hAnsi="Times New Roman"/>
          <w:sz w:val="24"/>
          <w:szCs w:val="24"/>
        </w:rPr>
        <w:t>А</w:t>
      </w:r>
      <w:r w:rsidR="00B94197" w:rsidRPr="00F61E81">
        <w:rPr>
          <w:rFonts w:ascii="Times New Roman" w:eastAsia="MS Mincho" w:hAnsi="Times New Roman"/>
          <w:sz w:val="24"/>
          <w:szCs w:val="24"/>
        </w:rPr>
        <w:t xml:space="preserve">вторы </w:t>
      </w:r>
      <w:r w:rsidR="00B94197" w:rsidRPr="00F61E81">
        <w:rPr>
          <w:rFonts w:ascii="Times New Roman" w:hAnsi="Times New Roman"/>
          <w:sz w:val="24"/>
          <w:szCs w:val="24"/>
        </w:rPr>
        <w:t>А.В.</w:t>
      </w:r>
      <w:r w:rsidR="00250EB4" w:rsidRPr="00F61E81">
        <w:rPr>
          <w:rFonts w:ascii="Times New Roman" w:hAnsi="Times New Roman"/>
          <w:sz w:val="24"/>
          <w:szCs w:val="24"/>
        </w:rPr>
        <w:t> </w:t>
      </w:r>
      <w:r w:rsidR="00B94197" w:rsidRPr="00F61E81">
        <w:rPr>
          <w:rFonts w:ascii="Times New Roman" w:hAnsi="Times New Roman"/>
          <w:sz w:val="24"/>
          <w:szCs w:val="24"/>
        </w:rPr>
        <w:t>Боровик, А.А.</w:t>
      </w:r>
      <w:r w:rsidR="00250EB4" w:rsidRPr="00F61E81">
        <w:rPr>
          <w:rFonts w:ascii="Times New Roman" w:hAnsi="Times New Roman"/>
          <w:sz w:val="24"/>
          <w:szCs w:val="24"/>
        </w:rPr>
        <w:t> </w:t>
      </w:r>
      <w:r w:rsidR="00B94197" w:rsidRPr="00F61E81">
        <w:rPr>
          <w:rFonts w:ascii="Times New Roman" w:hAnsi="Times New Roman"/>
          <w:sz w:val="24"/>
          <w:szCs w:val="24"/>
        </w:rPr>
        <w:t>Жданов</w:t>
      </w:r>
      <w:r w:rsidR="0055492A" w:rsidRPr="00F61E81">
        <w:rPr>
          <w:rFonts w:ascii="Times New Roman" w:hAnsi="Times New Roman"/>
          <w:sz w:val="24"/>
          <w:szCs w:val="24"/>
        </w:rPr>
        <w:t>.</w:t>
      </w:r>
      <w:r w:rsidR="00B94197" w:rsidRPr="00F61E81">
        <w:rPr>
          <w:rFonts w:ascii="Times New Roman" w:eastAsia="MS Mincho" w:hAnsi="Times New Roman"/>
          <w:sz w:val="24"/>
          <w:szCs w:val="24"/>
        </w:rPr>
        <w:t xml:space="preserve"> В каталог включены основные характеристики </w:t>
      </w:r>
      <w:r w:rsidR="00B94197" w:rsidRPr="00F61E81">
        <w:rPr>
          <w:rFonts w:ascii="Times New Roman" w:hAnsi="Times New Roman"/>
          <w:sz w:val="24"/>
          <w:szCs w:val="24"/>
          <w:shd w:val="clear" w:color="auto" w:fill="FFFFFF"/>
        </w:rPr>
        <w:t>135</w:t>
      </w:r>
      <w:r w:rsidR="00F61E81">
        <w:rPr>
          <w:rFonts w:ascii="Times New Roman" w:hAnsi="Times New Roman"/>
          <w:sz w:val="24"/>
          <w:szCs w:val="24"/>
          <w:shd w:val="clear" w:color="auto" w:fill="FFFFFF"/>
        </w:rPr>
        <w:t> </w:t>
      </w:r>
      <w:r w:rsidR="00B94197" w:rsidRPr="00F61E81">
        <w:rPr>
          <w:rFonts w:ascii="Times New Roman" w:hAnsi="Times New Roman"/>
          <w:sz w:val="24"/>
          <w:szCs w:val="24"/>
          <w:shd w:val="clear" w:color="auto" w:fill="FFFFFF"/>
        </w:rPr>
        <w:t xml:space="preserve">718 </w:t>
      </w:r>
      <w:r w:rsidR="00B94197" w:rsidRPr="00F61E81">
        <w:rPr>
          <w:rFonts w:ascii="Times New Roman" w:eastAsia="MS Mincho" w:hAnsi="Times New Roman"/>
          <w:sz w:val="24"/>
          <w:szCs w:val="24"/>
        </w:rPr>
        <w:t>событий и динамических явлений, связанных со вспышками, в рентгеновском и оптическом диапазонах.</w:t>
      </w:r>
      <w:r w:rsidR="0055492A" w:rsidRPr="00F61E81">
        <w:rPr>
          <w:rFonts w:ascii="Times New Roman" w:eastAsia="MS Mincho" w:hAnsi="Times New Roman"/>
          <w:sz w:val="24"/>
          <w:szCs w:val="24"/>
        </w:rPr>
        <w:t xml:space="preserve"> </w:t>
      </w:r>
      <w:r w:rsidR="00F61E81" w:rsidRPr="00322FDC">
        <w:rPr>
          <w:rFonts w:ascii="Times New Roman" w:eastAsia="MS Mincho" w:hAnsi="Times New Roman"/>
          <w:sz w:val="24"/>
          <w:szCs w:val="24"/>
        </w:rPr>
        <w:br/>
      </w:r>
      <w:r w:rsidR="0055492A" w:rsidRPr="00F61E81">
        <w:rPr>
          <w:rStyle w:val="a8"/>
          <w:rFonts w:ascii="Times New Roman" w:hAnsi="Times New Roman"/>
          <w:b w:val="0"/>
          <w:sz w:val="24"/>
          <w:szCs w:val="24"/>
          <w:shd w:val="clear" w:color="auto" w:fill="FFFFFF"/>
        </w:rPr>
        <w:t>DOI:</w:t>
      </w:r>
      <w:r w:rsidR="0055492A" w:rsidRPr="00F61E81">
        <w:rPr>
          <w:rFonts w:ascii="Times New Roman" w:hAnsi="Times New Roman"/>
          <w:sz w:val="24"/>
          <w:szCs w:val="24"/>
          <w:shd w:val="clear" w:color="auto" w:fill="FFFFFF"/>
        </w:rPr>
        <w:t> </w:t>
      </w:r>
      <w:hyperlink r:id="rId48" w:history="1">
        <w:r w:rsidR="000175D4" w:rsidRPr="000175D4">
          <w:rPr>
            <w:rStyle w:val="af0"/>
            <w:rFonts w:ascii="PT Serif" w:hAnsi="PT Serif"/>
            <w:color w:val="2D2E33"/>
            <w:u w:val="none"/>
            <w:shd w:val="clear" w:color="auto" w:fill="FFFFFF"/>
          </w:rPr>
          <w:t>10.2205/ESDB-SAD-FE-04</w:t>
        </w:r>
      </w:hyperlink>
      <w:r w:rsidR="009F7A70">
        <w:rPr>
          <w:rStyle w:val="af0"/>
          <w:rFonts w:ascii="PT Serif" w:hAnsi="PT Serif"/>
          <w:color w:val="2D2E33"/>
          <w:u w:val="none"/>
          <w:shd w:val="clear" w:color="auto" w:fill="FFFFFF"/>
          <w:lang w:val="en-US"/>
        </w:rPr>
        <w:t>.</w:t>
      </w:r>
    </w:p>
    <w:p w:rsidR="00250EB4" w:rsidRPr="00F61E81" w:rsidRDefault="00250EB4" w:rsidP="00BA61C3">
      <w:pPr>
        <w:pStyle w:val="aa"/>
        <w:numPr>
          <w:ilvl w:val="0"/>
          <w:numId w:val="8"/>
        </w:numPr>
        <w:spacing w:line="360" w:lineRule="auto"/>
        <w:jc w:val="both"/>
        <w:rPr>
          <w:rFonts w:ascii="Times New Roman" w:hAnsi="Times New Roman"/>
          <w:sz w:val="24"/>
          <w:szCs w:val="24"/>
        </w:rPr>
      </w:pPr>
      <w:r w:rsidRPr="00F61E81">
        <w:rPr>
          <w:rFonts w:ascii="Times New Roman" w:eastAsia="MS Mincho" w:hAnsi="Times New Roman"/>
          <w:sz w:val="24"/>
          <w:szCs w:val="24"/>
        </w:rPr>
        <w:t xml:space="preserve">Набор данных: </w:t>
      </w:r>
      <w:r w:rsidRPr="00F61E81">
        <w:rPr>
          <w:rFonts w:ascii="Times New Roman" w:hAnsi="Times New Roman"/>
          <w:bCs/>
          <w:color w:val="000000"/>
          <w:sz w:val="24"/>
          <w:szCs w:val="24"/>
          <w:shd w:val="clear" w:color="auto" w:fill="FFFFFF"/>
        </w:rPr>
        <w:t xml:space="preserve">Каталог солнечных вспышечных событий в линии Нα. </w:t>
      </w:r>
      <w:r w:rsidRPr="00F61E81">
        <w:rPr>
          <w:rFonts w:ascii="Times New Roman" w:hAnsi="Times New Roman"/>
          <w:sz w:val="24"/>
          <w:szCs w:val="24"/>
        </w:rPr>
        <w:t>01.2018−06.2023</w:t>
      </w:r>
      <w:r w:rsidR="00F61E81">
        <w:rPr>
          <w:rFonts w:ascii="Times New Roman" w:eastAsia="MS Mincho" w:hAnsi="Times New Roman"/>
          <w:sz w:val="24"/>
          <w:szCs w:val="24"/>
          <w:lang w:val="en-US"/>
        </w:rPr>
        <w:t> </w:t>
      </w:r>
      <w:r w:rsidRPr="00F61E81">
        <w:rPr>
          <w:rFonts w:ascii="Times New Roman" w:eastAsia="MS Mincho" w:hAnsi="Times New Roman"/>
          <w:sz w:val="24"/>
          <w:szCs w:val="24"/>
        </w:rPr>
        <w:t xml:space="preserve">гг. Авторы </w:t>
      </w:r>
      <w:r w:rsidRPr="00F61E81">
        <w:rPr>
          <w:rFonts w:ascii="Times New Roman" w:hAnsi="Times New Roman"/>
          <w:sz w:val="24"/>
          <w:szCs w:val="24"/>
        </w:rPr>
        <w:t xml:space="preserve">А.В. Боровик, А.А. Жданов. </w:t>
      </w:r>
      <w:r w:rsidRPr="00F61E81">
        <w:rPr>
          <w:rFonts w:ascii="Times New Roman" w:eastAsia="MS Mincho" w:hAnsi="Times New Roman"/>
          <w:sz w:val="24"/>
          <w:szCs w:val="24"/>
        </w:rPr>
        <w:t>В каталог включены основные характеристики 4</w:t>
      </w:r>
      <w:r w:rsidR="00F61E81">
        <w:rPr>
          <w:rFonts w:ascii="Times New Roman" w:eastAsia="MS Mincho" w:hAnsi="Times New Roman"/>
          <w:sz w:val="24"/>
          <w:szCs w:val="24"/>
          <w:lang w:val="en-US"/>
        </w:rPr>
        <w:t> </w:t>
      </w:r>
      <w:r w:rsidRPr="00F61E81">
        <w:rPr>
          <w:rFonts w:ascii="Times New Roman" w:eastAsia="MS Mincho" w:hAnsi="Times New Roman"/>
          <w:sz w:val="24"/>
          <w:szCs w:val="24"/>
        </w:rPr>
        <w:t xml:space="preserve">678 событий и динамических явлений, связанных со вспышками, в рентгеновском и оптическом диапазонах. </w:t>
      </w:r>
      <w:r w:rsidR="00F61E81" w:rsidRPr="00322FDC">
        <w:rPr>
          <w:rFonts w:ascii="Times New Roman" w:eastAsia="MS Mincho" w:hAnsi="Times New Roman"/>
          <w:sz w:val="24"/>
          <w:szCs w:val="24"/>
        </w:rPr>
        <w:br/>
      </w:r>
      <w:r w:rsidRPr="00F61E81">
        <w:rPr>
          <w:rStyle w:val="a8"/>
          <w:rFonts w:ascii="Times New Roman" w:hAnsi="Times New Roman"/>
          <w:b w:val="0"/>
          <w:sz w:val="24"/>
          <w:szCs w:val="24"/>
          <w:shd w:val="clear" w:color="auto" w:fill="FFFFFF"/>
        </w:rPr>
        <w:t>DOI:</w:t>
      </w:r>
      <w:r w:rsidRPr="00F61E81">
        <w:rPr>
          <w:rFonts w:ascii="Times New Roman" w:hAnsi="Times New Roman"/>
          <w:b/>
          <w:sz w:val="24"/>
          <w:szCs w:val="24"/>
          <w:shd w:val="clear" w:color="auto" w:fill="FFFFFF"/>
        </w:rPr>
        <w:t> </w:t>
      </w:r>
      <w:hyperlink r:id="rId49" w:history="1">
        <w:r w:rsidR="000175D4" w:rsidRPr="000175D4">
          <w:rPr>
            <w:rStyle w:val="af0"/>
            <w:rFonts w:ascii="PT Serif" w:hAnsi="PT Serif"/>
            <w:color w:val="2D2E33"/>
            <w:u w:val="none"/>
            <w:shd w:val="clear" w:color="auto" w:fill="FFFFFF"/>
          </w:rPr>
          <w:t>10.2205/ESDB-SAD-FE-05</w:t>
        </w:r>
      </w:hyperlink>
      <w:r w:rsidR="009F7A70">
        <w:rPr>
          <w:rStyle w:val="af0"/>
          <w:rFonts w:ascii="PT Serif" w:hAnsi="PT Serif"/>
          <w:color w:val="2D2E33"/>
          <w:u w:val="none"/>
          <w:shd w:val="clear" w:color="auto" w:fill="FFFFFF"/>
          <w:lang w:val="en-US"/>
        </w:rPr>
        <w:t>.</w:t>
      </w:r>
    </w:p>
    <w:p w:rsidR="00B94197" w:rsidRPr="00F61E81" w:rsidRDefault="00B94197" w:rsidP="00BA61C3">
      <w:pPr>
        <w:pStyle w:val="aa"/>
        <w:numPr>
          <w:ilvl w:val="0"/>
          <w:numId w:val="8"/>
        </w:numPr>
        <w:spacing w:line="360" w:lineRule="auto"/>
        <w:jc w:val="both"/>
        <w:rPr>
          <w:rFonts w:ascii="Times New Roman" w:eastAsia="MS Mincho" w:hAnsi="Times New Roman"/>
          <w:sz w:val="24"/>
          <w:szCs w:val="24"/>
        </w:rPr>
      </w:pPr>
      <w:r w:rsidRPr="00F61E81">
        <w:rPr>
          <w:rFonts w:ascii="Times New Roman" w:eastAsia="MS Mincho" w:hAnsi="Times New Roman"/>
          <w:sz w:val="24"/>
          <w:szCs w:val="24"/>
        </w:rPr>
        <w:lastRenderedPageBreak/>
        <w:t>База данных: Эволюция сейсмического процесса и суммарной сдвиговой деформации земной коры (2008–2021</w:t>
      </w:r>
      <w:r w:rsidR="00F61E81">
        <w:rPr>
          <w:rFonts w:ascii="Times New Roman" w:eastAsia="MS Mincho" w:hAnsi="Times New Roman"/>
          <w:sz w:val="24"/>
          <w:szCs w:val="24"/>
          <w:lang w:val="en-US"/>
        </w:rPr>
        <w:t> </w:t>
      </w:r>
      <w:r w:rsidRPr="00F61E81">
        <w:rPr>
          <w:rFonts w:ascii="Times New Roman" w:eastAsia="MS Mincho" w:hAnsi="Times New Roman"/>
          <w:sz w:val="24"/>
          <w:szCs w:val="24"/>
        </w:rPr>
        <w:t>гг.) под влиянием мантийного суперплюма Хикуранги.</w:t>
      </w:r>
      <w:r w:rsidR="0055492A" w:rsidRPr="00F61E81">
        <w:rPr>
          <w:rFonts w:ascii="Times New Roman" w:eastAsia="MS Mincho" w:hAnsi="Times New Roman"/>
          <w:sz w:val="24"/>
          <w:szCs w:val="24"/>
        </w:rPr>
        <w:t xml:space="preserve"> Авторы П.А.</w:t>
      </w:r>
      <w:r w:rsidR="00250EB4" w:rsidRPr="00F61E81">
        <w:rPr>
          <w:rFonts w:ascii="Times New Roman" w:eastAsia="MS Mincho" w:hAnsi="Times New Roman"/>
          <w:sz w:val="24"/>
          <w:szCs w:val="24"/>
        </w:rPr>
        <w:t> </w:t>
      </w:r>
      <w:r w:rsidR="0055492A" w:rsidRPr="00F61E81">
        <w:rPr>
          <w:rFonts w:ascii="Times New Roman" w:eastAsia="MS Mincho" w:hAnsi="Times New Roman"/>
          <w:sz w:val="24"/>
          <w:szCs w:val="24"/>
        </w:rPr>
        <w:t>Докукин, В.И.</w:t>
      </w:r>
      <w:r w:rsidR="00250EB4" w:rsidRPr="00F61E81">
        <w:rPr>
          <w:rFonts w:ascii="Times New Roman" w:eastAsia="MS Mincho" w:hAnsi="Times New Roman"/>
          <w:sz w:val="24"/>
          <w:szCs w:val="24"/>
        </w:rPr>
        <w:t> </w:t>
      </w:r>
      <w:r w:rsidR="0055492A" w:rsidRPr="00F61E81">
        <w:rPr>
          <w:rFonts w:ascii="Times New Roman" w:eastAsia="MS Mincho" w:hAnsi="Times New Roman"/>
          <w:sz w:val="24"/>
          <w:szCs w:val="24"/>
        </w:rPr>
        <w:t>Кафтан, А.И.</w:t>
      </w:r>
      <w:r w:rsidR="00250EB4" w:rsidRPr="00F61E81">
        <w:rPr>
          <w:rFonts w:ascii="Times New Roman" w:eastAsia="MS Mincho" w:hAnsi="Times New Roman"/>
          <w:sz w:val="24"/>
          <w:szCs w:val="24"/>
        </w:rPr>
        <w:t> </w:t>
      </w:r>
      <w:r w:rsidR="0055492A" w:rsidRPr="00F61E81">
        <w:rPr>
          <w:rFonts w:ascii="Times New Roman" w:eastAsia="MS Mincho" w:hAnsi="Times New Roman"/>
          <w:sz w:val="24"/>
          <w:szCs w:val="24"/>
        </w:rPr>
        <w:t>Маневич, Р.В.</w:t>
      </w:r>
      <w:r w:rsidR="00250EB4" w:rsidRPr="00F61E81">
        <w:rPr>
          <w:rFonts w:ascii="Times New Roman" w:eastAsia="MS Mincho" w:hAnsi="Times New Roman"/>
          <w:sz w:val="24"/>
          <w:szCs w:val="24"/>
        </w:rPr>
        <w:t> </w:t>
      </w:r>
      <w:r w:rsidR="0055492A" w:rsidRPr="00F61E81">
        <w:rPr>
          <w:rFonts w:ascii="Times New Roman" w:eastAsia="MS Mincho" w:hAnsi="Times New Roman"/>
          <w:sz w:val="24"/>
          <w:szCs w:val="24"/>
        </w:rPr>
        <w:t xml:space="preserve">Шевчук. </w:t>
      </w:r>
      <w:r w:rsidR="0055492A" w:rsidRPr="00F61E81">
        <w:rPr>
          <w:rStyle w:val="a8"/>
          <w:rFonts w:ascii="Times New Roman" w:hAnsi="Times New Roman"/>
          <w:b w:val="0"/>
          <w:sz w:val="24"/>
          <w:szCs w:val="24"/>
          <w:shd w:val="clear" w:color="auto" w:fill="FFFFFF"/>
        </w:rPr>
        <w:t>DOI:</w:t>
      </w:r>
      <w:r w:rsidR="0055492A" w:rsidRPr="00F61E81">
        <w:rPr>
          <w:rFonts w:ascii="Times New Roman" w:hAnsi="Times New Roman"/>
          <w:sz w:val="24"/>
          <w:szCs w:val="24"/>
          <w:shd w:val="clear" w:color="auto" w:fill="FFFFFF"/>
        </w:rPr>
        <w:t> </w:t>
      </w:r>
      <w:hyperlink r:id="rId50" w:history="1">
        <w:r w:rsidR="0055492A" w:rsidRPr="00F61E81">
          <w:rPr>
            <w:rStyle w:val="af0"/>
            <w:rFonts w:ascii="Times New Roman" w:hAnsi="Times New Roman"/>
            <w:color w:val="auto"/>
            <w:sz w:val="24"/>
            <w:szCs w:val="24"/>
            <w:u w:val="none"/>
            <w:shd w:val="clear" w:color="auto" w:fill="FFFFFF"/>
          </w:rPr>
          <w:t>10.2205/ESDB-Hikurangi-shear</w:t>
        </w:r>
      </w:hyperlink>
      <w:r w:rsidR="009F7A70">
        <w:rPr>
          <w:rStyle w:val="af0"/>
          <w:rFonts w:ascii="Times New Roman" w:hAnsi="Times New Roman"/>
          <w:color w:val="auto"/>
          <w:sz w:val="24"/>
          <w:szCs w:val="24"/>
          <w:u w:val="none"/>
          <w:shd w:val="clear" w:color="auto" w:fill="FFFFFF"/>
          <w:lang w:val="en-US"/>
        </w:rPr>
        <w:t>.</w:t>
      </w:r>
    </w:p>
    <w:p w:rsidR="00B94197" w:rsidRPr="00F61E81" w:rsidRDefault="0055492A" w:rsidP="00BA61C3">
      <w:pPr>
        <w:pStyle w:val="aa"/>
        <w:numPr>
          <w:ilvl w:val="0"/>
          <w:numId w:val="8"/>
        </w:numPr>
        <w:spacing w:line="360" w:lineRule="auto"/>
        <w:jc w:val="both"/>
        <w:rPr>
          <w:rFonts w:ascii="Times New Roman" w:hAnsi="Times New Roman"/>
          <w:sz w:val="24"/>
          <w:szCs w:val="24"/>
        </w:rPr>
      </w:pPr>
      <w:r w:rsidRPr="00F61E81">
        <w:rPr>
          <w:rFonts w:ascii="Times New Roman" w:eastAsia="MS Mincho" w:hAnsi="Times New Roman"/>
          <w:sz w:val="24"/>
          <w:szCs w:val="24"/>
        </w:rPr>
        <w:t>База данных: Эволюция сейсмического процесса и деформации горизонтального расширения (2008–2021</w:t>
      </w:r>
      <w:r w:rsidR="00F61E81" w:rsidRPr="00F61E81">
        <w:rPr>
          <w:rFonts w:ascii="Times New Roman" w:eastAsia="MS Mincho" w:hAnsi="Times New Roman"/>
          <w:sz w:val="24"/>
          <w:szCs w:val="24"/>
          <w:lang w:val="en-US"/>
        </w:rPr>
        <w:t> </w:t>
      </w:r>
      <w:r w:rsidRPr="00F61E81">
        <w:rPr>
          <w:rFonts w:ascii="Times New Roman" w:eastAsia="MS Mincho" w:hAnsi="Times New Roman"/>
          <w:sz w:val="24"/>
          <w:szCs w:val="24"/>
        </w:rPr>
        <w:t>гг.) под влиянием мантийного суперплюма Хикуранги. Авторы П.А.</w:t>
      </w:r>
      <w:r w:rsidR="00250EB4" w:rsidRPr="00F61E81">
        <w:rPr>
          <w:rFonts w:ascii="Times New Roman" w:eastAsia="MS Mincho" w:hAnsi="Times New Roman"/>
          <w:sz w:val="24"/>
          <w:szCs w:val="24"/>
        </w:rPr>
        <w:t> </w:t>
      </w:r>
      <w:r w:rsidRPr="00F61E81">
        <w:rPr>
          <w:rFonts w:ascii="Times New Roman" w:eastAsia="MS Mincho" w:hAnsi="Times New Roman"/>
          <w:sz w:val="24"/>
          <w:szCs w:val="24"/>
        </w:rPr>
        <w:t>Докукин, В.И.</w:t>
      </w:r>
      <w:r w:rsidR="00250EB4" w:rsidRPr="00F61E81">
        <w:rPr>
          <w:rFonts w:ascii="Times New Roman" w:eastAsia="MS Mincho" w:hAnsi="Times New Roman"/>
          <w:sz w:val="24"/>
          <w:szCs w:val="24"/>
        </w:rPr>
        <w:t> </w:t>
      </w:r>
      <w:r w:rsidRPr="00F61E81">
        <w:rPr>
          <w:rFonts w:ascii="Times New Roman" w:eastAsia="MS Mincho" w:hAnsi="Times New Roman"/>
          <w:sz w:val="24"/>
          <w:szCs w:val="24"/>
        </w:rPr>
        <w:t>Кафтан, А.И.</w:t>
      </w:r>
      <w:r w:rsidR="00250EB4" w:rsidRPr="00F61E81">
        <w:rPr>
          <w:rFonts w:ascii="Times New Roman" w:eastAsia="MS Mincho" w:hAnsi="Times New Roman"/>
          <w:sz w:val="24"/>
          <w:szCs w:val="24"/>
        </w:rPr>
        <w:t> </w:t>
      </w:r>
      <w:r w:rsidRPr="00F61E81">
        <w:rPr>
          <w:rFonts w:ascii="Times New Roman" w:eastAsia="MS Mincho" w:hAnsi="Times New Roman"/>
          <w:sz w:val="24"/>
          <w:szCs w:val="24"/>
        </w:rPr>
        <w:t>Маневич, Р.В.</w:t>
      </w:r>
      <w:r w:rsidR="00250EB4" w:rsidRPr="00F61E81">
        <w:rPr>
          <w:rFonts w:ascii="Times New Roman" w:eastAsia="MS Mincho" w:hAnsi="Times New Roman"/>
          <w:sz w:val="24"/>
          <w:szCs w:val="24"/>
        </w:rPr>
        <w:t> </w:t>
      </w:r>
      <w:r w:rsidRPr="00F61E81">
        <w:rPr>
          <w:rFonts w:ascii="Times New Roman" w:eastAsia="MS Mincho" w:hAnsi="Times New Roman"/>
          <w:sz w:val="24"/>
          <w:szCs w:val="24"/>
        </w:rPr>
        <w:t xml:space="preserve">Шевчук. </w:t>
      </w:r>
      <w:r w:rsidR="00F61E81" w:rsidRPr="00322FDC">
        <w:rPr>
          <w:rFonts w:ascii="Times New Roman" w:eastAsia="MS Mincho" w:hAnsi="Times New Roman"/>
          <w:sz w:val="24"/>
          <w:szCs w:val="24"/>
        </w:rPr>
        <w:br/>
      </w:r>
      <w:r w:rsidRPr="00F61E81">
        <w:rPr>
          <w:rStyle w:val="a8"/>
          <w:rFonts w:ascii="Times New Roman" w:hAnsi="Times New Roman"/>
          <w:b w:val="0"/>
          <w:sz w:val="24"/>
          <w:szCs w:val="24"/>
          <w:shd w:val="clear" w:color="auto" w:fill="FFFFFF"/>
        </w:rPr>
        <w:t>DOI:</w:t>
      </w:r>
      <w:r w:rsidRPr="00F61E81">
        <w:rPr>
          <w:rFonts w:ascii="Times New Roman" w:hAnsi="Times New Roman"/>
          <w:sz w:val="24"/>
          <w:szCs w:val="24"/>
          <w:shd w:val="clear" w:color="auto" w:fill="FFFFFF"/>
        </w:rPr>
        <w:t> </w:t>
      </w:r>
      <w:hyperlink r:id="rId51" w:history="1">
        <w:r w:rsidRPr="00F61E81">
          <w:rPr>
            <w:rStyle w:val="af0"/>
            <w:rFonts w:ascii="Times New Roman" w:hAnsi="Times New Roman"/>
            <w:color w:val="2D2E33"/>
            <w:sz w:val="24"/>
            <w:szCs w:val="24"/>
            <w:u w:val="none"/>
            <w:shd w:val="clear" w:color="auto" w:fill="FFFFFF"/>
          </w:rPr>
          <w:t>10.2205/ESDB-Hikurangi-dilatation</w:t>
        </w:r>
      </w:hyperlink>
      <w:r w:rsidR="009F7A70">
        <w:rPr>
          <w:rStyle w:val="af0"/>
          <w:rFonts w:ascii="Times New Roman" w:hAnsi="Times New Roman"/>
          <w:color w:val="2D2E33"/>
          <w:sz w:val="24"/>
          <w:szCs w:val="24"/>
          <w:u w:val="none"/>
          <w:shd w:val="clear" w:color="auto" w:fill="FFFFFF"/>
          <w:lang w:val="en-US"/>
        </w:rPr>
        <w:t>.</w:t>
      </w:r>
    </w:p>
    <w:p w:rsidR="00F61E81" w:rsidRPr="00F61E81" w:rsidRDefault="00250EB4" w:rsidP="00BA61C3">
      <w:pPr>
        <w:pStyle w:val="aa"/>
        <w:numPr>
          <w:ilvl w:val="0"/>
          <w:numId w:val="8"/>
        </w:numPr>
        <w:spacing w:line="360" w:lineRule="auto"/>
        <w:jc w:val="both"/>
        <w:rPr>
          <w:rFonts w:ascii="Times New Roman" w:hAnsi="Times New Roman"/>
          <w:sz w:val="24"/>
          <w:szCs w:val="24"/>
        </w:rPr>
      </w:pPr>
      <w:r w:rsidRPr="00F61E81">
        <w:rPr>
          <w:rFonts w:ascii="Times New Roman" w:eastAsia="MS Mincho" w:hAnsi="Times New Roman"/>
          <w:sz w:val="24"/>
          <w:szCs w:val="24"/>
        </w:rPr>
        <w:t>База данных: Эволюция сейсмического процесса и движений земной коры (2008–2021</w:t>
      </w:r>
      <w:r w:rsidR="00F61E81">
        <w:rPr>
          <w:rFonts w:ascii="Times New Roman" w:eastAsia="MS Mincho" w:hAnsi="Times New Roman"/>
          <w:sz w:val="24"/>
          <w:szCs w:val="24"/>
          <w:lang w:val="en-US"/>
        </w:rPr>
        <w:t> </w:t>
      </w:r>
      <w:r w:rsidRPr="00F61E81">
        <w:rPr>
          <w:rFonts w:ascii="Times New Roman" w:eastAsia="MS Mincho" w:hAnsi="Times New Roman"/>
          <w:sz w:val="24"/>
          <w:szCs w:val="24"/>
        </w:rPr>
        <w:t xml:space="preserve">гг.) под влиянием мантийного суперплюма Хикуранги. Авторы П.А. Докукин, В.И. Кафтан, А.И. Маневич, Р.В. Шевчук. </w:t>
      </w:r>
    </w:p>
    <w:p w:rsidR="0055492A" w:rsidRPr="009F7A70" w:rsidRDefault="00250EB4" w:rsidP="00F61E81">
      <w:pPr>
        <w:pStyle w:val="aa"/>
        <w:spacing w:line="360" w:lineRule="auto"/>
        <w:jc w:val="both"/>
        <w:rPr>
          <w:rFonts w:ascii="Times New Roman" w:hAnsi="Times New Roman"/>
          <w:sz w:val="24"/>
          <w:szCs w:val="24"/>
          <w:lang w:val="en-US"/>
        </w:rPr>
      </w:pPr>
      <w:r w:rsidRPr="00F61E81">
        <w:rPr>
          <w:rStyle w:val="a8"/>
          <w:rFonts w:ascii="Times New Roman" w:hAnsi="Times New Roman"/>
          <w:b w:val="0"/>
          <w:sz w:val="24"/>
          <w:szCs w:val="24"/>
          <w:shd w:val="clear" w:color="auto" w:fill="FFFFFF"/>
        </w:rPr>
        <w:t>DOI:</w:t>
      </w:r>
      <w:r w:rsidRPr="00F61E81">
        <w:rPr>
          <w:rFonts w:ascii="Times New Roman" w:hAnsi="Times New Roman"/>
          <w:sz w:val="24"/>
          <w:szCs w:val="24"/>
          <w:shd w:val="clear" w:color="auto" w:fill="FFFFFF"/>
        </w:rPr>
        <w:t> </w:t>
      </w:r>
      <w:hyperlink r:id="rId52" w:history="1">
        <w:r w:rsidRPr="00F61E81">
          <w:rPr>
            <w:rStyle w:val="af0"/>
            <w:rFonts w:ascii="Times New Roman" w:hAnsi="Times New Roman"/>
            <w:color w:val="2D2E33"/>
            <w:sz w:val="24"/>
            <w:szCs w:val="24"/>
            <w:u w:val="none"/>
            <w:shd w:val="clear" w:color="auto" w:fill="FFFFFF"/>
          </w:rPr>
          <w:t>10.2205/ESDB-Hikurangi-movement</w:t>
        </w:r>
      </w:hyperlink>
      <w:r w:rsidR="009F7A70">
        <w:rPr>
          <w:rStyle w:val="af0"/>
          <w:rFonts w:ascii="Times New Roman" w:hAnsi="Times New Roman"/>
          <w:color w:val="2D2E33"/>
          <w:sz w:val="24"/>
          <w:szCs w:val="24"/>
          <w:u w:val="none"/>
          <w:shd w:val="clear" w:color="auto" w:fill="FFFFFF"/>
          <w:lang w:val="en-US"/>
        </w:rPr>
        <w:t>.</w:t>
      </w:r>
    </w:p>
    <w:p w:rsidR="00250EB4" w:rsidRPr="00F61E81" w:rsidRDefault="00250EB4" w:rsidP="00BA61C3">
      <w:pPr>
        <w:pStyle w:val="aa"/>
        <w:numPr>
          <w:ilvl w:val="0"/>
          <w:numId w:val="8"/>
        </w:numPr>
        <w:shd w:val="clear" w:color="auto" w:fill="FFFFFF"/>
        <w:spacing w:after="0" w:line="360" w:lineRule="auto"/>
        <w:jc w:val="both"/>
        <w:rPr>
          <w:rFonts w:ascii="Times New Roman" w:hAnsi="Times New Roman"/>
          <w:color w:val="6C6D74"/>
          <w:sz w:val="24"/>
          <w:szCs w:val="24"/>
          <w:lang w:val="en-US"/>
        </w:rPr>
      </w:pPr>
      <w:r w:rsidRPr="00F61E81">
        <w:rPr>
          <w:rFonts w:ascii="Times New Roman" w:eastAsia="MS Mincho" w:hAnsi="Times New Roman"/>
          <w:sz w:val="24"/>
          <w:szCs w:val="24"/>
        </w:rPr>
        <w:t>База данных: Эволюция дефицита внутреннего смещения земной коры применительно к серии землетрясений Элязыг незадолго до того, как произошли разрушительные землетрясения Экинозу-Нурадаги (M7.5–7.8, 6 февраля 2023</w:t>
      </w:r>
      <w:r w:rsidR="00F61E81" w:rsidRPr="00F61E81">
        <w:rPr>
          <w:rFonts w:ascii="Times New Roman" w:eastAsia="MS Mincho" w:hAnsi="Times New Roman"/>
          <w:sz w:val="24"/>
          <w:szCs w:val="24"/>
          <w:lang w:val="en-US"/>
        </w:rPr>
        <w:t> </w:t>
      </w:r>
      <w:r w:rsidRPr="00F61E81">
        <w:rPr>
          <w:rFonts w:ascii="Times New Roman" w:eastAsia="MS Mincho" w:hAnsi="Times New Roman"/>
          <w:sz w:val="24"/>
          <w:szCs w:val="24"/>
        </w:rPr>
        <w:t>г.). Авторы П.А Докукин, М.А. Гувеналтин, Т.С. Ирмак, В.И. Кафтан, М. Токер.</w:t>
      </w:r>
      <w:r w:rsidR="00F61E81" w:rsidRPr="00322FDC">
        <w:rPr>
          <w:rFonts w:ascii="Times New Roman" w:eastAsia="MS Mincho" w:hAnsi="Times New Roman"/>
          <w:sz w:val="24"/>
          <w:szCs w:val="24"/>
        </w:rPr>
        <w:br/>
      </w:r>
      <w:r w:rsidR="00BD5561" w:rsidRPr="00F61E81">
        <w:rPr>
          <w:rStyle w:val="a8"/>
          <w:rFonts w:ascii="Times New Roman" w:hAnsi="Times New Roman"/>
          <w:b w:val="0"/>
          <w:sz w:val="24"/>
          <w:szCs w:val="24"/>
          <w:shd w:val="clear" w:color="auto" w:fill="FFFFFF"/>
          <w:lang w:val="en-US"/>
        </w:rPr>
        <w:t>DOI:</w:t>
      </w:r>
      <w:r w:rsidR="00BD5561" w:rsidRPr="00F61E81">
        <w:rPr>
          <w:rFonts w:ascii="Times New Roman" w:hAnsi="Times New Roman"/>
          <w:sz w:val="24"/>
          <w:szCs w:val="24"/>
          <w:shd w:val="clear" w:color="auto" w:fill="FFFFFF"/>
          <w:lang w:val="en-US"/>
        </w:rPr>
        <w:t> </w:t>
      </w:r>
      <w:hyperlink r:id="rId53" w:history="1">
        <w:r w:rsidRPr="00F61E81">
          <w:rPr>
            <w:rStyle w:val="af0"/>
            <w:rFonts w:ascii="Times New Roman" w:eastAsia="Lucida Sans Unicode" w:hAnsi="Times New Roman"/>
            <w:color w:val="2D2E33"/>
            <w:sz w:val="24"/>
            <w:szCs w:val="24"/>
            <w:u w:val="none"/>
            <w:lang w:val="en-US"/>
          </w:rPr>
          <w:t>10.2205/ESDB-Ekinozu-Nurdagi-quakes</w:t>
        </w:r>
      </w:hyperlink>
      <w:r w:rsidR="009F7A70">
        <w:rPr>
          <w:rStyle w:val="af0"/>
          <w:rFonts w:ascii="Times New Roman" w:eastAsia="Lucida Sans Unicode" w:hAnsi="Times New Roman"/>
          <w:color w:val="2D2E33"/>
          <w:sz w:val="24"/>
          <w:szCs w:val="24"/>
          <w:u w:val="none"/>
          <w:lang w:val="en-US"/>
        </w:rPr>
        <w:t>.</w:t>
      </w:r>
    </w:p>
    <w:p w:rsidR="00F61E81" w:rsidRPr="00F61E81" w:rsidRDefault="00BD5561" w:rsidP="00BA61C3">
      <w:pPr>
        <w:pStyle w:val="aa"/>
        <w:numPr>
          <w:ilvl w:val="0"/>
          <w:numId w:val="8"/>
        </w:numPr>
        <w:spacing w:line="360" w:lineRule="auto"/>
        <w:jc w:val="both"/>
        <w:rPr>
          <w:rFonts w:ascii="Times New Roman" w:eastAsia="MS Mincho" w:hAnsi="Times New Roman"/>
          <w:sz w:val="24"/>
          <w:szCs w:val="24"/>
        </w:rPr>
      </w:pPr>
      <w:r w:rsidRPr="00F61E81">
        <w:rPr>
          <w:rFonts w:ascii="Times New Roman" w:eastAsia="MS Mincho" w:hAnsi="Times New Roman"/>
          <w:sz w:val="24"/>
          <w:szCs w:val="24"/>
        </w:rPr>
        <w:t xml:space="preserve">База данных: Каталог находок верхнеюрско-нижнемеловых туфов и туффитов в керне скважин Западной Сибири. Авторы Иван Панченко, Михаил Рогов, Иван Соболев, Антон Латышев, Виктор Захаров. </w:t>
      </w:r>
    </w:p>
    <w:p w:rsidR="00250EB4" w:rsidRPr="009F7A70" w:rsidRDefault="00BD5561" w:rsidP="00F61E81">
      <w:pPr>
        <w:pStyle w:val="aa"/>
        <w:spacing w:after="0" w:line="360" w:lineRule="auto"/>
        <w:jc w:val="both"/>
        <w:rPr>
          <w:rStyle w:val="af0"/>
          <w:rFonts w:ascii="Times New Roman" w:hAnsi="Times New Roman"/>
          <w:color w:val="2D2E33"/>
          <w:sz w:val="24"/>
          <w:szCs w:val="24"/>
          <w:u w:val="none"/>
          <w:shd w:val="clear" w:color="auto" w:fill="FFFFFF"/>
          <w:lang w:val="en-US"/>
        </w:rPr>
      </w:pPr>
      <w:r w:rsidRPr="00F61E81">
        <w:rPr>
          <w:rStyle w:val="a8"/>
          <w:rFonts w:ascii="Times New Roman" w:hAnsi="Times New Roman"/>
          <w:b w:val="0"/>
          <w:sz w:val="24"/>
          <w:szCs w:val="24"/>
          <w:shd w:val="clear" w:color="auto" w:fill="FFFFFF"/>
        </w:rPr>
        <w:t>DOI:</w:t>
      </w:r>
      <w:r w:rsidRPr="00F61E81">
        <w:rPr>
          <w:rFonts w:ascii="Times New Roman" w:hAnsi="Times New Roman"/>
          <w:sz w:val="24"/>
          <w:szCs w:val="24"/>
          <w:shd w:val="clear" w:color="auto" w:fill="FFFFFF"/>
        </w:rPr>
        <w:t> </w:t>
      </w:r>
      <w:hyperlink r:id="rId54" w:history="1">
        <w:r w:rsidRPr="00F61E81">
          <w:rPr>
            <w:rStyle w:val="af0"/>
            <w:rFonts w:ascii="Times New Roman" w:hAnsi="Times New Roman"/>
            <w:color w:val="2D2E33"/>
            <w:sz w:val="24"/>
            <w:szCs w:val="24"/>
            <w:u w:val="none"/>
            <w:shd w:val="clear" w:color="auto" w:fill="FFFFFF"/>
          </w:rPr>
          <w:t>10.2205/2022ES000817-data</w:t>
        </w:r>
      </w:hyperlink>
      <w:r w:rsidR="009F7A70">
        <w:rPr>
          <w:rStyle w:val="af0"/>
          <w:rFonts w:ascii="Times New Roman" w:hAnsi="Times New Roman"/>
          <w:color w:val="2D2E33"/>
          <w:sz w:val="24"/>
          <w:szCs w:val="24"/>
          <w:u w:val="none"/>
          <w:shd w:val="clear" w:color="auto" w:fill="FFFFFF"/>
          <w:lang w:val="en-US"/>
        </w:rPr>
        <w:t>.</w:t>
      </w:r>
    </w:p>
    <w:p w:rsidR="000C0A12" w:rsidRPr="00FB3520" w:rsidRDefault="00C175FC" w:rsidP="009F7A70">
      <w:pPr>
        <w:pStyle w:val="aa"/>
        <w:numPr>
          <w:ilvl w:val="0"/>
          <w:numId w:val="8"/>
        </w:numPr>
        <w:spacing w:after="0" w:line="360" w:lineRule="auto"/>
        <w:jc w:val="both"/>
        <w:rPr>
          <w:rFonts w:ascii="Times New Roman" w:eastAsia="MS Mincho" w:hAnsi="Times New Roman"/>
          <w:sz w:val="24"/>
          <w:szCs w:val="24"/>
        </w:rPr>
      </w:pPr>
      <w:r w:rsidRPr="000C0A12">
        <w:rPr>
          <w:rStyle w:val="af0"/>
          <w:rFonts w:ascii="Times New Roman" w:hAnsi="Times New Roman"/>
          <w:color w:val="2D2E33"/>
          <w:sz w:val="24"/>
          <w:szCs w:val="24"/>
          <w:u w:val="none"/>
          <w:shd w:val="clear" w:color="auto" w:fill="FFFFFF"/>
        </w:rPr>
        <w:t xml:space="preserve">База данных: </w:t>
      </w:r>
      <w:r w:rsidR="009F7A70" w:rsidRPr="009F7A70">
        <w:rPr>
          <w:rStyle w:val="af0"/>
          <w:rFonts w:ascii="Times New Roman" w:hAnsi="Times New Roman"/>
          <w:color w:val="2D2E33"/>
          <w:sz w:val="24"/>
          <w:szCs w:val="24"/>
          <w:u w:val="none"/>
          <w:shd w:val="clear" w:color="auto" w:fill="FFFFFF"/>
        </w:rPr>
        <w:t xml:space="preserve">Пятнадцатилетняя эволюция расширения земной коры в связи с недавними землетрясениями в Восточной Анатолии. </w:t>
      </w:r>
      <w:r w:rsidRPr="000C0A12">
        <w:rPr>
          <w:rStyle w:val="af0"/>
          <w:rFonts w:ascii="Times New Roman" w:hAnsi="Times New Roman"/>
          <w:color w:val="2D2E33"/>
          <w:sz w:val="24"/>
          <w:szCs w:val="24"/>
          <w:u w:val="none"/>
          <w:shd w:val="clear" w:color="auto" w:fill="FFFFFF"/>
        </w:rPr>
        <w:t xml:space="preserve">Авторы </w:t>
      </w:r>
      <w:r w:rsidR="009F7A70" w:rsidRPr="000C0A12">
        <w:rPr>
          <w:rFonts w:ascii="Times New Roman" w:eastAsia="MS Mincho" w:hAnsi="Times New Roman"/>
          <w:sz w:val="24"/>
          <w:szCs w:val="24"/>
        </w:rPr>
        <w:t>В.И. Кафтан, М.А.</w:t>
      </w:r>
      <w:r w:rsidR="009F7A70" w:rsidRPr="000C0A12">
        <w:rPr>
          <w:rFonts w:ascii="Times New Roman" w:eastAsia="MS Mincho" w:hAnsi="Times New Roman"/>
          <w:sz w:val="24"/>
          <w:szCs w:val="24"/>
          <w:lang w:val="en-US"/>
        </w:rPr>
        <w:t> </w:t>
      </w:r>
      <w:r w:rsidR="009F7A70" w:rsidRPr="000C0A12">
        <w:rPr>
          <w:rFonts w:ascii="Times New Roman" w:eastAsia="MS Mincho" w:hAnsi="Times New Roman"/>
          <w:sz w:val="24"/>
          <w:szCs w:val="24"/>
        </w:rPr>
        <w:t xml:space="preserve">Гувеналтин, </w:t>
      </w:r>
      <w:r w:rsidRPr="000C0A12">
        <w:rPr>
          <w:rFonts w:ascii="Times New Roman" w:eastAsia="MS Mincho" w:hAnsi="Times New Roman"/>
          <w:sz w:val="24"/>
          <w:szCs w:val="24"/>
        </w:rPr>
        <w:t>П.А. Докукин</w:t>
      </w:r>
      <w:r w:rsidR="009F7A70">
        <w:rPr>
          <w:rFonts w:ascii="Times New Roman" w:eastAsia="MS Mincho" w:hAnsi="Times New Roman"/>
          <w:sz w:val="24"/>
          <w:szCs w:val="24"/>
        </w:rPr>
        <w:t>,</w:t>
      </w:r>
      <w:r w:rsidRPr="000C0A12">
        <w:rPr>
          <w:rFonts w:ascii="Times New Roman" w:eastAsia="MS Mincho" w:hAnsi="Times New Roman"/>
          <w:sz w:val="24"/>
          <w:szCs w:val="24"/>
        </w:rPr>
        <w:t xml:space="preserve"> М. Токер</w:t>
      </w:r>
      <w:r w:rsidR="009F7A70">
        <w:rPr>
          <w:rFonts w:ascii="Times New Roman" w:eastAsia="MS Mincho" w:hAnsi="Times New Roman"/>
          <w:sz w:val="24"/>
          <w:szCs w:val="24"/>
        </w:rPr>
        <w:t>, Т.С</w:t>
      </w:r>
      <w:r w:rsidRPr="000C0A12">
        <w:rPr>
          <w:rFonts w:ascii="Times New Roman" w:eastAsia="MS Mincho" w:hAnsi="Times New Roman"/>
          <w:sz w:val="24"/>
          <w:szCs w:val="24"/>
        </w:rPr>
        <w:t>.</w:t>
      </w:r>
      <w:r w:rsidR="009F7A70">
        <w:rPr>
          <w:rFonts w:ascii="Times New Roman" w:eastAsia="MS Mincho" w:hAnsi="Times New Roman"/>
          <w:sz w:val="24"/>
          <w:szCs w:val="24"/>
        </w:rPr>
        <w:t> Ирмак.</w:t>
      </w:r>
      <w:r w:rsidRPr="000C0A12">
        <w:rPr>
          <w:rFonts w:ascii="Times New Roman" w:eastAsia="MS Mincho" w:hAnsi="Times New Roman"/>
          <w:sz w:val="24"/>
          <w:szCs w:val="24"/>
        </w:rPr>
        <w:t xml:space="preserve"> </w:t>
      </w:r>
    </w:p>
    <w:p w:rsidR="009F7A70" w:rsidRPr="009F7A70" w:rsidRDefault="009F7A70" w:rsidP="0062589E">
      <w:pPr>
        <w:suppressAutoHyphens w:val="0"/>
        <w:spacing w:line="360" w:lineRule="auto"/>
        <w:ind w:firstLine="709"/>
        <w:contextualSpacing/>
        <w:jc w:val="both"/>
        <w:rPr>
          <w:lang w:val="ru-RU"/>
        </w:rPr>
      </w:pPr>
      <w:r w:rsidRPr="009F7A70">
        <w:rPr>
          <w:rFonts w:ascii="PT Serif" w:hAnsi="PT Serif"/>
          <w:shd w:val="clear" w:color="auto" w:fill="FFFFFF"/>
        </w:rPr>
        <w:t>DOI</w:t>
      </w:r>
      <w:r w:rsidRPr="009F7A70">
        <w:rPr>
          <w:rFonts w:ascii="PT Serif" w:hAnsi="PT Serif"/>
          <w:shd w:val="clear" w:color="auto" w:fill="FFFFFF"/>
          <w:lang w:val="ru-RU"/>
        </w:rPr>
        <w:t>:</w:t>
      </w:r>
      <w:r w:rsidRPr="009F7A70">
        <w:rPr>
          <w:rFonts w:ascii="PT Serif" w:hAnsi="PT Serif" w:hint="eastAsia"/>
          <w:shd w:val="clear" w:color="auto" w:fill="FFFFFF"/>
        </w:rPr>
        <w:t> </w:t>
      </w:r>
      <w:hyperlink r:id="rId55" w:history="1">
        <w:r w:rsidRPr="009F7A70">
          <w:rPr>
            <w:rStyle w:val="af0"/>
            <w:rFonts w:ascii="PT Serif" w:hAnsi="PT Serif"/>
            <w:color w:val="2D2E33"/>
            <w:u w:val="none"/>
            <w:shd w:val="clear" w:color="auto" w:fill="FFFFFF"/>
            <w:lang w:val="ru-RU"/>
          </w:rPr>
          <w:t>10.2205/</w:t>
        </w:r>
        <w:r w:rsidRPr="009F7A70">
          <w:rPr>
            <w:rStyle w:val="af0"/>
            <w:rFonts w:ascii="PT Serif" w:hAnsi="PT Serif"/>
            <w:color w:val="2D2E33"/>
            <w:u w:val="none"/>
            <w:shd w:val="clear" w:color="auto" w:fill="FFFFFF"/>
          </w:rPr>
          <w:t>ESDB</w:t>
        </w:r>
        <w:r w:rsidRPr="009F7A70">
          <w:rPr>
            <w:rStyle w:val="af0"/>
            <w:rFonts w:ascii="PT Serif" w:hAnsi="PT Serif"/>
            <w:color w:val="2D2E33"/>
            <w:u w:val="none"/>
            <w:shd w:val="clear" w:color="auto" w:fill="FFFFFF"/>
            <w:lang w:val="ru-RU"/>
          </w:rPr>
          <w:t>-000877-</w:t>
        </w:r>
        <w:r w:rsidRPr="009F7A70">
          <w:rPr>
            <w:rStyle w:val="af0"/>
            <w:rFonts w:ascii="PT Serif" w:hAnsi="PT Serif"/>
            <w:color w:val="2D2E33"/>
            <w:u w:val="none"/>
            <w:shd w:val="clear" w:color="auto" w:fill="FFFFFF"/>
          </w:rPr>
          <w:t>d</w:t>
        </w:r>
        <w:r w:rsidRPr="009F7A70">
          <w:rPr>
            <w:rStyle w:val="af0"/>
            <w:rFonts w:ascii="PT Serif" w:hAnsi="PT Serif"/>
            <w:color w:val="2D2E33"/>
            <w:u w:val="none"/>
            <w:shd w:val="clear" w:color="auto" w:fill="FFFFFF"/>
            <w:lang w:val="ru-RU"/>
          </w:rPr>
          <w:t>01</w:t>
        </w:r>
      </w:hyperlink>
      <w:r w:rsidRPr="009F7A70">
        <w:rPr>
          <w:lang w:val="ru-RU"/>
        </w:rPr>
        <w:t>.</w:t>
      </w:r>
    </w:p>
    <w:p w:rsidR="009F7A70" w:rsidRPr="00930BC9" w:rsidRDefault="009F7A70" w:rsidP="009F7A70">
      <w:pPr>
        <w:pStyle w:val="aa"/>
        <w:numPr>
          <w:ilvl w:val="0"/>
          <w:numId w:val="8"/>
        </w:numPr>
        <w:spacing w:after="0" w:line="360" w:lineRule="auto"/>
        <w:jc w:val="both"/>
        <w:rPr>
          <w:rFonts w:ascii="Times New Roman" w:eastAsia="MS Mincho" w:hAnsi="Times New Roman"/>
          <w:sz w:val="24"/>
          <w:szCs w:val="24"/>
        </w:rPr>
      </w:pPr>
      <w:r w:rsidRPr="00930BC9">
        <w:rPr>
          <w:rStyle w:val="af0"/>
          <w:rFonts w:ascii="Times New Roman" w:hAnsi="Times New Roman"/>
          <w:color w:val="2D2E33"/>
          <w:sz w:val="24"/>
          <w:szCs w:val="24"/>
          <w:u w:val="none"/>
          <w:shd w:val="clear" w:color="auto" w:fill="FFFFFF"/>
        </w:rPr>
        <w:t xml:space="preserve">База данных: </w:t>
      </w:r>
      <w:r w:rsidRPr="00930BC9">
        <w:rPr>
          <w:rFonts w:ascii="Times New Roman" w:hAnsi="Times New Roman"/>
          <w:sz w:val="24"/>
          <w:szCs w:val="24"/>
        </w:rPr>
        <w:t xml:space="preserve">Пятнадцатилетняя эволюция общей деформации сдвига земной коры в связи с недавними землетрясениями в Восточной Анатолии. </w:t>
      </w:r>
      <w:r w:rsidRPr="00930BC9">
        <w:rPr>
          <w:rStyle w:val="af0"/>
          <w:rFonts w:ascii="Times New Roman" w:hAnsi="Times New Roman"/>
          <w:color w:val="2D2E33"/>
          <w:sz w:val="24"/>
          <w:szCs w:val="24"/>
          <w:u w:val="none"/>
          <w:shd w:val="clear" w:color="auto" w:fill="FFFFFF"/>
        </w:rPr>
        <w:t xml:space="preserve">Авторы </w:t>
      </w:r>
      <w:r w:rsidRPr="00930BC9">
        <w:rPr>
          <w:rFonts w:ascii="Times New Roman" w:eastAsia="MS Mincho" w:hAnsi="Times New Roman"/>
          <w:sz w:val="24"/>
          <w:szCs w:val="24"/>
        </w:rPr>
        <w:t>В.И. Кафтан, М.А.</w:t>
      </w:r>
      <w:r w:rsidRPr="00930BC9">
        <w:rPr>
          <w:rFonts w:ascii="Times New Roman" w:eastAsia="MS Mincho" w:hAnsi="Times New Roman"/>
          <w:sz w:val="24"/>
          <w:szCs w:val="24"/>
          <w:lang w:val="en-US"/>
        </w:rPr>
        <w:t> </w:t>
      </w:r>
      <w:r w:rsidRPr="00930BC9">
        <w:rPr>
          <w:rFonts w:ascii="Times New Roman" w:eastAsia="MS Mincho" w:hAnsi="Times New Roman"/>
          <w:sz w:val="24"/>
          <w:szCs w:val="24"/>
        </w:rPr>
        <w:t xml:space="preserve">Гувеналтин, П.А. Докукин, М. Токер, Т.С. Ирмак. </w:t>
      </w:r>
    </w:p>
    <w:p w:rsidR="009F7A70" w:rsidRPr="00930BC9" w:rsidRDefault="009F7A70" w:rsidP="009F7A70">
      <w:pPr>
        <w:pStyle w:val="aa"/>
        <w:spacing w:line="360" w:lineRule="auto"/>
        <w:jc w:val="both"/>
        <w:rPr>
          <w:rFonts w:ascii="Times New Roman" w:hAnsi="Times New Roman"/>
          <w:sz w:val="24"/>
          <w:szCs w:val="24"/>
          <w:lang w:val="en-US"/>
        </w:rPr>
      </w:pPr>
      <w:r w:rsidRPr="00930BC9">
        <w:rPr>
          <w:rFonts w:ascii="Times New Roman" w:hAnsi="Times New Roman"/>
          <w:sz w:val="24"/>
          <w:szCs w:val="24"/>
          <w:shd w:val="clear" w:color="auto" w:fill="FFFFFF"/>
        </w:rPr>
        <w:t>DOI: </w:t>
      </w:r>
      <w:hyperlink r:id="rId56" w:history="1">
        <w:r w:rsidRPr="00930BC9">
          <w:rPr>
            <w:rStyle w:val="af0"/>
            <w:rFonts w:ascii="Times New Roman" w:hAnsi="Times New Roman"/>
            <w:color w:val="auto"/>
            <w:sz w:val="24"/>
            <w:szCs w:val="24"/>
            <w:u w:val="none"/>
            <w:shd w:val="clear" w:color="auto" w:fill="FFFFFF"/>
          </w:rPr>
          <w:t>10.2205/ESDB-000877-d02</w:t>
        </w:r>
      </w:hyperlink>
      <w:r w:rsidRPr="00930BC9">
        <w:rPr>
          <w:rFonts w:ascii="Times New Roman" w:hAnsi="Times New Roman"/>
          <w:sz w:val="24"/>
          <w:szCs w:val="24"/>
          <w:lang w:val="en-US"/>
        </w:rPr>
        <w:t>.</w:t>
      </w:r>
    </w:p>
    <w:p w:rsidR="009F7A70" w:rsidRPr="00FB3520" w:rsidRDefault="009F7A70" w:rsidP="009F7A70">
      <w:pPr>
        <w:pStyle w:val="aa"/>
        <w:numPr>
          <w:ilvl w:val="0"/>
          <w:numId w:val="8"/>
        </w:numPr>
        <w:spacing w:after="0" w:line="360" w:lineRule="auto"/>
        <w:jc w:val="both"/>
        <w:rPr>
          <w:rFonts w:ascii="Times New Roman" w:eastAsia="MS Mincho" w:hAnsi="Times New Roman"/>
          <w:sz w:val="24"/>
          <w:szCs w:val="24"/>
        </w:rPr>
      </w:pPr>
      <w:r w:rsidRPr="00930BC9">
        <w:rPr>
          <w:rStyle w:val="af0"/>
          <w:rFonts w:ascii="Times New Roman" w:hAnsi="Times New Roman"/>
          <w:color w:val="2D2E33"/>
          <w:sz w:val="24"/>
          <w:szCs w:val="24"/>
          <w:u w:val="none"/>
          <w:shd w:val="clear" w:color="auto" w:fill="FFFFFF"/>
        </w:rPr>
        <w:t xml:space="preserve">База данных: </w:t>
      </w:r>
      <w:r w:rsidRPr="00930BC9">
        <w:rPr>
          <w:rFonts w:ascii="Times New Roman" w:hAnsi="Times New Roman"/>
          <w:sz w:val="24"/>
          <w:szCs w:val="24"/>
        </w:rPr>
        <w:t>Пятнадцатилетняя эволюция дефицита внутреннего сдвига земной коры в связи с недавними землетрясениями в Восточной Анатолии</w:t>
      </w:r>
      <w:r w:rsidR="00930BC9" w:rsidRPr="00930BC9">
        <w:rPr>
          <w:rFonts w:ascii="Times New Roman" w:hAnsi="Times New Roman"/>
          <w:sz w:val="24"/>
          <w:szCs w:val="24"/>
        </w:rPr>
        <w:t>.</w:t>
      </w:r>
      <w:r w:rsidRPr="00930BC9">
        <w:rPr>
          <w:rFonts w:ascii="Times New Roman" w:hAnsi="Times New Roman"/>
          <w:sz w:val="24"/>
          <w:szCs w:val="24"/>
        </w:rPr>
        <w:t xml:space="preserve"> </w:t>
      </w:r>
      <w:r w:rsidRPr="00930BC9">
        <w:rPr>
          <w:rStyle w:val="af0"/>
          <w:rFonts w:ascii="Times New Roman" w:hAnsi="Times New Roman"/>
          <w:color w:val="2D2E33"/>
          <w:sz w:val="24"/>
          <w:szCs w:val="24"/>
          <w:u w:val="none"/>
          <w:shd w:val="clear" w:color="auto" w:fill="FFFFFF"/>
        </w:rPr>
        <w:t xml:space="preserve">Авторы </w:t>
      </w:r>
      <w:r w:rsidRPr="00930BC9">
        <w:rPr>
          <w:rFonts w:ascii="Times New Roman" w:eastAsia="MS Mincho" w:hAnsi="Times New Roman"/>
          <w:sz w:val="24"/>
          <w:szCs w:val="24"/>
        </w:rPr>
        <w:t>В.И. Кафтан,</w:t>
      </w:r>
      <w:r w:rsidRPr="000C0A12">
        <w:rPr>
          <w:rFonts w:ascii="Times New Roman" w:eastAsia="MS Mincho" w:hAnsi="Times New Roman"/>
          <w:sz w:val="24"/>
          <w:szCs w:val="24"/>
        </w:rPr>
        <w:t xml:space="preserve"> М.А.</w:t>
      </w:r>
      <w:r w:rsidRPr="000C0A12">
        <w:rPr>
          <w:rFonts w:ascii="Times New Roman" w:eastAsia="MS Mincho" w:hAnsi="Times New Roman"/>
          <w:sz w:val="24"/>
          <w:szCs w:val="24"/>
          <w:lang w:val="en-US"/>
        </w:rPr>
        <w:t> </w:t>
      </w:r>
      <w:r w:rsidRPr="000C0A12">
        <w:rPr>
          <w:rFonts w:ascii="Times New Roman" w:eastAsia="MS Mincho" w:hAnsi="Times New Roman"/>
          <w:sz w:val="24"/>
          <w:szCs w:val="24"/>
        </w:rPr>
        <w:t>Гувеналтин, П.А. Докукин</w:t>
      </w:r>
      <w:r>
        <w:rPr>
          <w:rFonts w:ascii="Times New Roman" w:eastAsia="MS Mincho" w:hAnsi="Times New Roman"/>
          <w:sz w:val="24"/>
          <w:szCs w:val="24"/>
        </w:rPr>
        <w:t>,</w:t>
      </w:r>
      <w:r w:rsidRPr="000C0A12">
        <w:rPr>
          <w:rFonts w:ascii="Times New Roman" w:eastAsia="MS Mincho" w:hAnsi="Times New Roman"/>
          <w:sz w:val="24"/>
          <w:szCs w:val="24"/>
        </w:rPr>
        <w:t xml:space="preserve"> М. Токер</w:t>
      </w:r>
      <w:r>
        <w:rPr>
          <w:rFonts w:ascii="Times New Roman" w:eastAsia="MS Mincho" w:hAnsi="Times New Roman"/>
          <w:sz w:val="24"/>
          <w:szCs w:val="24"/>
        </w:rPr>
        <w:t>, Т.С</w:t>
      </w:r>
      <w:r w:rsidRPr="000C0A12">
        <w:rPr>
          <w:rFonts w:ascii="Times New Roman" w:eastAsia="MS Mincho" w:hAnsi="Times New Roman"/>
          <w:sz w:val="24"/>
          <w:szCs w:val="24"/>
        </w:rPr>
        <w:t>.</w:t>
      </w:r>
      <w:r>
        <w:rPr>
          <w:rFonts w:ascii="Times New Roman" w:eastAsia="MS Mincho" w:hAnsi="Times New Roman"/>
          <w:sz w:val="24"/>
          <w:szCs w:val="24"/>
        </w:rPr>
        <w:t> Ирмак.</w:t>
      </w:r>
      <w:r w:rsidRPr="000C0A12">
        <w:rPr>
          <w:rFonts w:ascii="Times New Roman" w:eastAsia="MS Mincho" w:hAnsi="Times New Roman"/>
          <w:sz w:val="24"/>
          <w:szCs w:val="24"/>
        </w:rPr>
        <w:t xml:space="preserve"> </w:t>
      </w:r>
    </w:p>
    <w:p w:rsidR="009F7A70" w:rsidRPr="00930BC9" w:rsidRDefault="009F7A70" w:rsidP="00930BC9">
      <w:pPr>
        <w:pStyle w:val="aa"/>
        <w:spacing w:line="360" w:lineRule="auto"/>
        <w:jc w:val="both"/>
      </w:pPr>
      <w:r w:rsidRPr="009F7A70">
        <w:rPr>
          <w:rFonts w:ascii="PT Serif" w:hAnsi="PT Serif"/>
          <w:shd w:val="clear" w:color="auto" w:fill="FFFFFF"/>
        </w:rPr>
        <w:t>DOI:</w:t>
      </w:r>
      <w:r w:rsidRPr="009F7A70">
        <w:rPr>
          <w:rFonts w:ascii="PT Serif" w:hAnsi="PT Serif" w:hint="eastAsia"/>
          <w:shd w:val="clear" w:color="auto" w:fill="FFFFFF"/>
        </w:rPr>
        <w:t> </w:t>
      </w:r>
      <w:hyperlink r:id="rId57" w:history="1">
        <w:r w:rsidRPr="009F7A70">
          <w:rPr>
            <w:rStyle w:val="af0"/>
            <w:rFonts w:ascii="PT Serif" w:hAnsi="PT Serif"/>
            <w:color w:val="auto"/>
            <w:u w:val="none"/>
            <w:shd w:val="clear" w:color="auto" w:fill="FFFFFF"/>
          </w:rPr>
          <w:t>10.2205/ESDB-000877-d03</w:t>
        </w:r>
      </w:hyperlink>
      <w:r w:rsidR="00930BC9" w:rsidRPr="00930BC9">
        <w:t>.</w:t>
      </w:r>
    </w:p>
    <w:p w:rsidR="00930BC9" w:rsidRPr="00FB3520" w:rsidRDefault="00930BC9" w:rsidP="00930BC9">
      <w:pPr>
        <w:pStyle w:val="aa"/>
        <w:numPr>
          <w:ilvl w:val="0"/>
          <w:numId w:val="8"/>
        </w:numPr>
        <w:spacing w:after="0" w:line="360" w:lineRule="auto"/>
        <w:jc w:val="both"/>
        <w:rPr>
          <w:rFonts w:ascii="Times New Roman" w:eastAsia="MS Mincho" w:hAnsi="Times New Roman"/>
          <w:sz w:val="24"/>
          <w:szCs w:val="24"/>
        </w:rPr>
      </w:pPr>
      <w:r w:rsidRPr="009F7A70">
        <w:rPr>
          <w:rStyle w:val="af0"/>
          <w:rFonts w:ascii="Times New Roman" w:hAnsi="Times New Roman"/>
          <w:color w:val="2D2E33"/>
          <w:sz w:val="24"/>
          <w:szCs w:val="24"/>
          <w:u w:val="none"/>
          <w:shd w:val="clear" w:color="auto" w:fill="FFFFFF"/>
        </w:rPr>
        <w:lastRenderedPageBreak/>
        <w:t>База данных:</w:t>
      </w:r>
      <w:r w:rsidRPr="00930BC9">
        <w:rPr>
          <w:rStyle w:val="af0"/>
          <w:rFonts w:ascii="Times New Roman" w:hAnsi="Times New Roman"/>
          <w:color w:val="2D2E33"/>
          <w:sz w:val="24"/>
          <w:szCs w:val="24"/>
          <w:u w:val="none"/>
          <w:shd w:val="clear" w:color="auto" w:fill="FFFFFF"/>
        </w:rPr>
        <w:t xml:space="preserve"> Пятнадцатилетняя эволюция смещений поверхности земной коры в связи с недавними землетрясениями в Восточной Анатолии. </w:t>
      </w:r>
      <w:r w:rsidRPr="000C0A12">
        <w:rPr>
          <w:rStyle w:val="af0"/>
          <w:rFonts w:ascii="Times New Roman" w:hAnsi="Times New Roman"/>
          <w:color w:val="2D2E33"/>
          <w:sz w:val="24"/>
          <w:szCs w:val="24"/>
          <w:u w:val="none"/>
          <w:shd w:val="clear" w:color="auto" w:fill="FFFFFF"/>
        </w:rPr>
        <w:t xml:space="preserve">Авторы </w:t>
      </w:r>
      <w:r w:rsidRPr="000C0A12">
        <w:rPr>
          <w:rFonts w:ascii="Times New Roman" w:eastAsia="MS Mincho" w:hAnsi="Times New Roman"/>
          <w:sz w:val="24"/>
          <w:szCs w:val="24"/>
        </w:rPr>
        <w:t>В.И. Кафтан, М.А.</w:t>
      </w:r>
      <w:r w:rsidRPr="000C0A12">
        <w:rPr>
          <w:rFonts w:ascii="Times New Roman" w:eastAsia="MS Mincho" w:hAnsi="Times New Roman"/>
          <w:sz w:val="24"/>
          <w:szCs w:val="24"/>
          <w:lang w:val="en-US"/>
        </w:rPr>
        <w:t> </w:t>
      </w:r>
      <w:r w:rsidRPr="000C0A12">
        <w:rPr>
          <w:rFonts w:ascii="Times New Roman" w:eastAsia="MS Mincho" w:hAnsi="Times New Roman"/>
          <w:sz w:val="24"/>
          <w:szCs w:val="24"/>
        </w:rPr>
        <w:t>Гувеналтин, П.А. Докукин</w:t>
      </w:r>
      <w:r>
        <w:rPr>
          <w:rFonts w:ascii="Times New Roman" w:eastAsia="MS Mincho" w:hAnsi="Times New Roman"/>
          <w:sz w:val="24"/>
          <w:szCs w:val="24"/>
        </w:rPr>
        <w:t>,</w:t>
      </w:r>
      <w:r w:rsidRPr="000C0A12">
        <w:rPr>
          <w:rFonts w:ascii="Times New Roman" w:eastAsia="MS Mincho" w:hAnsi="Times New Roman"/>
          <w:sz w:val="24"/>
          <w:szCs w:val="24"/>
        </w:rPr>
        <w:t xml:space="preserve"> М. Токер</w:t>
      </w:r>
      <w:r>
        <w:rPr>
          <w:rFonts w:ascii="Times New Roman" w:eastAsia="MS Mincho" w:hAnsi="Times New Roman"/>
          <w:sz w:val="24"/>
          <w:szCs w:val="24"/>
        </w:rPr>
        <w:t>, Т.С</w:t>
      </w:r>
      <w:r w:rsidRPr="000C0A12">
        <w:rPr>
          <w:rFonts w:ascii="Times New Roman" w:eastAsia="MS Mincho" w:hAnsi="Times New Roman"/>
          <w:sz w:val="24"/>
          <w:szCs w:val="24"/>
        </w:rPr>
        <w:t>.</w:t>
      </w:r>
      <w:r>
        <w:rPr>
          <w:rFonts w:ascii="Times New Roman" w:eastAsia="MS Mincho" w:hAnsi="Times New Roman"/>
          <w:sz w:val="24"/>
          <w:szCs w:val="24"/>
        </w:rPr>
        <w:t> Ирмак.</w:t>
      </w:r>
      <w:r w:rsidRPr="000C0A12">
        <w:rPr>
          <w:rFonts w:ascii="Times New Roman" w:eastAsia="MS Mincho" w:hAnsi="Times New Roman"/>
          <w:sz w:val="24"/>
          <w:szCs w:val="24"/>
        </w:rPr>
        <w:t xml:space="preserve"> </w:t>
      </w:r>
    </w:p>
    <w:p w:rsidR="00930BC9" w:rsidRPr="00930BC9" w:rsidRDefault="00930BC9" w:rsidP="00930BC9">
      <w:pPr>
        <w:pStyle w:val="aa"/>
        <w:spacing w:line="360" w:lineRule="auto"/>
        <w:jc w:val="both"/>
      </w:pPr>
      <w:r w:rsidRPr="009F7A70">
        <w:rPr>
          <w:rFonts w:ascii="PT Serif" w:hAnsi="PT Serif"/>
          <w:shd w:val="clear" w:color="auto" w:fill="FFFFFF"/>
        </w:rPr>
        <w:t>DOI:</w:t>
      </w:r>
      <w:r w:rsidRPr="009F7A70">
        <w:rPr>
          <w:rFonts w:ascii="PT Serif" w:hAnsi="PT Serif" w:hint="eastAsia"/>
          <w:shd w:val="clear" w:color="auto" w:fill="FFFFFF"/>
        </w:rPr>
        <w:t> </w:t>
      </w:r>
      <w:hyperlink r:id="rId58" w:history="1">
        <w:r w:rsidRPr="00930BC9">
          <w:rPr>
            <w:rStyle w:val="af0"/>
            <w:rFonts w:ascii="PT Serif" w:hAnsi="PT Serif"/>
            <w:color w:val="2D2E33"/>
            <w:u w:val="none"/>
            <w:shd w:val="clear" w:color="auto" w:fill="FFFFFF"/>
          </w:rPr>
          <w:t>10.2205/ESDB-000877-d04</w:t>
        </w:r>
      </w:hyperlink>
    </w:p>
    <w:p w:rsidR="00BD5561" w:rsidRPr="00930BC9" w:rsidRDefault="0062589E" w:rsidP="0062589E">
      <w:pPr>
        <w:suppressAutoHyphens w:val="0"/>
        <w:spacing w:line="360" w:lineRule="auto"/>
        <w:ind w:firstLine="709"/>
        <w:contextualSpacing/>
        <w:jc w:val="both"/>
        <w:rPr>
          <w:lang w:val="ru-RU"/>
        </w:rPr>
      </w:pPr>
      <w:r w:rsidRPr="0062589E">
        <w:rPr>
          <w:rFonts w:eastAsia="MS Mincho" w:cstheme="minorBidi"/>
          <w:kern w:val="0"/>
          <w:lang w:val="ru-RU" w:eastAsia="en-US"/>
        </w:rPr>
        <w:t xml:space="preserve">Страницы отклика для зарегистрированных наборов </w:t>
      </w:r>
      <w:r w:rsidR="00BD5561">
        <w:rPr>
          <w:rFonts w:eastAsia="MS Mincho" w:cstheme="minorBidi"/>
          <w:kern w:val="0"/>
          <w:lang w:val="ru-RU" w:eastAsia="en-US"/>
        </w:rPr>
        <w:t xml:space="preserve">и баз </w:t>
      </w:r>
      <w:r w:rsidRPr="0062589E">
        <w:rPr>
          <w:rFonts w:eastAsia="MS Mincho" w:cstheme="minorBidi"/>
          <w:kern w:val="0"/>
          <w:lang w:val="ru-RU" w:eastAsia="en-US"/>
        </w:rPr>
        <w:t xml:space="preserve">данных доступны на веб-сайте Центрального репозитория ESDB </w:t>
      </w:r>
      <w:hyperlink r:id="rId59" w:history="1">
        <w:r w:rsidR="00164DB0" w:rsidRPr="00164DB0">
          <w:rPr>
            <w:rStyle w:val="af0"/>
            <w:u w:val="none"/>
          </w:rPr>
          <w:t>https</w:t>
        </w:r>
        <w:r w:rsidR="00164DB0" w:rsidRPr="00164DB0">
          <w:rPr>
            <w:rStyle w:val="af0"/>
            <w:u w:val="none"/>
            <w:lang w:val="ru-RU"/>
          </w:rPr>
          <w:t>://</w:t>
        </w:r>
        <w:r w:rsidR="00164DB0" w:rsidRPr="00164DB0">
          <w:rPr>
            <w:rStyle w:val="af0"/>
            <w:u w:val="none"/>
          </w:rPr>
          <w:t>esdb</w:t>
        </w:r>
        <w:r w:rsidR="00164DB0" w:rsidRPr="00164DB0">
          <w:rPr>
            <w:rStyle w:val="af0"/>
            <w:u w:val="none"/>
            <w:lang w:val="ru-RU"/>
          </w:rPr>
          <w:t>.</w:t>
        </w:r>
        <w:r w:rsidR="00164DB0" w:rsidRPr="00164DB0">
          <w:rPr>
            <w:rStyle w:val="af0"/>
            <w:u w:val="none"/>
          </w:rPr>
          <w:t>wdcb</w:t>
        </w:r>
        <w:r w:rsidR="00164DB0" w:rsidRPr="00164DB0">
          <w:rPr>
            <w:rStyle w:val="af0"/>
            <w:u w:val="none"/>
            <w:lang w:val="ru-RU"/>
          </w:rPr>
          <w:t>.</w:t>
        </w:r>
        <w:r w:rsidR="00164DB0" w:rsidRPr="00164DB0">
          <w:rPr>
            <w:rStyle w:val="af0"/>
            <w:u w:val="none"/>
          </w:rPr>
          <w:t>ru</w:t>
        </w:r>
        <w:r w:rsidR="00164DB0" w:rsidRPr="00164DB0">
          <w:rPr>
            <w:rStyle w:val="af0"/>
            <w:u w:val="none"/>
            <w:lang w:val="ru-RU"/>
          </w:rPr>
          <w:t>/</w:t>
        </w:r>
      </w:hyperlink>
      <w:r w:rsidR="00BD5561">
        <w:rPr>
          <w:lang w:val="ru-RU"/>
        </w:rPr>
        <w:t>.</w:t>
      </w:r>
      <w:r w:rsidR="00930BC9" w:rsidRPr="00930BC9">
        <w:rPr>
          <w:lang w:val="ru-RU"/>
        </w:rPr>
        <w:t xml:space="preserve"> </w:t>
      </w:r>
    </w:p>
    <w:p w:rsidR="000D36C9" w:rsidRDefault="000D36C9">
      <w:pPr>
        <w:suppressAutoHyphens w:val="0"/>
        <w:rPr>
          <w:lang w:val="ru-RU"/>
        </w:rPr>
      </w:pPr>
      <w:r>
        <w:rPr>
          <w:lang w:val="ru-RU"/>
        </w:rPr>
        <w:br w:type="page"/>
      </w:r>
    </w:p>
    <w:p w:rsidR="000D36C9" w:rsidRPr="000D36C9" w:rsidRDefault="000D36C9" w:rsidP="000D36C9">
      <w:pPr>
        <w:suppressAutoHyphens w:val="0"/>
        <w:spacing w:after="240" w:line="276" w:lineRule="auto"/>
        <w:ind w:firstLine="709"/>
        <w:jc w:val="both"/>
        <w:rPr>
          <w:b/>
          <w:kern w:val="0"/>
          <w:sz w:val="28"/>
          <w:szCs w:val="28"/>
          <w:lang w:val="ru-RU" w:eastAsia="ru-RU"/>
        </w:rPr>
      </w:pPr>
      <w:bookmarkStart w:id="7" w:name="ref2023_text_200"/>
      <w:r w:rsidRPr="000D36C9">
        <w:rPr>
          <w:b/>
          <w:kern w:val="0"/>
          <w:sz w:val="28"/>
          <w:szCs w:val="28"/>
          <w:lang w:val="ru-RU" w:eastAsia="ru-RU"/>
        </w:rPr>
        <w:lastRenderedPageBreak/>
        <w:t xml:space="preserve">2 </w:t>
      </w:r>
      <w:r w:rsidRPr="000D36C9">
        <w:rPr>
          <w:b/>
          <w:color w:val="333333"/>
          <w:kern w:val="0"/>
          <w:sz w:val="28"/>
          <w:szCs w:val="28"/>
          <w:shd w:val="clear" w:color="auto" w:fill="FFFFFF"/>
          <w:lang w:val="ru-RU" w:eastAsia="ru-RU"/>
        </w:rPr>
        <w:t>Интерактивные сферические визуализации</w:t>
      </w:r>
      <w:r w:rsidRPr="000D36C9">
        <w:rPr>
          <w:b/>
          <w:kern w:val="0"/>
          <w:sz w:val="28"/>
          <w:szCs w:val="28"/>
          <w:lang w:val="ru-RU" w:eastAsia="ru-RU"/>
        </w:rPr>
        <w:t xml:space="preserve"> </w:t>
      </w:r>
    </w:p>
    <w:bookmarkEnd w:id="7"/>
    <w:p w:rsidR="000D36C9" w:rsidRPr="000D36C9" w:rsidRDefault="000D36C9" w:rsidP="000D36C9">
      <w:pPr>
        <w:suppressAutoHyphens w:val="0"/>
        <w:spacing w:after="120" w:line="360" w:lineRule="auto"/>
        <w:ind w:firstLine="709"/>
        <w:jc w:val="both"/>
        <w:rPr>
          <w:kern w:val="0"/>
          <w:lang w:val="ru-RU" w:eastAsia="ru-RU"/>
        </w:rPr>
      </w:pPr>
      <w:r w:rsidRPr="000D36C9">
        <w:rPr>
          <w:kern w:val="0"/>
          <w:lang w:val="ru-RU" w:eastAsia="ru-RU"/>
        </w:rPr>
        <w:t xml:space="preserve">Интерактивные сферические визуализации (ИСВ), частным случаем реализации которых являются системы интерактивной визуализации на основе гиперглобусов </w:t>
      </w:r>
      <w:hyperlink w:anchor="ref20230201" w:history="1">
        <w:r w:rsidRPr="009058CE">
          <w:rPr>
            <w:rStyle w:val="af0"/>
            <w:kern w:val="0"/>
            <w:u w:val="none"/>
            <w:lang w:val="ru-RU" w:eastAsia="ru-RU"/>
          </w:rPr>
          <w:t>[1]</w:t>
        </w:r>
      </w:hyperlink>
      <w:r w:rsidRPr="000D36C9">
        <w:rPr>
          <w:kern w:val="0"/>
          <w:lang w:val="ru-RU" w:eastAsia="ru-RU"/>
        </w:rPr>
        <w:t>, обеспечивают трёхмерное, анимационное, мультимедийное представление пространства, а также интерфейсы для обработки визуализируемых данных. Аппаратные и программные технологии ИСВ непрерывно совершенствуются и находят нетривиальные и оригинальные приложения, например, MSG Sphere – самое большое сферическое здание в мире, открытое в Лас-Вегасе в 2023 году (</w:t>
      </w:r>
      <w:hyperlink r:id="rId60" w:history="1">
        <w:r w:rsidRPr="000D36C9">
          <w:rPr>
            <w:color w:val="0000FF"/>
            <w:kern w:val="0"/>
            <w:u w:color="0000FF"/>
            <w:lang w:val="ru-RU" w:eastAsia="ru-RU"/>
          </w:rPr>
          <w:t>https://www.thespherevegas.com/</w:t>
        </w:r>
      </w:hyperlink>
      <w:r w:rsidRPr="000D36C9">
        <w:rPr>
          <w:kern w:val="0"/>
          <w:lang w:val="ru-RU" w:eastAsia="ru-RU"/>
        </w:rPr>
        <w:t>, дата обращения</w:t>
      </w:r>
      <w:r w:rsidR="00176DF0">
        <w:rPr>
          <w:kern w:val="0"/>
          <w:lang w:val="ru-RU" w:eastAsia="ru-RU"/>
        </w:rPr>
        <w:t>:</w:t>
      </w:r>
      <w:r w:rsidRPr="000D36C9">
        <w:rPr>
          <w:kern w:val="0"/>
          <w:lang w:val="ru-RU" w:eastAsia="ru-RU"/>
        </w:rPr>
        <w:t xml:space="preserve"> 29.11.2023).</w:t>
      </w:r>
    </w:p>
    <w:p w:rsidR="000D36C9" w:rsidRPr="000D36C9" w:rsidRDefault="000D36C9" w:rsidP="000D36C9">
      <w:pPr>
        <w:keepNext/>
        <w:numPr>
          <w:ilvl w:val="1"/>
          <w:numId w:val="9"/>
        </w:numPr>
        <w:suppressAutoHyphens w:val="0"/>
        <w:spacing w:line="360" w:lineRule="auto"/>
        <w:ind w:left="0" w:firstLine="709"/>
        <w:jc w:val="both"/>
        <w:outlineLvl w:val="1"/>
        <w:rPr>
          <w:rFonts w:eastAsia="TimesNewRomanPS-BoldMT" w:cs="Arial"/>
          <w:b/>
          <w:bCs/>
          <w:iCs/>
          <w:kern w:val="0"/>
          <w:lang w:val="ru-RU" w:eastAsia="ru-RU"/>
        </w:rPr>
      </w:pPr>
      <w:bookmarkStart w:id="8" w:name="_Toc151555654"/>
      <w:bookmarkStart w:id="9" w:name="ref2023_text_210"/>
      <w:r w:rsidRPr="000D36C9">
        <w:rPr>
          <w:rFonts w:eastAsia="TimesNewRomanPS-BoldMT" w:cs="Arial"/>
          <w:b/>
          <w:bCs/>
          <w:iCs/>
          <w:kern w:val="0"/>
          <w:lang w:val="ru-RU" w:eastAsia="ru-RU"/>
        </w:rPr>
        <w:t>Разработка технологии реализации системы обратной проекции на сферический экран</w:t>
      </w:r>
      <w:bookmarkEnd w:id="8"/>
    </w:p>
    <w:p w:rsidR="000D36C9" w:rsidRPr="000D36C9" w:rsidRDefault="000D36C9" w:rsidP="000D36C9">
      <w:pPr>
        <w:keepNext/>
        <w:suppressAutoHyphens w:val="0"/>
        <w:spacing w:line="360" w:lineRule="auto"/>
        <w:ind w:firstLine="709"/>
        <w:jc w:val="both"/>
        <w:outlineLvl w:val="2"/>
        <w:rPr>
          <w:rFonts w:cs="Arial"/>
          <w:b/>
          <w:bCs/>
          <w:kern w:val="0"/>
          <w:lang w:val="ru-RU" w:eastAsia="ru-RU"/>
        </w:rPr>
      </w:pPr>
      <w:bookmarkStart w:id="10" w:name="_Toc151555655"/>
      <w:bookmarkStart w:id="11" w:name="ref2023_text_211"/>
      <w:bookmarkEnd w:id="9"/>
      <w:r w:rsidRPr="000D36C9">
        <w:rPr>
          <w:rFonts w:cs="Arial"/>
          <w:b/>
          <w:bCs/>
          <w:kern w:val="0"/>
          <w:lang w:val="ru-RU" w:eastAsia="ru-RU"/>
        </w:rPr>
        <w:t>2.1.1 Система обратной проекции на сферический экран на примере аппаратно-программного комплекса «ORBUS»</w:t>
      </w:r>
      <w:bookmarkEnd w:id="10"/>
    </w:p>
    <w:p w:rsidR="000D36C9" w:rsidRPr="000D36C9" w:rsidRDefault="000D36C9" w:rsidP="00436F3D">
      <w:pPr>
        <w:suppressAutoHyphens w:val="0"/>
        <w:spacing w:after="120" w:line="360" w:lineRule="auto"/>
        <w:ind w:firstLine="709"/>
        <w:jc w:val="both"/>
        <w:rPr>
          <w:kern w:val="0"/>
          <w:lang w:val="ru-RU" w:eastAsia="ru-RU"/>
        </w:rPr>
      </w:pPr>
      <w:bookmarkStart w:id="12" w:name="_Hlk55242704"/>
      <w:bookmarkStart w:id="13" w:name="_Ref524300587"/>
      <w:bookmarkStart w:id="14" w:name="_Ref47628181"/>
      <w:bookmarkEnd w:id="11"/>
      <w:r w:rsidRPr="000D36C9">
        <w:rPr>
          <w:kern w:val="0"/>
          <w:lang w:val="ru-RU" w:eastAsia="ru-RU"/>
        </w:rPr>
        <w:t>На рисунке 2.1 приведена структурная схема АПК «ORBUS», состоящая из проектора (1), объектива (2), сферического проекционного экрана (3), базы-постамента (4), в совокупности образующих систему обратной проекции на сферический экран (СОП СЭ); а также рабочей станции (5), сенсорной панели (6), ЖК панели (7) и программного обеспечения (8) (ПО).</w:t>
      </w: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drawing>
          <wp:inline distT="0" distB="0" distL="0" distR="0">
            <wp:extent cx="4586400" cy="3578400"/>
            <wp:effectExtent l="19050" t="19050" r="24130" b="222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4586400" cy="357840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2.1 – Структурная схема Комплекса</w:t>
      </w:r>
    </w:p>
    <w:p w:rsidR="000D36C9" w:rsidRPr="000D36C9" w:rsidRDefault="000D36C9" w:rsidP="000D36C9">
      <w:pPr>
        <w:suppressAutoHyphens w:val="0"/>
        <w:spacing w:after="120" w:line="360" w:lineRule="auto"/>
        <w:ind w:firstLine="709"/>
        <w:jc w:val="both"/>
        <w:rPr>
          <w:kern w:val="0"/>
          <w:lang w:val="ru-RU" w:eastAsia="ru-RU"/>
        </w:rPr>
      </w:pPr>
      <w:r w:rsidRPr="000D36C9">
        <w:rPr>
          <w:kern w:val="0"/>
          <w:lang w:val="ru-RU" w:eastAsia="ru-RU"/>
        </w:rPr>
        <w:lastRenderedPageBreak/>
        <w:t>Оптимизация и модернизация компонентов СОП СЭ является важной задачей, т.к. оказывает непосредственное влияние на итоговое качество визуализации.</w:t>
      </w:r>
    </w:p>
    <w:p w:rsidR="000D36C9" w:rsidRPr="000D36C9" w:rsidRDefault="000D36C9" w:rsidP="000D36C9">
      <w:pPr>
        <w:keepNext/>
        <w:suppressAutoHyphens w:val="0"/>
        <w:spacing w:line="360" w:lineRule="auto"/>
        <w:ind w:left="709"/>
        <w:jc w:val="both"/>
        <w:outlineLvl w:val="2"/>
        <w:rPr>
          <w:rFonts w:cs="Arial"/>
          <w:b/>
          <w:bCs/>
          <w:kern w:val="0"/>
          <w:lang w:val="ru-RU" w:eastAsia="ru-RU"/>
        </w:rPr>
      </w:pPr>
      <w:bookmarkStart w:id="15" w:name="_Toc151555656"/>
      <w:r w:rsidRPr="000D36C9">
        <w:rPr>
          <w:rFonts w:cs="Arial"/>
          <w:b/>
          <w:bCs/>
          <w:kern w:val="0"/>
          <w:lang w:val="ru-RU" w:eastAsia="ru-RU"/>
        </w:rPr>
        <w:t>2.1.</w:t>
      </w:r>
      <w:bookmarkStart w:id="16" w:name="ref2023_text_212"/>
      <w:r w:rsidRPr="000D36C9">
        <w:rPr>
          <w:rFonts w:cs="Arial"/>
          <w:b/>
          <w:bCs/>
          <w:kern w:val="0"/>
          <w:lang w:val="ru-RU" w:eastAsia="ru-RU"/>
        </w:rPr>
        <w:t>2 Сферический проекционный экран</w:t>
      </w:r>
      <w:bookmarkEnd w:id="15"/>
    </w:p>
    <w:bookmarkEnd w:id="16"/>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На сегодняшний день по разработанной технологии, описанной ниже, спроектировано и изготовлено несколько образцов СЭ, представляющих собой твердотельный полый шар из акрилового полимера (рисунок 2.2).</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4249537" cy="4682510"/>
            <wp:effectExtent l="19050" t="19050" r="17780" b="2286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249537" cy="468251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2.2 – 3D модель СЭ</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Взамен используемой ранее редкой и дорогостоящей экспортной технологии ротационного литья предлагается метод выдувания полусфер из листов акрила с их последующей склейкой и пескоструйной обработкой внутренней поверхности для повышения визуальных качеств обратного проецирования. Исходный литьевой лист Plexiglas GS 7c83 с габаритами 2 x 3 м и толщиной 8 мм позволяет создавать полусферы с вариацией диаметра до 1,8 м и толщиной стенок 4 мм. Побочным эффектом технологии является видимый шов, который, однако, предложено исполнить вертикально (по виртуальному меридиану), чтобы он был видим только при определенных ракурсах.</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lastRenderedPageBreak/>
        <w:t>Важное значение имеет способ обработки шва склейки. Экспериментальным способом показано, что аккуратная контактная склейка без дополнительной шлифовки и полировки шва заметно снижает его видимость (рисунок 2.3).</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2966898" cy="3060000"/>
            <wp:effectExtent l="19050" t="19050" r="24130" b="266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966898" cy="3060000"/>
                    </a:xfrm>
                    <a:prstGeom prst="rect">
                      <a:avLst/>
                    </a:prstGeom>
                    <a:noFill/>
                    <a:ln w="6350">
                      <a:solidFill>
                        <a:sysClr val="windowText" lastClr="000000"/>
                      </a:solidFill>
                    </a:ln>
                  </pic:spPr>
                </pic:pic>
              </a:graphicData>
            </a:graphic>
          </wp:inline>
        </w:drawing>
      </w:r>
      <w:r w:rsidRPr="000D36C9">
        <w:rPr>
          <w:noProof/>
          <w:kern w:val="0"/>
          <w:lang w:val="ru-RU" w:eastAsia="ru-RU"/>
        </w:rPr>
        <w:drawing>
          <wp:inline distT="0" distB="0" distL="0" distR="0">
            <wp:extent cx="2861380" cy="3060000"/>
            <wp:effectExtent l="19050" t="19050" r="15240" b="266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61380" cy="306000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240" w:line="276" w:lineRule="auto"/>
        <w:jc w:val="center"/>
        <w:rPr>
          <w:kern w:val="0"/>
          <w:lang w:val="ru-RU" w:eastAsia="ru-RU"/>
        </w:rPr>
      </w:pPr>
      <w:r w:rsidRPr="000D36C9">
        <w:rPr>
          <w:kern w:val="0"/>
          <w:lang w:val="ru-RU" w:eastAsia="ru-RU"/>
        </w:rPr>
        <w:t>Рисунок 2.3 – СЭ с едва различимым (слева) и явно видимым (справа) швом. В обоих случаях настройки оборудования идентичны</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Основные характеристики СЭ:</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диаметр, м: 1;</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материал: акрил;</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тип материала: Plexiglas GS 7c83;</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толщина листа (стенок экрана), мм: 4;</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обработка листа: формовка, склейка, пескоструйная;</w:t>
      </w:r>
    </w:p>
    <w:p w:rsidR="000D36C9" w:rsidRPr="009058CE" w:rsidRDefault="000D36C9" w:rsidP="00FC55D0">
      <w:pPr>
        <w:pStyle w:val="aa"/>
        <w:numPr>
          <w:ilvl w:val="0"/>
          <w:numId w:val="34"/>
        </w:numPr>
        <w:tabs>
          <w:tab w:val="left" w:pos="1134"/>
        </w:tabs>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наличие шва на границе склейки полусфер;</w:t>
      </w:r>
    </w:p>
    <w:p w:rsidR="000D36C9" w:rsidRPr="009058CE" w:rsidRDefault="000D36C9" w:rsidP="00FC55D0">
      <w:pPr>
        <w:pStyle w:val="aa"/>
        <w:numPr>
          <w:ilvl w:val="0"/>
          <w:numId w:val="34"/>
        </w:numPr>
        <w:tabs>
          <w:tab w:val="left" w:pos="1134"/>
        </w:tabs>
        <w:spacing w:after="120" w:line="360" w:lineRule="auto"/>
        <w:ind w:left="709" w:hanging="283"/>
        <w:jc w:val="both"/>
        <w:rPr>
          <w:lang w:eastAsia="ru-RU"/>
        </w:rPr>
      </w:pPr>
      <w:r w:rsidRPr="009058CE">
        <w:rPr>
          <w:rFonts w:ascii="Times New Roman" w:hAnsi="Times New Roman"/>
          <w:sz w:val="24"/>
          <w:szCs w:val="24"/>
          <w:lang w:eastAsia="ru-RU"/>
        </w:rPr>
        <w:t xml:space="preserve">наличие в нижнем горизонтальном сечении </w:t>
      </w:r>
      <w:r w:rsidRPr="009058CE">
        <w:rPr>
          <w:lang w:eastAsia="ru-RU"/>
        </w:rPr>
        <w:t>полусфер посадочного кольца.</w:t>
      </w:r>
    </w:p>
    <w:p w:rsidR="000D36C9" w:rsidRPr="000D36C9" w:rsidRDefault="000D36C9" w:rsidP="000D36C9">
      <w:pPr>
        <w:keepNext/>
        <w:numPr>
          <w:ilvl w:val="2"/>
          <w:numId w:val="10"/>
        </w:numPr>
        <w:suppressAutoHyphens w:val="0"/>
        <w:spacing w:line="360" w:lineRule="auto"/>
        <w:jc w:val="both"/>
        <w:outlineLvl w:val="2"/>
        <w:rPr>
          <w:rFonts w:cs="Arial"/>
          <w:b/>
          <w:bCs/>
          <w:kern w:val="0"/>
          <w:lang w:val="ru-RU" w:eastAsia="ru-RU"/>
        </w:rPr>
      </w:pPr>
      <w:bookmarkStart w:id="17" w:name="_Toc151555657"/>
      <w:bookmarkStart w:id="18" w:name="ref2023_text_213"/>
      <w:r w:rsidRPr="000D36C9">
        <w:rPr>
          <w:rFonts w:cs="Arial"/>
          <w:b/>
          <w:bCs/>
          <w:kern w:val="0"/>
          <w:lang w:val="ru-RU" w:eastAsia="ru-RU"/>
        </w:rPr>
        <w:t>Объектив типа «рыбий глаз» и метод обратной проекции</w:t>
      </w:r>
      <w:bookmarkEnd w:id="17"/>
    </w:p>
    <w:bookmarkEnd w:id="18"/>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На сегодняшний день совместно с российскими партнерами разрабатывается технология адаптирования под СЭ объектива типа «рыбий глаз», изначально предназначенного для купольной проекции.</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Несмотря на то что объективы для купольной проекции и объективы для обратного проецирования на СЭ обеспечивают развертку изображения на 180° (рисунок 2.4) схожим образом, они различаются по распределению светового потока на проецируемую поверхность: для достижения равномерной яркости изображения для купольной проекции необходимо ослабление центрального луча и усиление по мере приближения к краевым, </w:t>
      </w:r>
      <w:r w:rsidRPr="000D36C9">
        <w:rPr>
          <w:kern w:val="0"/>
          <w:lang w:val="ru-RU" w:eastAsia="ru-RU"/>
        </w:rPr>
        <w:lastRenderedPageBreak/>
        <w:t>для сферического экрана – инверсивно. Таким образом, при использовании объектива для купольной проекции для обратного проецирования на СЭ неравномерность наиболее явно проявляется при малой яркости проектора совместно с увеличением диаметра СЭ.</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4249537" cy="3744859"/>
            <wp:effectExtent l="19050" t="19050" r="17780" b="273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249537" cy="3744859"/>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276" w:lineRule="auto"/>
        <w:jc w:val="center"/>
        <w:rPr>
          <w:kern w:val="0"/>
          <w:lang w:val="ru-RU" w:eastAsia="ru-RU"/>
        </w:rPr>
      </w:pPr>
      <w:r w:rsidRPr="000D36C9">
        <w:rPr>
          <w:kern w:val="0"/>
          <w:lang w:val="ru-RU" w:eastAsia="ru-RU"/>
        </w:rPr>
        <w:t>Рисунок 2.4 – Преломление света через водную гладь лежит в основе принципа действия объектива типа «рыбий глаз»</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Стоит отметить, что также в качестве альтернативы описанный принцип работы объектива для купольной проекции в связке со СЭ может быть нивелирован градиентной обработкой внутренней поверхности СЭ, когда давление пескоструйной обработки снижается от южного к северному виртуальному полюсу пропорционально закону распределения яркости, в совокупности определяемому объективом и проектором.</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Основные характеристики СЭ:</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тип объектива «рыбий глаз»;</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угол развертки, градус: 180;</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основная длина волны излучения (λ0), нм: 587;</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фокусное расстояние для λ0, мм: 3,95;</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максимальная дисторсия F-THETA, %: 25,86;</w:t>
      </w:r>
    </w:p>
    <w:p w:rsidR="000D36C9" w:rsidRPr="009058CE" w:rsidRDefault="000D36C9" w:rsidP="00FC55D0">
      <w:pPr>
        <w:pStyle w:val="aa"/>
        <w:numPr>
          <w:ilvl w:val="0"/>
          <w:numId w:val="35"/>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проекционная технология: 1DLP;</w:t>
      </w:r>
    </w:p>
    <w:p w:rsidR="000D36C9" w:rsidRPr="009058CE" w:rsidRDefault="000D36C9" w:rsidP="00FC55D0">
      <w:pPr>
        <w:pStyle w:val="aa"/>
        <w:numPr>
          <w:ilvl w:val="0"/>
          <w:numId w:val="35"/>
        </w:numPr>
        <w:spacing w:after="120"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типоразмер матрицы DMD: 17,0 мм (0.67″) – диагональ, 16:10 – соотношение сторон.</w:t>
      </w:r>
    </w:p>
    <w:p w:rsidR="000D36C9" w:rsidRPr="000D36C9" w:rsidRDefault="000D36C9" w:rsidP="000D36C9">
      <w:pPr>
        <w:keepNext/>
        <w:suppressAutoHyphens w:val="0"/>
        <w:spacing w:line="360" w:lineRule="auto"/>
        <w:ind w:left="709"/>
        <w:jc w:val="both"/>
        <w:outlineLvl w:val="2"/>
        <w:rPr>
          <w:rFonts w:cs="Arial"/>
          <w:b/>
          <w:bCs/>
          <w:kern w:val="0"/>
          <w:lang w:val="ru-RU" w:eastAsia="ru-RU"/>
        </w:rPr>
      </w:pPr>
      <w:bookmarkStart w:id="19" w:name="_Toc151555658"/>
      <w:bookmarkStart w:id="20" w:name="ref2023_text_214"/>
      <w:r w:rsidRPr="000D36C9">
        <w:rPr>
          <w:rFonts w:cs="Arial"/>
          <w:b/>
          <w:bCs/>
          <w:kern w:val="0"/>
          <w:lang w:val="ru-RU" w:eastAsia="ru-RU"/>
        </w:rPr>
        <w:lastRenderedPageBreak/>
        <w:t>2.1.4 База-постамент</w:t>
      </w:r>
      <w:bookmarkEnd w:id="19"/>
    </w:p>
    <w:bookmarkEnd w:id="20"/>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Предназначена для монтажа компонентов 1-3 и 5, а также сокрытия всех инженерно-технологических узлов Комплекса.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К обновлённому образцу базы-постамента предъявляются следующие требования:</w:t>
      </w:r>
    </w:p>
    <w:p w:rsidR="000D36C9" w:rsidRPr="009058CE" w:rsidRDefault="000D36C9" w:rsidP="00FC55D0">
      <w:pPr>
        <w:pStyle w:val="aa"/>
        <w:numPr>
          <w:ilvl w:val="0"/>
          <w:numId w:val="36"/>
        </w:numPr>
        <w:tabs>
          <w:tab w:val="left" w:pos="709"/>
        </w:tabs>
        <w:spacing w:after="0"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универсальность по отношению к умеренной вариативности габаритов и технологических особенностей встраиваемых элементов, прочность конструкции;</w:t>
      </w:r>
    </w:p>
    <w:p w:rsidR="000D36C9" w:rsidRPr="009058CE" w:rsidRDefault="000D36C9" w:rsidP="00FC55D0">
      <w:pPr>
        <w:pStyle w:val="aa"/>
        <w:numPr>
          <w:ilvl w:val="0"/>
          <w:numId w:val="36"/>
        </w:numPr>
        <w:tabs>
          <w:tab w:val="left" w:pos="709"/>
        </w:tabs>
        <w:spacing w:after="0" w:line="360" w:lineRule="auto"/>
        <w:ind w:hanging="294"/>
        <w:jc w:val="both"/>
        <w:rPr>
          <w:rFonts w:ascii="Times New Roman" w:hAnsi="Times New Roman"/>
          <w:sz w:val="24"/>
          <w:szCs w:val="24"/>
          <w:lang w:eastAsia="ru-RU"/>
        </w:rPr>
      </w:pPr>
      <w:r w:rsidRPr="009058CE">
        <w:rPr>
          <w:rFonts w:ascii="Times New Roman" w:hAnsi="Times New Roman"/>
          <w:sz w:val="24"/>
          <w:szCs w:val="24"/>
          <w:lang w:eastAsia="ru-RU"/>
        </w:rPr>
        <w:t>быстрая сборка-разборка и транспортабельность;</w:t>
      </w:r>
    </w:p>
    <w:p w:rsidR="000D36C9" w:rsidRPr="009058CE" w:rsidRDefault="000D36C9" w:rsidP="00FC55D0">
      <w:pPr>
        <w:pStyle w:val="aa"/>
        <w:numPr>
          <w:ilvl w:val="0"/>
          <w:numId w:val="36"/>
        </w:numPr>
        <w:tabs>
          <w:tab w:val="left" w:pos="709"/>
        </w:tabs>
        <w:spacing w:after="0" w:line="360" w:lineRule="auto"/>
        <w:ind w:hanging="294"/>
        <w:jc w:val="both"/>
        <w:rPr>
          <w:rFonts w:ascii="Times New Roman" w:hAnsi="Times New Roman"/>
          <w:sz w:val="24"/>
          <w:szCs w:val="24"/>
          <w:lang w:eastAsia="ru-RU"/>
        </w:rPr>
      </w:pPr>
      <w:r w:rsidRPr="009058CE">
        <w:rPr>
          <w:rFonts w:ascii="Times New Roman" w:hAnsi="Times New Roman"/>
          <w:sz w:val="24"/>
          <w:szCs w:val="24"/>
          <w:lang w:eastAsia="ru-RU"/>
        </w:rPr>
        <w:t>снижение сроков и сложности производства в РФ, низкая стоимость работ.</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На основе вышеуказанных требований проведены расчёты, учитывающие усреднённые значения массо-габаритов проекторов и СЭ (d = 1 м) и оптимизирующие состав конструкции (рисунок 2.5):</w:t>
      </w:r>
    </w:p>
    <w:p w:rsidR="000D36C9" w:rsidRPr="009058CE" w:rsidRDefault="000D36C9" w:rsidP="00FC55D0">
      <w:pPr>
        <w:pStyle w:val="aa"/>
        <w:numPr>
          <w:ilvl w:val="0"/>
          <w:numId w:val="37"/>
        </w:numPr>
        <w:spacing w:line="360" w:lineRule="auto"/>
        <w:ind w:left="709"/>
        <w:jc w:val="both"/>
        <w:rPr>
          <w:rFonts w:ascii="Times New Roman" w:hAnsi="Times New Roman"/>
          <w:sz w:val="24"/>
          <w:szCs w:val="24"/>
          <w:lang w:eastAsia="ru-RU"/>
        </w:rPr>
      </w:pPr>
      <w:r w:rsidRPr="009058CE">
        <w:rPr>
          <w:rFonts w:ascii="Times New Roman" w:hAnsi="Times New Roman"/>
          <w:sz w:val="24"/>
          <w:szCs w:val="24"/>
          <w:lang w:eastAsia="ru-RU"/>
        </w:rPr>
        <w:t xml:space="preserve">балки «Основная», «Вертикаль», «Горизонталь»; </w:t>
      </w:r>
    </w:p>
    <w:p w:rsidR="000D36C9" w:rsidRPr="009058CE" w:rsidRDefault="000D36C9" w:rsidP="00FC55D0">
      <w:pPr>
        <w:pStyle w:val="aa"/>
        <w:numPr>
          <w:ilvl w:val="0"/>
          <w:numId w:val="37"/>
        </w:numPr>
        <w:spacing w:line="360" w:lineRule="auto"/>
        <w:ind w:left="709"/>
        <w:jc w:val="both"/>
        <w:rPr>
          <w:rFonts w:ascii="Times New Roman" w:hAnsi="Times New Roman"/>
          <w:sz w:val="24"/>
          <w:szCs w:val="24"/>
          <w:lang w:eastAsia="ru-RU"/>
        </w:rPr>
      </w:pPr>
      <w:r w:rsidRPr="009058CE">
        <w:rPr>
          <w:rFonts w:ascii="Times New Roman" w:hAnsi="Times New Roman"/>
          <w:sz w:val="24"/>
          <w:szCs w:val="24"/>
          <w:lang w:eastAsia="ru-RU"/>
        </w:rPr>
        <w:t xml:space="preserve">полка для рабочей станции; </w:t>
      </w:r>
    </w:p>
    <w:p w:rsidR="000D36C9" w:rsidRPr="009058CE" w:rsidRDefault="000D36C9" w:rsidP="00FC55D0">
      <w:pPr>
        <w:pStyle w:val="aa"/>
        <w:numPr>
          <w:ilvl w:val="0"/>
          <w:numId w:val="37"/>
        </w:numPr>
        <w:spacing w:line="360" w:lineRule="auto"/>
        <w:ind w:left="709"/>
        <w:jc w:val="both"/>
        <w:rPr>
          <w:rFonts w:ascii="Times New Roman" w:hAnsi="Times New Roman"/>
          <w:sz w:val="24"/>
          <w:szCs w:val="24"/>
          <w:lang w:eastAsia="ru-RU"/>
        </w:rPr>
      </w:pPr>
      <w:r w:rsidRPr="009058CE">
        <w:rPr>
          <w:rFonts w:ascii="Times New Roman" w:hAnsi="Times New Roman"/>
          <w:sz w:val="24"/>
          <w:szCs w:val="24"/>
          <w:lang w:eastAsia="ru-RU"/>
        </w:rPr>
        <w:t>колеса стоп-системы;</w:t>
      </w:r>
    </w:p>
    <w:p w:rsidR="000D36C9" w:rsidRPr="009058CE" w:rsidRDefault="000D36C9" w:rsidP="00FC55D0">
      <w:pPr>
        <w:pStyle w:val="aa"/>
        <w:numPr>
          <w:ilvl w:val="0"/>
          <w:numId w:val="37"/>
        </w:numPr>
        <w:spacing w:line="360" w:lineRule="auto"/>
        <w:ind w:left="709"/>
        <w:jc w:val="both"/>
        <w:rPr>
          <w:lang w:eastAsia="ru-RU"/>
        </w:rPr>
      </w:pPr>
      <w:r w:rsidRPr="009058CE">
        <w:rPr>
          <w:rFonts w:ascii="Times New Roman" w:hAnsi="Times New Roman"/>
          <w:sz w:val="24"/>
          <w:szCs w:val="24"/>
          <w:lang w:eastAsia="ru-RU"/>
        </w:rPr>
        <w:t>съёмная крышка.</w:t>
      </w:r>
    </w:p>
    <w:p w:rsidR="00FC55D0" w:rsidRPr="000D36C9" w:rsidRDefault="00FC55D0" w:rsidP="00FC55D0">
      <w:pPr>
        <w:suppressAutoHyphens w:val="0"/>
        <w:spacing w:line="360" w:lineRule="auto"/>
        <w:ind w:firstLine="709"/>
        <w:jc w:val="both"/>
        <w:rPr>
          <w:kern w:val="0"/>
          <w:lang w:val="ru-RU" w:eastAsia="ru-RU"/>
        </w:rPr>
      </w:pPr>
      <w:r w:rsidRPr="000D36C9">
        <w:rPr>
          <w:kern w:val="0"/>
          <w:lang w:val="ru-RU" w:eastAsia="ru-RU"/>
        </w:rPr>
        <w:t>Для всех элементов используется единое резьбовое соединение, совпадающее со стандартом крепежа проекторов VESA (Video Electronics Standards Association), с целью взаимозаменяемости крепежных изделий и ускорения монтажа конструкции. Разработанная конструкция легка и разборна в отличие от всех ранее созданных реализаций. Опционально может быть произведена облицовка конструкции акриловыми листами или материалами другого типа (рисунок 2.6).</w:t>
      </w:r>
    </w:p>
    <w:p w:rsidR="00FC55D0" w:rsidRPr="000D36C9" w:rsidRDefault="00FC55D0" w:rsidP="00FC55D0">
      <w:pPr>
        <w:suppressAutoHyphens w:val="0"/>
        <w:spacing w:line="360" w:lineRule="auto"/>
        <w:ind w:left="709" w:hanging="283"/>
        <w:jc w:val="both"/>
        <w:rPr>
          <w:kern w:val="0"/>
          <w:lang w:val="ru-RU" w:eastAsia="ru-RU"/>
        </w:rPr>
        <w:sectPr w:rsidR="00FC55D0" w:rsidRPr="000D36C9" w:rsidSect="00BD1919">
          <w:footerReference w:type="default" r:id="rId66"/>
          <w:headerReference w:type="first" r:id="rId67"/>
          <w:pgSz w:w="11906" w:h="16838"/>
          <w:pgMar w:top="1134" w:right="851" w:bottom="1134" w:left="1701" w:header="709" w:footer="709" w:gutter="0"/>
          <w:pgNumType w:start="1"/>
          <w:cols w:space="708"/>
          <w:titlePg/>
          <w:docGrid w:linePitch="360"/>
        </w:sectPr>
      </w:pP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lastRenderedPageBreak/>
        <w:drawing>
          <wp:inline distT="114300" distB="114300" distL="114300" distR="114300">
            <wp:extent cx="7754400" cy="5331600"/>
            <wp:effectExtent l="0" t="0" r="0" b="2540"/>
            <wp:docPr id="7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8" cstate="print"/>
                    <a:srcRect/>
                    <a:stretch>
                      <a:fillRect/>
                    </a:stretch>
                  </pic:blipFill>
                  <pic:spPr>
                    <a:xfrm>
                      <a:off x="0" y="0"/>
                      <a:ext cx="7754400" cy="5331600"/>
                    </a:xfrm>
                    <a:prstGeom prst="rect">
                      <a:avLst/>
                    </a:prstGeom>
                    <a:ln/>
                  </pic:spPr>
                </pic:pic>
              </a:graphicData>
            </a:graphic>
          </wp:inline>
        </w:drawing>
      </w:r>
    </w:p>
    <w:p w:rsidR="000D36C9" w:rsidRPr="000D36C9" w:rsidRDefault="000D36C9" w:rsidP="000D36C9">
      <w:pPr>
        <w:suppressAutoHyphens w:val="0"/>
        <w:spacing w:after="120"/>
        <w:jc w:val="center"/>
        <w:rPr>
          <w:kern w:val="0"/>
          <w:lang w:val="ru-RU" w:eastAsia="ru-RU"/>
        </w:rPr>
        <w:sectPr w:rsidR="000D36C9" w:rsidRPr="000D36C9" w:rsidSect="002B41C6">
          <w:pgSz w:w="16838" w:h="11906" w:orient="landscape"/>
          <w:pgMar w:top="1701" w:right="1134" w:bottom="851" w:left="1134" w:header="709" w:footer="709" w:gutter="0"/>
          <w:cols w:space="708"/>
          <w:docGrid w:linePitch="360"/>
        </w:sectPr>
      </w:pPr>
      <w:r w:rsidRPr="000D36C9">
        <w:rPr>
          <w:kern w:val="0"/>
          <w:lang w:val="ru-RU" w:eastAsia="ru-RU"/>
        </w:rPr>
        <w:t>Рисунок 2.5 – Конструкторское решение базы-постамента</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3301967" cy="4320000"/>
            <wp:effectExtent l="19050" t="19050" r="13335" b="2349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3301967" cy="4320000"/>
                    </a:xfrm>
                    <a:prstGeom prst="rect">
                      <a:avLst/>
                    </a:prstGeom>
                    <a:noFill/>
                    <a:ln w="6350">
                      <a:solidFill>
                        <a:sysClr val="windowText" lastClr="000000"/>
                      </a:solidFill>
                    </a:ln>
                  </pic:spPr>
                </pic:pic>
              </a:graphicData>
            </a:graphic>
          </wp:inline>
        </w:drawing>
      </w:r>
      <w:r w:rsidRPr="000D36C9">
        <w:rPr>
          <w:noProof/>
          <w:kern w:val="0"/>
          <w:lang w:val="ru-RU" w:eastAsia="ru-RU"/>
        </w:rPr>
        <w:drawing>
          <wp:inline distT="0" distB="0" distL="0" distR="0">
            <wp:extent cx="2533640" cy="4320000"/>
            <wp:effectExtent l="19050" t="19050" r="19685" b="2349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533640" cy="432000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2.6 – 3D модель базы-постамента, облицовка маркирована фиолетовым</w:t>
      </w:r>
    </w:p>
    <w:p w:rsidR="000D36C9" w:rsidRPr="000D36C9" w:rsidRDefault="000D36C9" w:rsidP="000D36C9">
      <w:pPr>
        <w:keepNext/>
        <w:numPr>
          <w:ilvl w:val="2"/>
          <w:numId w:val="11"/>
        </w:numPr>
        <w:suppressAutoHyphens w:val="0"/>
        <w:spacing w:line="360" w:lineRule="auto"/>
        <w:jc w:val="both"/>
        <w:outlineLvl w:val="2"/>
        <w:rPr>
          <w:rFonts w:cs="Arial"/>
          <w:b/>
          <w:bCs/>
          <w:kern w:val="0"/>
          <w:lang w:val="ru-RU" w:eastAsia="ru-RU"/>
        </w:rPr>
      </w:pPr>
      <w:bookmarkStart w:id="21" w:name="_Toc151555659"/>
      <w:bookmarkStart w:id="22" w:name="ref2023_text_215"/>
      <w:r w:rsidRPr="000D36C9">
        <w:rPr>
          <w:rFonts w:cs="Arial"/>
          <w:b/>
          <w:bCs/>
          <w:kern w:val="0"/>
          <w:lang w:val="ru-RU" w:eastAsia="ru-RU"/>
        </w:rPr>
        <w:t>Программная корректировка изображения</w:t>
      </w:r>
      <w:bookmarkEnd w:id="21"/>
    </w:p>
    <w:bookmarkEnd w:id="22"/>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Изображение, подаваемое на проектор, выполнено в специальной азимутальной проекции. В завершение развёртывания СОП СЭ требуется донастройка изображения, что предусматривается в ПО «ORBUS» параметрами, описанными ниже.</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Параметр SPHERE_TEX_SCALE корректирует коэффициент масштабирования, выводимого проектором изображения, компенсирующего разницу между вертикальными уровнями нижних границ плоскости проецирования и СЭ (совпадает с верхней границей посадочного кольца). Коэффициент принимает следующие значения:</w:t>
      </w:r>
    </w:p>
    <w:p w:rsidR="000D36C9" w:rsidRPr="009058CE" w:rsidRDefault="009058CE" w:rsidP="00FC55D0">
      <w:pPr>
        <w:pStyle w:val="aa"/>
        <w:numPr>
          <w:ilvl w:val="0"/>
          <w:numId w:val="38"/>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 xml:space="preserve">1.0 </w:t>
      </w:r>
      <w:r w:rsidR="000D36C9" w:rsidRPr="009058CE">
        <w:rPr>
          <w:rFonts w:ascii="Times New Roman" w:hAnsi="Times New Roman"/>
          <w:sz w:val="24"/>
          <w:szCs w:val="24"/>
          <w:lang w:eastAsia="ru-RU"/>
        </w:rPr>
        <w:t>– в случае совпадения уровней;</w:t>
      </w:r>
    </w:p>
    <w:p w:rsidR="000D36C9" w:rsidRPr="009058CE" w:rsidRDefault="000D36C9" w:rsidP="00FC55D0">
      <w:pPr>
        <w:pStyle w:val="aa"/>
        <w:numPr>
          <w:ilvl w:val="0"/>
          <w:numId w:val="38"/>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от 0.9 до 0.(9) – регулируется в случае расположения объектива ниже (рисунок 2.7,</w:t>
      </w:r>
      <w:r w:rsidR="009058CE" w:rsidRPr="009058CE">
        <w:rPr>
          <w:rFonts w:ascii="Times New Roman" w:hAnsi="Times New Roman"/>
          <w:sz w:val="24"/>
          <w:szCs w:val="24"/>
          <w:lang w:eastAsia="ru-RU"/>
        </w:rPr>
        <w:t> </w:t>
      </w:r>
      <w:r w:rsidRPr="009058CE">
        <w:rPr>
          <w:rFonts w:ascii="Times New Roman" w:hAnsi="Times New Roman"/>
          <w:sz w:val="24"/>
          <w:szCs w:val="24"/>
          <w:lang w:eastAsia="ru-RU"/>
        </w:rPr>
        <w:t>слева) во избежание частичного проецирования изображения во внутрь базы-постамента, что приводит к невозможности отображения нижней приполярной области, а также к искажениям в остальных областях. Хотя уменьшение коэффициента нивелирует описанный недостаток, однако приводит к пропорциональному снижению эффективной области изображения, поэтому диапазон ограничен снизу значением 0.9, т.е. поправка не более 10% (рисунок 2.7,</w:t>
      </w:r>
      <w:r w:rsidR="009058CE" w:rsidRPr="009058CE">
        <w:rPr>
          <w:rFonts w:ascii="Times New Roman" w:hAnsi="Times New Roman"/>
          <w:sz w:val="24"/>
          <w:szCs w:val="24"/>
          <w:lang w:eastAsia="ru-RU"/>
        </w:rPr>
        <w:t> </w:t>
      </w:r>
      <w:r w:rsidRPr="009058CE">
        <w:rPr>
          <w:rFonts w:ascii="Times New Roman" w:hAnsi="Times New Roman"/>
          <w:sz w:val="24"/>
          <w:szCs w:val="24"/>
          <w:lang w:eastAsia="ru-RU"/>
        </w:rPr>
        <w:t>справа).</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5937506" cy="3200400"/>
            <wp:effectExtent l="19050" t="19050" r="25400" b="190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947195" cy="3205623"/>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240" w:line="276" w:lineRule="auto"/>
        <w:jc w:val="center"/>
        <w:rPr>
          <w:kern w:val="0"/>
          <w:lang w:val="ru-RU" w:eastAsia="ru-RU"/>
        </w:rPr>
      </w:pPr>
      <w:r w:rsidRPr="000D36C9">
        <w:rPr>
          <w:kern w:val="0"/>
          <w:lang w:val="ru-RU" w:eastAsia="ru-RU"/>
        </w:rPr>
        <w:t>Рисунок 2.7 – Компенсация разницы вертикальных уровней нижних границ плоскости проецирования и СЭ с помощью параметра SPHERE_TEX_SCALE</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По умолчанию изображение формируется так, что параллели представлены концентрическими окружностями с центром в полюсе 90° с. ш.; соответственно, окружность с максимальным радиусом, равным половине ширины текстуры, соответствует 90° ю .ш. (рисунок 2.8,</w:t>
      </w:r>
      <w:r w:rsidR="009058CE">
        <w:rPr>
          <w:kern w:val="0"/>
          <w:lang w:val="ru-RU" w:eastAsia="ru-RU"/>
        </w:rPr>
        <w:t> </w:t>
      </w:r>
      <w:r w:rsidRPr="000D36C9">
        <w:rPr>
          <w:kern w:val="0"/>
          <w:lang w:val="ru-RU" w:eastAsia="ru-RU"/>
        </w:rPr>
        <w:t>справа). Координаты текстелей, соответствующих линиям других широт, определяются исходя из оптического закона, реализованного в объективе «рыбий глаз». Параметр LENSE_PROJ определяет классические случаи проекционного отображения:</w:t>
      </w:r>
    </w:p>
    <w:p w:rsidR="000D36C9" w:rsidRPr="009058CE" w:rsidRDefault="000D36C9" w:rsidP="00FC55D0">
      <w:pPr>
        <w:pStyle w:val="aa"/>
        <w:numPr>
          <w:ilvl w:val="0"/>
          <w:numId w:val="39"/>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 xml:space="preserve">"0" – эквидистантного (простейший случай – линейная зависимость широта-радиус),  </w:t>
      </w:r>
      <m:oMath>
        <m:r>
          <w:rPr>
            <w:rFonts w:ascii="Cambria Math" w:hAnsi="Cambria Math"/>
            <w:sz w:val="24"/>
            <w:szCs w:val="24"/>
            <w:lang w:eastAsia="ru-RU"/>
          </w:rPr>
          <m:t>φ=</m:t>
        </m:r>
        <m:f>
          <m:fPr>
            <m:ctrlPr>
              <w:rPr>
                <w:rFonts w:ascii="Cambria Math" w:hAnsi="Cambria Math"/>
                <w:sz w:val="24"/>
                <w:szCs w:val="24"/>
                <w:lang w:eastAsia="ru-RU"/>
              </w:rPr>
            </m:ctrlPr>
          </m:fPr>
          <m:num>
            <m:r>
              <w:rPr>
                <w:rFonts w:ascii="Cambria Math" w:hAnsi="Cambria Math"/>
                <w:sz w:val="24"/>
                <w:szCs w:val="24"/>
                <w:lang w:eastAsia="ru-RU"/>
              </w:rPr>
              <m:t>π</m:t>
            </m:r>
          </m:num>
          <m:den>
            <m:r>
              <w:rPr>
                <w:rFonts w:ascii="Cambria Math" w:hAnsi="Cambria Math"/>
                <w:sz w:val="24"/>
                <w:szCs w:val="24"/>
                <w:lang w:eastAsia="ru-RU"/>
              </w:rPr>
              <m:t>2</m:t>
            </m:r>
          </m:den>
        </m:f>
        <m:r>
          <w:rPr>
            <w:rFonts w:ascii="Cambria Math" w:hAnsi="Cambria Math"/>
            <w:sz w:val="24"/>
            <w:szCs w:val="24"/>
            <w:lang w:eastAsia="ru-RU"/>
          </w:rPr>
          <m:t>t</m:t>
        </m:r>
      </m:oMath>
      <w:r w:rsidRPr="009058CE">
        <w:rPr>
          <w:rFonts w:ascii="Times New Roman" w:hAnsi="Times New Roman"/>
          <w:sz w:val="24"/>
          <w:szCs w:val="24"/>
          <w:lang w:eastAsia="ru-RU"/>
        </w:rPr>
        <w:t>;</w:t>
      </w:r>
    </w:p>
    <w:p w:rsidR="000D36C9" w:rsidRPr="009058CE" w:rsidRDefault="000D36C9" w:rsidP="00FC55D0">
      <w:pPr>
        <w:pStyle w:val="aa"/>
        <w:numPr>
          <w:ilvl w:val="0"/>
          <w:numId w:val="39"/>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 xml:space="preserve">"1" – стереографического, </w:t>
      </w:r>
      <m:oMath>
        <m:r>
          <w:rPr>
            <w:rFonts w:ascii="Cambria Math" w:hAnsi="Cambria Math"/>
            <w:sz w:val="24"/>
            <w:szCs w:val="24"/>
            <w:lang w:eastAsia="ru-RU"/>
          </w:rPr>
          <m:t>φ=2atg(t)</m:t>
        </m:r>
      </m:oMath>
      <w:r w:rsidRPr="009058CE">
        <w:rPr>
          <w:rFonts w:ascii="Times New Roman" w:hAnsi="Times New Roman"/>
          <w:sz w:val="24"/>
          <w:szCs w:val="24"/>
          <w:lang w:eastAsia="ru-RU"/>
        </w:rPr>
        <w:t>;</w:t>
      </w:r>
    </w:p>
    <w:p w:rsidR="000D36C9" w:rsidRPr="009058CE" w:rsidRDefault="000D36C9" w:rsidP="00FC55D0">
      <w:pPr>
        <w:pStyle w:val="aa"/>
        <w:numPr>
          <w:ilvl w:val="0"/>
          <w:numId w:val="39"/>
        </w:numPr>
        <w:spacing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 xml:space="preserve">"2" – ортографического, </w:t>
      </w:r>
      <m:oMath>
        <m:r>
          <w:rPr>
            <w:rFonts w:ascii="Cambria Math" w:hAnsi="Cambria Math"/>
            <w:sz w:val="24"/>
            <w:szCs w:val="24"/>
            <w:lang w:eastAsia="ru-RU"/>
          </w:rPr>
          <m:t>φ=asin(t)</m:t>
        </m:r>
      </m:oMath>
      <w:r w:rsidRPr="009058CE">
        <w:rPr>
          <w:rFonts w:ascii="Times New Roman" w:hAnsi="Times New Roman"/>
          <w:sz w:val="24"/>
          <w:szCs w:val="24"/>
          <w:lang w:eastAsia="ru-RU"/>
        </w:rPr>
        <w:t xml:space="preserve"> (по умолчанию);</w:t>
      </w:r>
    </w:p>
    <w:p w:rsidR="000D36C9" w:rsidRPr="009058CE" w:rsidRDefault="000D36C9" w:rsidP="00FC55D0">
      <w:pPr>
        <w:pStyle w:val="aa"/>
        <w:numPr>
          <w:ilvl w:val="0"/>
          <w:numId w:val="39"/>
        </w:numPr>
        <w:spacing w:after="0" w:line="360" w:lineRule="auto"/>
        <w:ind w:left="709" w:hanging="283"/>
        <w:jc w:val="both"/>
        <w:rPr>
          <w:rFonts w:ascii="Times New Roman" w:hAnsi="Times New Roman"/>
          <w:sz w:val="24"/>
          <w:szCs w:val="24"/>
          <w:lang w:eastAsia="ru-RU"/>
        </w:rPr>
      </w:pPr>
      <w:r w:rsidRPr="009058CE">
        <w:rPr>
          <w:rFonts w:ascii="Times New Roman" w:hAnsi="Times New Roman"/>
          <w:sz w:val="24"/>
          <w:szCs w:val="24"/>
          <w:lang w:eastAsia="ru-RU"/>
        </w:rPr>
        <w:t>"3" – азимутального,</w:t>
      </w:r>
      <m:oMath>
        <m:r>
          <w:rPr>
            <w:rFonts w:ascii="Cambria Math" w:hAnsi="Cambria Math"/>
            <w:sz w:val="24"/>
            <w:szCs w:val="24"/>
            <w:lang w:eastAsia="ru-RU"/>
          </w:rPr>
          <m:t xml:space="preserve"> φ=2asin(</m:t>
        </m:r>
        <m:f>
          <m:fPr>
            <m:ctrlPr>
              <w:rPr>
                <w:rFonts w:ascii="Cambria Math" w:hAnsi="Cambria Math"/>
                <w:sz w:val="24"/>
                <w:szCs w:val="24"/>
                <w:lang w:eastAsia="ru-RU"/>
              </w:rPr>
            </m:ctrlPr>
          </m:fPr>
          <m:num>
            <m:rad>
              <m:radPr>
                <m:degHide m:val="1"/>
                <m:ctrlPr>
                  <w:rPr>
                    <w:rFonts w:ascii="Cambria Math" w:hAnsi="Cambria Math"/>
                    <w:sz w:val="24"/>
                    <w:szCs w:val="24"/>
                    <w:lang w:eastAsia="ru-RU"/>
                  </w:rPr>
                </m:ctrlPr>
              </m:radPr>
              <m:deg/>
              <m:e>
                <m:r>
                  <w:rPr>
                    <w:rFonts w:ascii="Cambria Math" w:hAnsi="Cambria Math"/>
                    <w:sz w:val="24"/>
                    <w:szCs w:val="24"/>
                    <w:lang w:eastAsia="ru-RU"/>
                  </w:rPr>
                  <m:t>2</m:t>
                </m:r>
              </m:e>
            </m:rad>
          </m:num>
          <m:den>
            <m:r>
              <w:rPr>
                <w:rFonts w:ascii="Cambria Math" w:hAnsi="Cambria Math"/>
                <w:sz w:val="24"/>
                <w:szCs w:val="24"/>
                <w:lang w:eastAsia="ru-RU"/>
              </w:rPr>
              <m:t>2</m:t>
            </m:r>
          </m:den>
        </m:f>
        <m:r>
          <w:rPr>
            <w:rFonts w:ascii="Cambria Math" w:hAnsi="Cambria Math"/>
            <w:sz w:val="24"/>
            <w:szCs w:val="24"/>
            <w:lang w:eastAsia="ru-RU"/>
          </w:rPr>
          <m:t>t)</m:t>
        </m:r>
      </m:oMath>
      <w:r w:rsidRPr="009058CE">
        <w:rPr>
          <w:rFonts w:ascii="Times New Roman" w:hAnsi="Times New Roman"/>
          <w:sz w:val="24"/>
          <w:szCs w:val="24"/>
          <w:lang w:eastAsia="ru-RU"/>
        </w:rPr>
        <w:t>.</w:t>
      </w:r>
    </w:p>
    <w:p w:rsidR="000D36C9" w:rsidRPr="000D36C9" w:rsidRDefault="000D36C9" w:rsidP="000D36C9">
      <w:pPr>
        <w:suppressAutoHyphens w:val="0"/>
        <w:spacing w:line="360" w:lineRule="auto"/>
        <w:jc w:val="both"/>
        <w:rPr>
          <w:kern w:val="0"/>
          <w:lang w:val="ru-RU" w:eastAsia="ru-RU"/>
        </w:rPr>
      </w:pPr>
      <w:r w:rsidRPr="000D36C9">
        <w:rPr>
          <w:kern w:val="0"/>
          <w:lang w:val="ru-RU" w:eastAsia="ru-RU"/>
        </w:rPr>
        <w:t xml:space="preserve">При этом </w:t>
      </w:r>
      <m:oMath>
        <m:r>
          <w:rPr>
            <w:rFonts w:ascii="Cambria Math" w:hAnsi="Cambria Math"/>
            <w:kern w:val="0"/>
            <w:lang w:eastAsia="ru-RU"/>
          </w:rPr>
          <m:t>t</m:t>
        </m:r>
        <m:r>
          <m:rPr>
            <m:sty m:val="p"/>
          </m:rPr>
          <w:rPr>
            <w:rFonts w:ascii="Cambria Math" w:hAnsi="Cambria Math" w:cs="Cambria Math"/>
            <w:kern w:val="0"/>
            <w:lang w:val="ru-RU" w:eastAsia="ru-RU"/>
          </w:rPr>
          <m:t>∈</m:t>
        </m:r>
        <m:d>
          <m:dPr>
            <m:begChr m:val="["/>
            <m:endChr m:val="]"/>
            <m:ctrlPr>
              <w:rPr>
                <w:rFonts w:ascii="Cambria Math" w:hAnsi="Cambria Math"/>
                <w:i/>
                <w:kern w:val="0"/>
                <w:lang w:eastAsia="ru-RU"/>
              </w:rPr>
            </m:ctrlPr>
          </m:dPr>
          <m:e>
            <m:r>
              <w:rPr>
                <w:rFonts w:ascii="Cambria Math" w:hAnsi="Cambria Math"/>
                <w:kern w:val="0"/>
                <w:lang w:val="ru-RU" w:eastAsia="ru-RU"/>
              </w:rPr>
              <m:t>-1;1</m:t>
            </m:r>
          </m:e>
        </m:d>
      </m:oMath>
      <w:r w:rsidRPr="000D36C9">
        <w:rPr>
          <w:kern w:val="0"/>
          <w:lang w:val="ru-RU" w:eastAsia="ru-RU"/>
        </w:rPr>
        <w:t xml:space="preserve"> задает относительную координату текстуры, подаваемой на вход проектора, φ соответствует углу отклонения от центральной оси объектива.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Однако в реальности сборка СОП СЭ не всегда строго соответствует обозначенным математическим моделям, потому как встречается неравенство 180° угла развертки проекции и другие индивидуальные особенности объектива, формы экрана в виде сферических сегментов и т. п. Все это требует дополнительных искажений изображения, которые перманентны для конкретного комплекса и могут быть скорректированы </w:t>
      </w:r>
      <w:r w:rsidRPr="000D36C9">
        <w:rPr>
          <w:kern w:val="0"/>
          <w:lang w:val="ru-RU" w:eastAsia="ru-RU"/>
        </w:rPr>
        <w:lastRenderedPageBreak/>
        <w:t>посредством использования полиномиальных зависимостей (рисунок 2.8, слева): параметр CORR_TYPE задает вид корректирующей функции (0 – синусоидальная, 1 – без коррекции, 2 – степенная), а CORR_COEF – показатель степени корректирующей функции.</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5947195" cy="2698830"/>
            <wp:effectExtent l="19050" t="19050" r="15875" b="2540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5947195" cy="2698830"/>
                    </a:xfrm>
                    <a:prstGeom prst="rect">
                      <a:avLst/>
                    </a:prstGeom>
                    <a:noFill/>
                    <a:ln w="6350">
                      <a:solidFill>
                        <a:sysClr val="windowText" lastClr="000000"/>
                      </a:solidFill>
                    </a:ln>
                  </pic:spPr>
                </pic:pic>
              </a:graphicData>
            </a:graphic>
          </wp:inline>
        </w:drawing>
      </w:r>
    </w:p>
    <w:p w:rsidR="000D36C9" w:rsidRPr="000D36C9" w:rsidRDefault="000D36C9" w:rsidP="00EC16AE">
      <w:pPr>
        <w:suppressAutoHyphens w:val="0"/>
        <w:spacing w:before="120" w:after="360" w:line="276" w:lineRule="auto"/>
        <w:jc w:val="center"/>
        <w:rPr>
          <w:kern w:val="0"/>
          <w:lang w:val="ru-RU" w:eastAsia="ru-RU"/>
        </w:rPr>
      </w:pPr>
      <w:r w:rsidRPr="000D36C9">
        <w:rPr>
          <w:kern w:val="0"/>
          <w:lang w:val="ru-RU" w:eastAsia="ru-RU"/>
        </w:rPr>
        <w:t>Рисунок 2.8 – Корректировка ортографической проекции (LENSE_PROJ = 2) с помощью полиномиальной зависимости, определяемой параметрами CORR_TYPE и CORR_COEF</w:t>
      </w:r>
    </w:p>
    <w:p w:rsidR="000D36C9" w:rsidRPr="000D36C9" w:rsidRDefault="000D36C9" w:rsidP="000D36C9">
      <w:pPr>
        <w:keepNext/>
        <w:numPr>
          <w:ilvl w:val="1"/>
          <w:numId w:val="11"/>
        </w:numPr>
        <w:suppressAutoHyphens w:val="0"/>
        <w:spacing w:line="360" w:lineRule="auto"/>
        <w:ind w:left="0" w:firstLine="709"/>
        <w:jc w:val="both"/>
        <w:outlineLvl w:val="1"/>
        <w:rPr>
          <w:rFonts w:eastAsia="TimesNewRomanPS-BoldMT" w:cs="Arial"/>
          <w:b/>
          <w:bCs/>
          <w:iCs/>
          <w:kern w:val="0"/>
          <w:lang w:val="ru-RU" w:eastAsia="ru-RU"/>
        </w:rPr>
      </w:pPr>
      <w:bookmarkStart w:id="23" w:name="_Toc151555660"/>
      <w:bookmarkStart w:id="24" w:name="ref2023_text_220"/>
      <w:r w:rsidRPr="000D36C9">
        <w:rPr>
          <w:rFonts w:eastAsia="TimesNewRomanPS-BoldMT" w:cs="Arial"/>
          <w:b/>
          <w:bCs/>
          <w:iCs/>
          <w:kern w:val="0"/>
          <w:lang w:val="ru-RU" w:eastAsia="ru-RU"/>
        </w:rPr>
        <w:t>Создание и адаптация данных под интерактивную сферическую визуализацию</w:t>
      </w:r>
      <w:bookmarkEnd w:id="23"/>
    </w:p>
    <w:bookmarkEnd w:id="24"/>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Слайд ИСВ – это совокупность данных цифровой модели планетарного явления или процесса, одновременно и согласованно визуализируемых посредством трёх видеоустройств:</w:t>
      </w:r>
    </w:p>
    <w:p w:rsidR="000D36C9" w:rsidRPr="00EC16AE" w:rsidRDefault="000D36C9" w:rsidP="00FC55D0">
      <w:pPr>
        <w:pStyle w:val="aa"/>
        <w:numPr>
          <w:ilvl w:val="0"/>
          <w:numId w:val="40"/>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проектора в составе СОП СЭ для вывода карты сферического формата (образа планетного шара);</w:t>
      </w:r>
    </w:p>
    <w:p w:rsidR="000D36C9" w:rsidRPr="00EC16AE" w:rsidRDefault="000D36C9" w:rsidP="00FC55D0">
      <w:pPr>
        <w:pStyle w:val="aa"/>
        <w:numPr>
          <w:ilvl w:val="0"/>
          <w:numId w:val="40"/>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сенсорной панели для вывода графического интерфейса управления интерактивной визуализацией;</w:t>
      </w:r>
    </w:p>
    <w:p w:rsidR="000D36C9" w:rsidRPr="00EC16AE" w:rsidRDefault="000D36C9" w:rsidP="00FC55D0">
      <w:pPr>
        <w:pStyle w:val="aa"/>
        <w:numPr>
          <w:ilvl w:val="0"/>
          <w:numId w:val="40"/>
        </w:numPr>
        <w:spacing w:after="0"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ЖК панели для вывода иллюстрированных справочных материалов.</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Создание новой группы слайдов (тематического раздела) определено в следующий алгоритм работы:</w:t>
      </w:r>
    </w:p>
    <w:p w:rsidR="000D36C9" w:rsidRPr="00EC16AE" w:rsidRDefault="000D36C9" w:rsidP="009A29A3">
      <w:pPr>
        <w:pStyle w:val="aa"/>
        <w:numPr>
          <w:ilvl w:val="0"/>
          <w:numId w:val="41"/>
        </w:numPr>
        <w:tabs>
          <w:tab w:val="left" w:pos="709"/>
          <w:tab w:val="left" w:pos="1134"/>
        </w:tabs>
        <w:spacing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t>поиск и изучение информационных источников на предмет актуальной, интересной и подходящей по формату представления информации;</w:t>
      </w:r>
    </w:p>
    <w:p w:rsidR="000D36C9" w:rsidRPr="00EC16AE" w:rsidRDefault="000D36C9" w:rsidP="009A29A3">
      <w:pPr>
        <w:pStyle w:val="aa"/>
        <w:numPr>
          <w:ilvl w:val="0"/>
          <w:numId w:val="41"/>
        </w:numPr>
        <w:tabs>
          <w:tab w:val="left" w:pos="709"/>
          <w:tab w:val="left" w:pos="1134"/>
        </w:tabs>
        <w:spacing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t>создание логической структуры раздела (при необходимости многоуровневой);</w:t>
      </w:r>
    </w:p>
    <w:p w:rsidR="000D36C9" w:rsidRPr="00EC16AE" w:rsidRDefault="000D36C9" w:rsidP="009A29A3">
      <w:pPr>
        <w:pStyle w:val="aa"/>
        <w:numPr>
          <w:ilvl w:val="0"/>
          <w:numId w:val="41"/>
        </w:numPr>
        <w:tabs>
          <w:tab w:val="left" w:pos="709"/>
          <w:tab w:val="left" w:pos="1134"/>
        </w:tabs>
        <w:spacing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t>поиск материалов и/или референсов для создания слайда (карта, описание, иллюстрации, инфографика, иконки, подписи);</w:t>
      </w:r>
    </w:p>
    <w:p w:rsidR="000D36C9" w:rsidRPr="00EC16AE" w:rsidRDefault="000D36C9" w:rsidP="009A29A3">
      <w:pPr>
        <w:pStyle w:val="aa"/>
        <w:numPr>
          <w:ilvl w:val="0"/>
          <w:numId w:val="41"/>
        </w:numPr>
        <w:tabs>
          <w:tab w:val="left" w:pos="709"/>
          <w:tab w:val="left" w:pos="1134"/>
        </w:tabs>
        <w:spacing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lastRenderedPageBreak/>
        <w:t>обработка графического контента (сложность и суть работ зависит от типа и качества входящих данных);</w:t>
      </w:r>
    </w:p>
    <w:p w:rsidR="000D36C9" w:rsidRPr="00EC16AE" w:rsidRDefault="000D36C9" w:rsidP="009A29A3">
      <w:pPr>
        <w:pStyle w:val="aa"/>
        <w:numPr>
          <w:ilvl w:val="0"/>
          <w:numId w:val="41"/>
        </w:numPr>
        <w:tabs>
          <w:tab w:val="left" w:pos="709"/>
          <w:tab w:val="left" w:pos="1134"/>
        </w:tabs>
        <w:spacing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t>сборка слайдов в формате ПО;</w:t>
      </w:r>
    </w:p>
    <w:p w:rsidR="000D36C9" w:rsidRPr="00EC16AE" w:rsidRDefault="000D36C9" w:rsidP="009A29A3">
      <w:pPr>
        <w:pStyle w:val="aa"/>
        <w:numPr>
          <w:ilvl w:val="0"/>
          <w:numId w:val="41"/>
        </w:numPr>
        <w:tabs>
          <w:tab w:val="left" w:pos="709"/>
          <w:tab w:val="left" w:pos="1134"/>
        </w:tabs>
        <w:spacing w:after="0" w:line="360" w:lineRule="auto"/>
        <w:ind w:left="0" w:firstLine="709"/>
        <w:jc w:val="both"/>
        <w:rPr>
          <w:rFonts w:ascii="Times New Roman" w:hAnsi="Times New Roman"/>
          <w:sz w:val="24"/>
          <w:szCs w:val="24"/>
          <w:lang w:eastAsia="ru-RU"/>
        </w:rPr>
      </w:pPr>
      <w:r w:rsidRPr="00EC16AE">
        <w:rPr>
          <w:rFonts w:ascii="Times New Roman" w:hAnsi="Times New Roman"/>
          <w:sz w:val="24"/>
          <w:szCs w:val="24"/>
          <w:lang w:eastAsia="ru-RU"/>
        </w:rPr>
        <w:t>валидация, вычитка и, при необходимости, итеративная корректировка слайдов.</w:t>
      </w:r>
    </w:p>
    <w:p w:rsidR="000D36C9" w:rsidRPr="000D36C9" w:rsidRDefault="000D36C9" w:rsidP="00EC16AE">
      <w:pPr>
        <w:suppressAutoHyphens w:val="0"/>
        <w:spacing w:line="360" w:lineRule="auto"/>
        <w:ind w:firstLine="709"/>
        <w:jc w:val="both"/>
        <w:rPr>
          <w:kern w:val="0"/>
          <w:lang w:val="ru-RU" w:eastAsia="ru-RU"/>
        </w:rPr>
      </w:pPr>
      <w:r w:rsidRPr="000D36C9">
        <w:rPr>
          <w:kern w:val="0"/>
          <w:lang w:val="ru-RU" w:eastAsia="ru-RU"/>
        </w:rPr>
        <w:t>Вышеприведённый список задач задействует ряд специалистов разных областей: научные сотрудники, программисты, графические дизайнеры. Результатом работ является интерактивный тематический блок, пригодный для лекционного и самостоятельного изучения, поскольку вся необходимая сопроводительная информация автоматически отображается в ходе демонстрации, а навигация по слайдам и управление ими являются интуитивно понятными.</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На сегодняшний день ведутся работы по сопряжению созданной коллекции слайдов «База сферических визуализаций: Астрономия (планеты Солнечной системы)» (свидетельство о государственной регистрации БД №2023622993 от 30.08.2023) с новым тематическим разделом, где будут визуализированы фотосферы наиболее известных спутников планет и других астрономических тел, а также систематизированы данные по ним.</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На данном этапе разработки раздела проанализировано порядка десяти иностранных и российских информационных источников. Учитывается актуальность, верифицированность и полнота представленной информации. В качестве основных были взяты следующие открытые источники: </w:t>
      </w:r>
    </w:p>
    <w:p w:rsidR="000D36C9" w:rsidRPr="00EC16AE" w:rsidRDefault="000D36C9" w:rsidP="00FC55D0">
      <w:pPr>
        <w:pStyle w:val="aa"/>
        <w:numPr>
          <w:ilvl w:val="0"/>
          <w:numId w:val="42"/>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NASA Earth Observation (NEO) (</w:t>
      </w:r>
      <w:hyperlink r:id="rId73" w:history="1">
        <w:r w:rsidRPr="00EC16AE">
          <w:rPr>
            <w:rFonts w:ascii="Times New Roman" w:hAnsi="Times New Roman"/>
            <w:color w:val="0000FF"/>
            <w:sz w:val="24"/>
            <w:szCs w:val="24"/>
            <w:lang w:eastAsia="ru-RU"/>
          </w:rPr>
          <w:t>https://neo.gsfc.nasa.gov/</w:t>
        </w:r>
      </w:hyperlink>
      <w:r w:rsidRPr="00EC16AE">
        <w:rPr>
          <w:rFonts w:ascii="Times New Roman" w:hAnsi="Times New Roman"/>
          <w:sz w:val="24"/>
          <w:szCs w:val="24"/>
          <w:lang w:eastAsia="ru-RU"/>
        </w:rPr>
        <w:t>, дата обращения</w:t>
      </w:r>
      <w:r w:rsidR="00176DF0">
        <w:rPr>
          <w:rFonts w:ascii="Times New Roman" w:hAnsi="Times New Roman"/>
          <w:sz w:val="24"/>
          <w:szCs w:val="24"/>
          <w:lang w:eastAsia="ru-RU"/>
        </w:rPr>
        <w:t>:</w:t>
      </w:r>
      <w:r w:rsidRPr="00EC16AE">
        <w:rPr>
          <w:rFonts w:ascii="Times New Roman" w:hAnsi="Times New Roman"/>
          <w:sz w:val="24"/>
          <w:szCs w:val="24"/>
          <w:lang w:eastAsia="ru-RU"/>
        </w:rPr>
        <w:t xml:space="preserve"> 29.11.2023) </w:t>
      </w:r>
      <w:r w:rsidRPr="00EC16AE">
        <w:rPr>
          <w:rFonts w:ascii="Times New Roman" w:hAnsi="Times New Roman"/>
          <w:sz w:val="24"/>
          <w:szCs w:val="24"/>
        </w:rPr>
        <w:sym w:font="Symbol" w:char="F02D"/>
      </w:r>
      <w:r w:rsidRPr="00EC16AE">
        <w:rPr>
          <w:rFonts w:ascii="Times New Roman" w:hAnsi="Times New Roman"/>
          <w:sz w:val="24"/>
          <w:szCs w:val="24"/>
          <w:lang w:eastAsia="ru-RU"/>
        </w:rPr>
        <w:t xml:space="preserve"> данные программы наблюдения за объектами, сближающимися с Землей, проводимой NASA и JPL.</w:t>
      </w:r>
    </w:p>
    <w:p w:rsidR="000D36C9" w:rsidRPr="00EC16AE" w:rsidRDefault="000D36C9" w:rsidP="00FC55D0">
      <w:pPr>
        <w:pStyle w:val="aa"/>
        <w:numPr>
          <w:ilvl w:val="0"/>
          <w:numId w:val="42"/>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NOAA Science On a Sphere (</w:t>
      </w:r>
      <w:hyperlink r:id="rId74" w:history="1">
        <w:r w:rsidRPr="00EC16AE">
          <w:rPr>
            <w:rFonts w:ascii="Times New Roman" w:hAnsi="Times New Roman"/>
            <w:color w:val="0000FF"/>
            <w:sz w:val="24"/>
            <w:szCs w:val="24"/>
            <w:u w:color="0000FF"/>
            <w:lang w:eastAsia="ru-RU"/>
          </w:rPr>
          <w:t>https://sos.noaa.gov/catalog/</w:t>
        </w:r>
      </w:hyperlink>
      <w:r w:rsidRPr="00EC16AE">
        <w:rPr>
          <w:rFonts w:ascii="Times New Roman" w:hAnsi="Times New Roman"/>
          <w:sz w:val="24"/>
          <w:szCs w:val="24"/>
          <w:lang w:eastAsia="ru-RU"/>
        </w:rPr>
        <w:t>,</w:t>
      </w:r>
      <w:r w:rsidRPr="00EC16AE">
        <w:rPr>
          <w:rFonts w:ascii="Times New Roman" w:hAnsi="Times New Roman"/>
          <w:color w:val="0000FF"/>
          <w:sz w:val="24"/>
          <w:szCs w:val="24"/>
          <w:lang w:eastAsia="ru-RU"/>
        </w:rPr>
        <w:t xml:space="preserve"> </w:t>
      </w:r>
      <w:r w:rsidRPr="00EC16AE">
        <w:rPr>
          <w:rFonts w:ascii="Times New Roman" w:hAnsi="Times New Roman"/>
          <w:sz w:val="24"/>
          <w:szCs w:val="24"/>
          <w:lang w:eastAsia="ru-RU"/>
        </w:rPr>
        <w:t>дата обращения</w:t>
      </w:r>
      <w:r w:rsidR="00176DF0">
        <w:rPr>
          <w:rFonts w:ascii="Times New Roman" w:hAnsi="Times New Roman"/>
          <w:sz w:val="24"/>
          <w:szCs w:val="24"/>
          <w:lang w:eastAsia="ru-RU"/>
        </w:rPr>
        <w:t>:</w:t>
      </w:r>
      <w:r w:rsidRPr="00EC16AE">
        <w:rPr>
          <w:rFonts w:ascii="Times New Roman" w:hAnsi="Times New Roman"/>
          <w:sz w:val="24"/>
          <w:szCs w:val="24"/>
          <w:lang w:eastAsia="ru-RU"/>
        </w:rPr>
        <w:t xml:space="preserve"> 29.11.2023) – каталог создан совместно NOAA и NASA, научными музеями, университетами и другими организациями.</w:t>
      </w:r>
    </w:p>
    <w:p w:rsidR="000D36C9" w:rsidRPr="00EC16AE" w:rsidRDefault="000D36C9" w:rsidP="00FC55D0">
      <w:pPr>
        <w:pStyle w:val="aa"/>
        <w:numPr>
          <w:ilvl w:val="0"/>
          <w:numId w:val="42"/>
        </w:numPr>
        <w:spacing w:after="0" w:line="360" w:lineRule="auto"/>
        <w:ind w:left="709" w:hanging="284"/>
        <w:jc w:val="both"/>
        <w:rPr>
          <w:rFonts w:ascii="Times New Roman" w:hAnsi="Times New Roman"/>
          <w:sz w:val="24"/>
          <w:szCs w:val="24"/>
          <w:lang w:eastAsia="ru-RU"/>
        </w:rPr>
      </w:pPr>
      <w:r w:rsidRPr="00EC16AE">
        <w:rPr>
          <w:rFonts w:ascii="Times New Roman" w:hAnsi="Times New Roman"/>
          <w:sz w:val="24"/>
          <w:szCs w:val="24"/>
          <w:lang w:eastAsia="ru-RU"/>
        </w:rPr>
        <w:t>Astrogeology USGS (</w:t>
      </w:r>
      <w:hyperlink r:id="rId75" w:history="1">
        <w:r w:rsidRPr="00EC16AE">
          <w:rPr>
            <w:rFonts w:ascii="Times New Roman" w:hAnsi="Times New Roman"/>
            <w:color w:val="0000FF"/>
            <w:sz w:val="24"/>
            <w:szCs w:val="24"/>
            <w:u w:color="0000FF"/>
            <w:lang w:eastAsia="ru-RU"/>
          </w:rPr>
          <w:t>https://astrogeology.usgs.gov/search</w:t>
        </w:r>
      </w:hyperlink>
      <w:r w:rsidRPr="00EC16AE">
        <w:rPr>
          <w:rFonts w:ascii="Times New Roman" w:hAnsi="Times New Roman"/>
          <w:sz w:val="24"/>
          <w:szCs w:val="24"/>
          <w:u w:color="0000FF"/>
          <w:lang w:eastAsia="ru-RU"/>
        </w:rPr>
        <w:t>,</w:t>
      </w:r>
      <w:r w:rsidRPr="00EC16AE">
        <w:rPr>
          <w:rFonts w:ascii="Times New Roman" w:hAnsi="Times New Roman"/>
          <w:color w:val="0000FF"/>
          <w:sz w:val="24"/>
          <w:szCs w:val="24"/>
          <w:u w:color="0000FF"/>
          <w:lang w:eastAsia="ru-RU"/>
        </w:rPr>
        <w:t xml:space="preserve"> </w:t>
      </w:r>
      <w:r w:rsidRPr="00EC16AE">
        <w:rPr>
          <w:rFonts w:ascii="Times New Roman" w:hAnsi="Times New Roman"/>
          <w:sz w:val="24"/>
          <w:szCs w:val="24"/>
          <w:lang w:eastAsia="ru-RU"/>
        </w:rPr>
        <w:t>дата обращения</w:t>
      </w:r>
      <w:r w:rsidR="00176DF0">
        <w:rPr>
          <w:rFonts w:ascii="Times New Roman" w:hAnsi="Times New Roman"/>
          <w:sz w:val="24"/>
          <w:szCs w:val="24"/>
          <w:lang w:eastAsia="ru-RU"/>
        </w:rPr>
        <w:t>:</w:t>
      </w:r>
      <w:r w:rsidRPr="00EC16AE">
        <w:rPr>
          <w:rFonts w:ascii="Times New Roman" w:hAnsi="Times New Roman"/>
          <w:sz w:val="24"/>
          <w:szCs w:val="24"/>
          <w:lang w:eastAsia="ru-RU"/>
        </w:rPr>
        <w:t xml:space="preserve"> 29.11.2023) – открытый каталог данных Геологической службы США, включающей космофотоснимки космических объектов.</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В единичных случаях исходные материалы были получены из научных статьей, специализированных информационных порталов, открытых банков изображений.</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В текущем состоянии раздел образуют 29 слайдов, распределённых по 8 подгруппам в соответствии с принадлежностью к планете либо скоплению астрономических тел (рисунок 2.9).</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5697584" cy="3205623"/>
            <wp:effectExtent l="19050" t="19050" r="17780" b="139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5697584" cy="3205623"/>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240" w:line="276" w:lineRule="auto"/>
        <w:jc w:val="center"/>
        <w:rPr>
          <w:kern w:val="0"/>
          <w:lang w:val="ru-RU" w:eastAsia="ru-RU"/>
        </w:rPr>
      </w:pPr>
      <w:r w:rsidRPr="000D36C9">
        <w:rPr>
          <w:kern w:val="0"/>
          <w:lang w:val="ru-RU" w:eastAsia="ru-RU"/>
        </w:rPr>
        <w:t>Рисунок 2.9 – Пример представления тематического раздела под рабочим названием «База сферических визуализаций: Астрономия (спутники планет и другие небесные тела)»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Каждому слайду ИСВ соответствуют индивидуальные заголовок (краткий и расширенный (анимационный в ряде случаев)), карта, иконка, инфографика о внутреннем строении астрономического тела и иллюстрированные справочные материалы по его физическим параметрам, выводимые на соответствующие видеоустройства (рисунок 2.10).</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5697584" cy="2281373"/>
            <wp:effectExtent l="19050" t="19050" r="17780" b="2413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697584" cy="2281373"/>
                    </a:xfrm>
                    <a:prstGeom prst="rect">
                      <a:avLst/>
                    </a:prstGeom>
                    <a:noFill/>
                    <a:ln w="6350">
                      <a:solidFill>
                        <a:sysClr val="windowText" lastClr="000000"/>
                      </a:solidFill>
                    </a:ln>
                  </pic:spPr>
                </pic:pic>
              </a:graphicData>
            </a:graphic>
          </wp:inline>
        </w:drawing>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5697584" cy="2290720"/>
            <wp:effectExtent l="19050" t="19050" r="17780" b="146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697584" cy="229072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240" w:line="276" w:lineRule="auto"/>
        <w:jc w:val="center"/>
        <w:rPr>
          <w:kern w:val="0"/>
          <w:lang w:val="ru-RU" w:eastAsia="ru-RU"/>
        </w:rPr>
      </w:pPr>
      <w:r w:rsidRPr="000D36C9">
        <w:rPr>
          <w:kern w:val="0"/>
          <w:lang w:val="ru-RU" w:eastAsia="ru-RU"/>
        </w:rPr>
        <w:t>Рисунок 2.10 – Пример визуализации слайда «Энцелад, спутник Сатурна» (сверху) и слайда «(101955) Астероид Бенну (снизу)». Изображения передаются на соответствующие видеоустройства: проектор в составе СОП СЭ (слева снизу), сенсорная панель (слева сверху) и ЖК панель (справа)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Планируется ежегодная актуализация материалов. К следующему этапу коллекция слайдов будет полностью сформирована, переведена на английский язык и оформлена в качестве РИД.</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В процессе создания иллюстрированных справочных материалов зачастую используются референсы на основе растровых изображений. Для повышения эффективности обработки данных требуются решения двух типовых задач: увеличение разрешения растрового изображения и распознавания текста на нём. В рамках этих задач успешно апробированы следующие веб-инструменты на основе ИИ:</w:t>
      </w:r>
    </w:p>
    <w:p w:rsidR="000D36C9" w:rsidRPr="00EC16AE" w:rsidRDefault="000D36C9" w:rsidP="00FC55D0">
      <w:pPr>
        <w:pStyle w:val="aa"/>
        <w:numPr>
          <w:ilvl w:val="0"/>
          <w:numId w:val="43"/>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«Gigapixel AI» (</w:t>
      </w:r>
      <w:hyperlink r:id="rId79">
        <w:r w:rsidRPr="00EC16AE">
          <w:rPr>
            <w:rFonts w:ascii="Times New Roman" w:hAnsi="Times New Roman"/>
            <w:color w:val="1155CC"/>
            <w:sz w:val="24"/>
            <w:szCs w:val="24"/>
            <w:lang w:eastAsia="ru-RU"/>
          </w:rPr>
          <w:t>topazlabs.com/gigapixel-ai</w:t>
        </w:r>
      </w:hyperlink>
      <w:r w:rsidRPr="00EC16AE">
        <w:rPr>
          <w:rFonts w:ascii="Times New Roman" w:hAnsi="Times New Roman"/>
          <w:color w:val="1155CC"/>
          <w:sz w:val="24"/>
          <w:szCs w:val="24"/>
          <w:lang w:eastAsia="ru-RU"/>
        </w:rPr>
        <w:t>,</w:t>
      </w:r>
      <w:r w:rsidRPr="00EC16AE">
        <w:rPr>
          <w:rFonts w:ascii="Times New Roman" w:hAnsi="Times New Roman"/>
          <w:sz w:val="24"/>
          <w:szCs w:val="24"/>
          <w:lang w:eastAsia="ru-RU"/>
        </w:rPr>
        <w:t xml:space="preserve"> дата обращения</w:t>
      </w:r>
      <w:r w:rsidR="00176DF0">
        <w:rPr>
          <w:rFonts w:ascii="Times New Roman" w:hAnsi="Times New Roman"/>
          <w:sz w:val="24"/>
          <w:szCs w:val="24"/>
          <w:lang w:eastAsia="ru-RU"/>
        </w:rPr>
        <w:t>:</w:t>
      </w:r>
      <w:r w:rsidRPr="00EC16AE">
        <w:rPr>
          <w:rFonts w:ascii="Times New Roman" w:hAnsi="Times New Roman"/>
          <w:sz w:val="24"/>
          <w:szCs w:val="24"/>
          <w:lang w:eastAsia="ru-RU"/>
        </w:rPr>
        <w:t xml:space="preserve"> 29.11.2023) – ПО, позволяющее увеличить разрешения изображения до 600% без потери качества, а также дополнить его недостающими деталями;</w:t>
      </w:r>
    </w:p>
    <w:p w:rsidR="000D36C9" w:rsidRPr="00FC55D0" w:rsidRDefault="000D36C9" w:rsidP="00FC55D0">
      <w:pPr>
        <w:pStyle w:val="aa"/>
        <w:numPr>
          <w:ilvl w:val="0"/>
          <w:numId w:val="43"/>
        </w:numPr>
        <w:spacing w:line="360" w:lineRule="auto"/>
        <w:ind w:left="709" w:hanging="283"/>
        <w:jc w:val="both"/>
        <w:rPr>
          <w:rFonts w:ascii="Times New Roman" w:hAnsi="Times New Roman"/>
          <w:sz w:val="24"/>
          <w:szCs w:val="24"/>
          <w:lang w:eastAsia="ru-RU"/>
        </w:rPr>
      </w:pPr>
      <w:r w:rsidRPr="00EC16AE">
        <w:rPr>
          <w:rFonts w:ascii="Times New Roman" w:hAnsi="Times New Roman"/>
          <w:sz w:val="24"/>
          <w:szCs w:val="24"/>
          <w:lang w:eastAsia="ru-RU"/>
        </w:rPr>
        <w:t>«ImageToText» (</w:t>
      </w:r>
      <w:hyperlink r:id="rId80">
        <w:r w:rsidRPr="00EC16AE">
          <w:rPr>
            <w:rFonts w:ascii="Times New Roman" w:hAnsi="Times New Roman"/>
            <w:color w:val="1155CC"/>
            <w:sz w:val="24"/>
            <w:szCs w:val="24"/>
            <w:lang w:eastAsia="ru-RU"/>
          </w:rPr>
          <w:t>imagetotext.io/ru</w:t>
        </w:r>
      </w:hyperlink>
      <w:r w:rsidRPr="00EC16AE">
        <w:rPr>
          <w:rFonts w:ascii="Times New Roman" w:hAnsi="Times New Roman"/>
          <w:color w:val="1155CC"/>
          <w:sz w:val="24"/>
          <w:szCs w:val="24"/>
          <w:lang w:eastAsia="ru-RU"/>
        </w:rPr>
        <w:t xml:space="preserve">, </w:t>
      </w:r>
      <w:r w:rsidRPr="00EC16AE">
        <w:rPr>
          <w:rFonts w:ascii="Times New Roman" w:hAnsi="Times New Roman"/>
          <w:sz w:val="24"/>
          <w:szCs w:val="24"/>
          <w:lang w:eastAsia="ru-RU"/>
        </w:rPr>
        <w:t>дата обращения</w:t>
      </w:r>
      <w:r w:rsidR="00176DF0">
        <w:rPr>
          <w:rFonts w:ascii="Times New Roman" w:hAnsi="Times New Roman"/>
          <w:sz w:val="24"/>
          <w:szCs w:val="24"/>
          <w:lang w:eastAsia="ru-RU"/>
        </w:rPr>
        <w:t>:</w:t>
      </w:r>
      <w:r w:rsidRPr="00EC16AE">
        <w:rPr>
          <w:rFonts w:ascii="Times New Roman" w:hAnsi="Times New Roman"/>
          <w:sz w:val="24"/>
          <w:szCs w:val="24"/>
          <w:lang w:eastAsia="ru-RU"/>
        </w:rPr>
        <w:t xml:space="preserve"> 29.11.2023) – онлайн-платформа </w:t>
      </w:r>
      <w:r w:rsidRPr="00FC55D0">
        <w:rPr>
          <w:rFonts w:ascii="Times New Roman" w:hAnsi="Times New Roman"/>
          <w:sz w:val="24"/>
          <w:szCs w:val="24"/>
          <w:lang w:eastAsia="ru-RU"/>
        </w:rPr>
        <w:t>распознавания мультиязычного текста.</w:t>
      </w:r>
    </w:p>
    <w:p w:rsidR="000D36C9" w:rsidRPr="000D36C9" w:rsidRDefault="000D36C9" w:rsidP="000D36C9">
      <w:pPr>
        <w:keepNext/>
        <w:suppressAutoHyphens w:val="0"/>
        <w:spacing w:line="360" w:lineRule="auto"/>
        <w:ind w:left="709"/>
        <w:jc w:val="both"/>
        <w:outlineLvl w:val="1"/>
        <w:rPr>
          <w:rFonts w:eastAsia="TimesNewRomanPS-BoldMT" w:cs="Arial"/>
          <w:b/>
          <w:bCs/>
          <w:iCs/>
          <w:kern w:val="0"/>
          <w:lang w:val="ru-RU" w:eastAsia="ru-RU"/>
        </w:rPr>
      </w:pPr>
      <w:bookmarkStart w:id="25" w:name="_Toc151555661"/>
      <w:bookmarkStart w:id="26" w:name="ref2023_text_230"/>
      <w:r w:rsidRPr="000D36C9">
        <w:rPr>
          <w:rFonts w:eastAsia="TimesNewRomanPS-BoldMT" w:cs="Arial"/>
          <w:b/>
          <w:bCs/>
          <w:iCs/>
          <w:kern w:val="0"/>
          <w:lang w:val="ru-RU" w:eastAsia="ru-RU"/>
        </w:rPr>
        <w:lastRenderedPageBreak/>
        <w:t>2.3 Развитие семейства программ «ORBUS»</w:t>
      </w:r>
      <w:bookmarkEnd w:id="25"/>
    </w:p>
    <w:bookmarkEnd w:id="26"/>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Для расширения возможностей интерактивной работы со слайдами ИСВ, в продолжение развития ПО «ORBUS» выпущена версия 3.1 (свидетельство о государственной регистрации программы для ЭВМ № 2023669257 от 12.09.2023), обеспечивающая выполнение и использование результата вычислений Python-скриптов. Такие скрипты модифицируют файлы БД, редактируя в реальном времени XML-поля описания слайда, в том числе слои растровых данных и слои картографических знаков (надписей, иконок). В зависимости от сценария визуализации скрипт может выполняться как единоразово (при запуске визуализации), так и в цикле анимации.</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Для реализации функционала пользовательского интерфейса посредством взаимодействия со СЭ продолжает развитие ПО «ORBUS Sensor» (актуальное свидетельство о государственной регистрации программы для ЭВМ № 2021668672 от 18 ноября 2021 года). Для его работы используется установленная вблизи объектива ИК-камера с углом развёртки 180° и подсветкой (рисунок 2.11).</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3301967" cy="3329143"/>
            <wp:effectExtent l="19050" t="19050" r="13335" b="2413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301967" cy="3329143"/>
                    </a:xfrm>
                    <a:prstGeom prst="rect">
                      <a:avLst/>
                    </a:prstGeom>
                    <a:noFill/>
                    <a:ln w="6350">
                      <a:solidFill>
                        <a:sysClr val="windowText" lastClr="000000"/>
                      </a:solidFill>
                    </a:ln>
                  </pic:spPr>
                </pic:pic>
              </a:graphicData>
            </a:graphic>
          </wp:inline>
        </w:drawing>
      </w:r>
      <w:r w:rsidRPr="000D36C9">
        <w:rPr>
          <w:noProof/>
          <w:kern w:val="0"/>
          <w:lang w:val="ru-RU" w:eastAsia="ru-RU"/>
        </w:rPr>
        <w:drawing>
          <wp:inline distT="0" distB="0" distL="0" distR="0">
            <wp:extent cx="2466919" cy="3330000"/>
            <wp:effectExtent l="19050" t="19050" r="10160" b="2286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466919" cy="3330000"/>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240" w:line="276" w:lineRule="auto"/>
        <w:jc w:val="center"/>
        <w:rPr>
          <w:kern w:val="0"/>
          <w:lang w:val="ru-RU" w:eastAsia="ru-RU"/>
        </w:rPr>
      </w:pPr>
      <w:r w:rsidRPr="000D36C9">
        <w:rPr>
          <w:kern w:val="0"/>
          <w:lang w:val="ru-RU" w:eastAsia="ru-RU"/>
        </w:rPr>
        <w:t>Рисунок 2.11 – Фотография ИК-камеры с подсветкой (слева) и схема места её расположение (справа)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С целью распознавания жестов и нажатий изображение с ИК-камеры претерпевает обработку по следующему алгоритму:</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1. При запуске в системе сохраняется референсный снимок (рисунок  2.12).</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4270427" cy="3205623"/>
            <wp:effectExtent l="19050" t="19050" r="15875" b="139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270427" cy="3205623"/>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2.12 – Референсный снимок</w:t>
      </w:r>
    </w:p>
    <w:p w:rsidR="000D36C9" w:rsidRPr="000D36C9" w:rsidRDefault="000D36C9" w:rsidP="000D36C9">
      <w:pPr>
        <w:suppressAutoHyphens w:val="0"/>
        <w:spacing w:after="120" w:line="360" w:lineRule="auto"/>
        <w:ind w:firstLine="709"/>
        <w:jc w:val="both"/>
        <w:rPr>
          <w:kern w:val="0"/>
          <w:lang w:val="ru-RU" w:eastAsia="ru-RU"/>
        </w:rPr>
      </w:pPr>
      <w:r w:rsidRPr="000D36C9">
        <w:rPr>
          <w:kern w:val="0"/>
          <w:lang w:val="ru-RU" w:eastAsia="ru-RU"/>
        </w:rPr>
        <w:t>2. Все дальнейшие снимки сравниваются с референсным для получения разностной картины (рисунок 2.13) и проведения пороговой обработки.</w:t>
      </w: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drawing>
          <wp:inline distT="114300" distB="114300" distL="114300" distR="114300">
            <wp:extent cx="1658303" cy="1239269"/>
            <wp:effectExtent l="0" t="0" r="0" b="0"/>
            <wp:docPr id="8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cstate="print"/>
                    <a:srcRect/>
                    <a:stretch>
                      <a:fillRect/>
                    </a:stretch>
                  </pic:blipFill>
                  <pic:spPr>
                    <a:xfrm>
                      <a:off x="0" y="0"/>
                      <a:ext cx="1658303" cy="1239269"/>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50536" cy="1238400"/>
            <wp:effectExtent l="0" t="0" r="6985" b="0"/>
            <wp:docPr id="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5" cstate="print"/>
                    <a:srcRect/>
                    <a:stretch>
                      <a:fillRect/>
                    </a:stretch>
                  </pic:blipFill>
                  <pic:spPr>
                    <a:xfrm>
                      <a:off x="0" y="0"/>
                      <a:ext cx="1650536" cy="123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67828" cy="1238400"/>
            <wp:effectExtent l="0" t="0" r="8890" b="0"/>
            <wp:docPr id="8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6" cstate="print"/>
                    <a:srcRect/>
                    <a:stretch>
                      <a:fillRect/>
                    </a:stretch>
                  </pic:blipFill>
                  <pic:spPr>
                    <a:xfrm>
                      <a:off x="0" y="0"/>
                      <a:ext cx="1667828" cy="1238400"/>
                    </a:xfrm>
                    <a:prstGeom prst="rect">
                      <a:avLst/>
                    </a:prstGeom>
                    <a:ln/>
                  </pic:spPr>
                </pic:pic>
              </a:graphicData>
            </a:graphic>
          </wp:inline>
        </w:drawing>
      </w: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drawing>
          <wp:inline distT="114300" distB="114300" distL="114300" distR="114300">
            <wp:extent cx="1658303" cy="1238400"/>
            <wp:effectExtent l="0" t="0" r="0" b="0"/>
            <wp:docPr id="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7" cstate="print"/>
                    <a:srcRect/>
                    <a:stretch>
                      <a:fillRect/>
                    </a:stretch>
                  </pic:blipFill>
                  <pic:spPr>
                    <a:xfrm>
                      <a:off x="0" y="0"/>
                      <a:ext cx="1658303" cy="123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67828" cy="1238400"/>
            <wp:effectExtent l="0" t="0" r="8890" b="0"/>
            <wp:docPr id="8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8" cstate="print"/>
                    <a:srcRect/>
                    <a:stretch>
                      <a:fillRect/>
                    </a:stretch>
                  </pic:blipFill>
                  <pic:spPr>
                    <a:xfrm>
                      <a:off x="0" y="0"/>
                      <a:ext cx="1667828" cy="123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96403" cy="1224000"/>
            <wp:effectExtent l="0" t="0" r="0" b="0"/>
            <wp:docPr id="8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9" cstate="print"/>
                    <a:srcRect/>
                    <a:stretch>
                      <a:fillRect/>
                    </a:stretch>
                  </pic:blipFill>
                  <pic:spPr>
                    <a:xfrm>
                      <a:off x="0" y="0"/>
                      <a:ext cx="1696403" cy="1224000"/>
                    </a:xfrm>
                    <a:prstGeom prst="rect">
                      <a:avLst/>
                    </a:prstGeom>
                    <a:ln/>
                  </pic:spPr>
                </pic:pic>
              </a:graphicData>
            </a:graphic>
          </wp:inline>
        </w:drawing>
      </w: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drawing>
          <wp:inline distT="114300" distB="114300" distL="114300" distR="114300">
            <wp:extent cx="1648778" cy="1238400"/>
            <wp:effectExtent l="0" t="0" r="8890" b="0"/>
            <wp:docPr id="8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0" cstate="print"/>
                    <a:srcRect/>
                    <a:stretch>
                      <a:fillRect/>
                    </a:stretch>
                  </pic:blipFill>
                  <pic:spPr>
                    <a:xfrm>
                      <a:off x="0" y="0"/>
                      <a:ext cx="1648778" cy="123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77353" cy="1238400"/>
            <wp:effectExtent l="0" t="0" r="0" b="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1" cstate="print"/>
                    <a:srcRect/>
                    <a:stretch>
                      <a:fillRect/>
                    </a:stretch>
                  </pic:blipFill>
                  <pic:spPr>
                    <a:xfrm>
                      <a:off x="0" y="0"/>
                      <a:ext cx="1677353" cy="123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677353" cy="1238400"/>
            <wp:effectExtent l="0" t="0" r="0" b="0"/>
            <wp:docPr id="9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2" cstate="print"/>
                    <a:srcRect/>
                    <a:stretch>
                      <a:fillRect/>
                    </a:stretch>
                  </pic:blipFill>
                  <pic:spPr>
                    <a:xfrm>
                      <a:off x="0" y="0"/>
                      <a:ext cx="1677353" cy="1238400"/>
                    </a:xfrm>
                    <a:prstGeom prst="rect">
                      <a:avLst/>
                    </a:prstGeom>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2.13 – Разностная картина и проведения пороговой обработки</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3. Для полученного бинарного изображения производится контурная обработка. Контуры фильтруются по следующим соотношениям: площадь, периметр, </w:t>
      </w:r>
      <w:r w:rsidRPr="000D36C9">
        <w:rPr>
          <w:kern w:val="0"/>
          <w:lang w:val="ru-RU" w:eastAsia="ru-RU"/>
        </w:rPr>
        <w:lastRenderedPageBreak/>
        <w:t>ограничивающий прямоугольник. Так отбрасываются слишком большие контуры, полученные, например, когда пользователь задевает СЭ плечом (рисунок 2.14, б); либо слишком малые контуры (фантомный свет). Соотношения между площадью и периметром, а также сторонами охватывающего прямоугольника позволяют разделить случаи, когда в кадр попадает только ладонь (рисунок 2.14, а) либо рука целиком (рисунок 2.14, в).</w:t>
      </w:r>
    </w:p>
    <w:p w:rsidR="000D36C9" w:rsidRPr="000D36C9" w:rsidRDefault="000D36C9" w:rsidP="000D36C9">
      <w:pPr>
        <w:suppressAutoHyphens w:val="0"/>
        <w:spacing w:line="360" w:lineRule="auto"/>
        <w:jc w:val="center"/>
        <w:rPr>
          <w:kern w:val="0"/>
          <w:lang w:val="ru-RU" w:eastAsia="ru-RU"/>
        </w:rPr>
      </w:pPr>
      <w:r w:rsidRPr="000D36C9">
        <w:rPr>
          <w:noProof/>
          <w:kern w:val="0"/>
          <w:lang w:val="ru-RU" w:eastAsia="ru-RU"/>
        </w:rPr>
        <w:drawing>
          <wp:inline distT="114300" distB="114300" distL="114300" distR="114300">
            <wp:extent cx="1877378" cy="1417236"/>
            <wp:effectExtent l="0" t="0" r="0" b="0"/>
            <wp:docPr id="9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cstate="print"/>
                    <a:srcRect/>
                    <a:stretch>
                      <a:fillRect/>
                    </a:stretch>
                  </pic:blipFill>
                  <pic:spPr>
                    <a:xfrm>
                      <a:off x="0" y="0"/>
                      <a:ext cx="1877378" cy="1417236"/>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886903" cy="1418400"/>
            <wp:effectExtent l="0" t="0" r="0" b="0"/>
            <wp:docPr id="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4" cstate="print"/>
                    <a:srcRect/>
                    <a:stretch>
                      <a:fillRect/>
                    </a:stretch>
                  </pic:blipFill>
                  <pic:spPr>
                    <a:xfrm>
                      <a:off x="0" y="0"/>
                      <a:ext cx="1886903" cy="1418400"/>
                    </a:xfrm>
                    <a:prstGeom prst="rect">
                      <a:avLst/>
                    </a:prstGeom>
                    <a:ln/>
                  </pic:spPr>
                </pic:pic>
              </a:graphicData>
            </a:graphic>
          </wp:inline>
        </w:drawing>
      </w:r>
      <w:r w:rsidRPr="000D36C9">
        <w:rPr>
          <w:kern w:val="0"/>
          <w:lang w:val="ru-RU" w:eastAsia="ru-RU"/>
        </w:rPr>
        <w:t xml:space="preserve"> </w:t>
      </w:r>
      <w:r w:rsidRPr="000D36C9">
        <w:rPr>
          <w:noProof/>
          <w:kern w:val="0"/>
          <w:lang w:val="ru-RU" w:eastAsia="ru-RU"/>
        </w:rPr>
        <w:drawing>
          <wp:inline distT="114300" distB="114300" distL="114300" distR="114300">
            <wp:extent cx="1848803" cy="1418400"/>
            <wp:effectExtent l="0" t="0" r="0" b="0"/>
            <wp:docPr id="9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5" cstate="print"/>
                    <a:srcRect/>
                    <a:stretch>
                      <a:fillRect/>
                    </a:stretch>
                  </pic:blipFill>
                  <pic:spPr>
                    <a:xfrm>
                      <a:off x="0" y="0"/>
                      <a:ext cx="1848803" cy="1418400"/>
                    </a:xfrm>
                    <a:prstGeom prst="rect">
                      <a:avLst/>
                    </a:prstGeom>
                    <a:ln/>
                  </pic:spPr>
                </pic:pic>
              </a:graphicData>
            </a:graphic>
          </wp:inline>
        </w:drawing>
      </w:r>
    </w:p>
    <w:p w:rsidR="000D36C9" w:rsidRPr="000D36C9" w:rsidRDefault="000D36C9" w:rsidP="000D36C9">
      <w:pPr>
        <w:suppressAutoHyphens w:val="0"/>
        <w:spacing w:line="360" w:lineRule="auto"/>
        <w:jc w:val="center"/>
        <w:rPr>
          <w:kern w:val="0"/>
          <w:lang w:val="ru-RU" w:eastAsia="ru-RU"/>
        </w:rPr>
      </w:pPr>
      <w:r w:rsidRPr="000D36C9">
        <w:rPr>
          <w:kern w:val="0"/>
          <w:lang w:val="ru-RU" w:eastAsia="ru-RU"/>
        </w:rPr>
        <w:t xml:space="preserve">а </w:t>
      </w:r>
      <w:r w:rsidRPr="000D36C9">
        <w:rPr>
          <w:kern w:val="0"/>
          <w:lang w:val="ru-RU" w:eastAsia="ru-RU"/>
        </w:rPr>
        <w:tab/>
      </w:r>
      <w:r w:rsidRPr="000D36C9">
        <w:rPr>
          <w:kern w:val="0"/>
          <w:lang w:val="ru-RU" w:eastAsia="ru-RU"/>
        </w:rPr>
        <w:tab/>
      </w:r>
      <w:r w:rsidRPr="000D36C9">
        <w:rPr>
          <w:kern w:val="0"/>
          <w:lang w:val="ru-RU" w:eastAsia="ru-RU"/>
        </w:rPr>
        <w:tab/>
      </w:r>
      <w:r w:rsidRPr="000D36C9">
        <w:rPr>
          <w:kern w:val="0"/>
          <w:lang w:val="ru-RU" w:eastAsia="ru-RU"/>
        </w:rPr>
        <w:tab/>
        <w:t>б</w:t>
      </w:r>
      <w:r w:rsidRPr="000D36C9">
        <w:rPr>
          <w:kern w:val="0"/>
          <w:lang w:val="ru-RU" w:eastAsia="ru-RU"/>
        </w:rPr>
        <w:tab/>
      </w:r>
      <w:r w:rsidRPr="000D36C9">
        <w:rPr>
          <w:kern w:val="0"/>
          <w:lang w:val="ru-RU" w:eastAsia="ru-RU"/>
        </w:rPr>
        <w:tab/>
      </w:r>
      <w:r w:rsidRPr="000D36C9">
        <w:rPr>
          <w:kern w:val="0"/>
          <w:lang w:val="ru-RU" w:eastAsia="ru-RU"/>
        </w:rPr>
        <w:tab/>
      </w:r>
      <w:r w:rsidRPr="000D36C9">
        <w:rPr>
          <w:kern w:val="0"/>
          <w:lang w:val="ru-RU" w:eastAsia="ru-RU"/>
        </w:rPr>
        <w:tab/>
        <w:t xml:space="preserve"> в</w:t>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2.14 – Выделение контуров</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4. В случае попадания в кадр всей руки (рисунок 2.14, в) требуется сегментация ладони. Для этого выполняется поиск крайних точек в направлении максимальной длины контура. Около этих точек выполняется построение локальных полигонов с вычислением средней яркости на разностной картине. Наиболее яркий контур принимается за ладонь (рисунок </w:t>
      </w:r>
      <w:r w:rsidRPr="000D36C9">
        <w:rPr>
          <w:kern w:val="0"/>
          <w:lang w:eastAsia="ru-RU"/>
        </w:rPr>
        <w:t>2</w:t>
      </w:r>
      <w:r w:rsidRPr="000D36C9">
        <w:rPr>
          <w:kern w:val="0"/>
          <w:lang w:val="ru-RU" w:eastAsia="ru-RU"/>
        </w:rPr>
        <w:t>.</w:t>
      </w:r>
      <w:r w:rsidRPr="000D36C9">
        <w:rPr>
          <w:kern w:val="0"/>
          <w:lang w:eastAsia="ru-RU"/>
        </w:rPr>
        <w:t>1</w:t>
      </w:r>
      <w:r w:rsidRPr="000D36C9">
        <w:rPr>
          <w:kern w:val="0"/>
          <w:lang w:val="ru-RU" w:eastAsia="ru-RU"/>
        </w:rPr>
        <w:t>5).</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4264428" cy="3205623"/>
            <wp:effectExtent l="19050" t="19050" r="22225" b="139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4264428" cy="3205623"/>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360" w:lineRule="auto"/>
        <w:jc w:val="center"/>
        <w:rPr>
          <w:kern w:val="0"/>
          <w:lang w:val="ru-RU" w:eastAsia="ru-RU"/>
        </w:rPr>
      </w:pPr>
      <w:r w:rsidRPr="000D36C9">
        <w:rPr>
          <w:kern w:val="0"/>
          <w:lang w:val="ru-RU" w:eastAsia="ru-RU"/>
        </w:rPr>
        <w:t>Рисунок 2.15 – Сегментация ладони на контуре руки</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5. После захвата контура выполняется запись центральной его точки и средней яркости, а также времени получения изображения. При обработке последовательности </w:t>
      </w:r>
      <w:r w:rsidRPr="000D36C9">
        <w:rPr>
          <w:kern w:val="0"/>
          <w:lang w:val="ru-RU" w:eastAsia="ru-RU"/>
        </w:rPr>
        <w:lastRenderedPageBreak/>
        <w:t>изображений по перемещению центральной точки вычисляется траектория перемещения ладони, а по изменению средней яркости – сила нажатия.</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Таким образом, по сравнению с предыдущей реализацией ПО «ORBUS Sensor» получено существенное развитие за счёт реализации способа сегментации ладони на контуре руки (пункт 4) и определения силы нажатия (пункт 5).</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Текущая стадия развития ПО «ORBUS AR» представляет собой кроссплатформенную среду разработки компьютерных игр Unity 2023.2.0 с предустановленным инструментарием разработчика программного обеспечения SDK (Software Development Kit) дополненной реальности Vuforia Engine 10.19.3 (версии ПО актуальны на ноябрь 2023 года).</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К распространению предлагается Unity-проект с набором 3D сцен из БД «ORBUS AR 1.0» (свидетельство о государственной регистрации БД №2019620674 от 19.11.2021), содержащей 15 визуализаций, в ряде случаев анимированных. Конечный пользователь активирует одну или несколько сцен и соответствующий ей родительский тип AR-маркеров: 3D планетарный шар («Model Target») (рисунок 2.16) или 2D картографическая иконка («Image Target») (рисунок 2.17).</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5970134" cy="3171825"/>
            <wp:effectExtent l="19050" t="19050" r="1206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977538" cy="3175758"/>
                    </a:xfrm>
                    <a:prstGeom prst="rect">
                      <a:avLst/>
                    </a:prstGeom>
                    <a:noFill/>
                    <a:ln w="6350">
                      <a:solidFill>
                        <a:sysClr val="windowText" lastClr="000000"/>
                      </a:solidFill>
                    </a:ln>
                  </pic:spPr>
                </pic:pic>
              </a:graphicData>
            </a:graphic>
          </wp:inline>
        </w:drawing>
      </w:r>
    </w:p>
    <w:p w:rsidR="000D36C9" w:rsidRPr="000D36C9" w:rsidRDefault="000D36C9" w:rsidP="000D36C9">
      <w:pPr>
        <w:suppressAutoHyphens w:val="0"/>
        <w:spacing w:after="120" w:line="276" w:lineRule="auto"/>
        <w:jc w:val="center"/>
        <w:rPr>
          <w:kern w:val="0"/>
          <w:lang w:val="ru-RU" w:eastAsia="ru-RU"/>
        </w:rPr>
      </w:pPr>
      <w:r w:rsidRPr="000D36C9">
        <w:rPr>
          <w:kern w:val="0"/>
          <w:lang w:val="ru-RU" w:eastAsia="ru-RU"/>
        </w:rPr>
        <w:t xml:space="preserve">Рисунок 2.16 – Unity-проект «ORBUS AR 1.0» с активированной сценой </w:t>
      </w:r>
      <w:r w:rsidR="00EC16AE">
        <w:rPr>
          <w:kern w:val="0"/>
          <w:lang w:val="ru-RU" w:eastAsia="ru-RU"/>
        </w:rPr>
        <w:br/>
      </w:r>
      <w:r w:rsidRPr="000D36C9">
        <w:rPr>
          <w:kern w:val="0"/>
          <w:lang w:val="ru-RU" w:eastAsia="ru-RU"/>
        </w:rPr>
        <w:t>«Магнитное поле Земли»</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lastRenderedPageBreak/>
        <w:drawing>
          <wp:inline distT="0" distB="0" distL="0" distR="0">
            <wp:extent cx="5939790" cy="3088690"/>
            <wp:effectExtent l="19050" t="19050" r="22860" b="165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939790" cy="3088690"/>
                    </a:xfrm>
                    <a:prstGeom prst="rect">
                      <a:avLst/>
                    </a:prstGeom>
                    <a:noFill/>
                    <a:ln w="6350">
                      <a:solidFill>
                        <a:sysClr val="windowText" lastClr="000000"/>
                      </a:solidFill>
                    </a:ln>
                  </pic:spPr>
                </pic:pic>
              </a:graphicData>
            </a:graphic>
          </wp:inline>
        </w:drawing>
      </w:r>
    </w:p>
    <w:p w:rsidR="000D36C9" w:rsidRPr="000D36C9" w:rsidRDefault="000D36C9" w:rsidP="00EC16AE">
      <w:pPr>
        <w:suppressAutoHyphens w:val="0"/>
        <w:spacing w:after="120" w:line="276" w:lineRule="auto"/>
        <w:jc w:val="center"/>
        <w:rPr>
          <w:kern w:val="0"/>
          <w:lang w:val="ru-RU" w:eastAsia="ru-RU"/>
        </w:rPr>
      </w:pPr>
      <w:r w:rsidRPr="000D36C9">
        <w:rPr>
          <w:kern w:val="0"/>
          <w:lang w:val="ru-RU" w:eastAsia="ru-RU"/>
        </w:rPr>
        <w:t xml:space="preserve">Рисунок 2.17 – Unity-проект «ORBUS AR 1.0» с активированной </w:t>
      </w:r>
      <w:r w:rsidR="00EC16AE">
        <w:rPr>
          <w:kern w:val="0"/>
          <w:lang w:val="ru-RU" w:eastAsia="ru-RU"/>
        </w:rPr>
        <w:br/>
      </w:r>
      <w:r w:rsidRPr="000D36C9">
        <w:rPr>
          <w:kern w:val="0"/>
          <w:lang w:val="ru-RU" w:eastAsia="ru-RU"/>
        </w:rPr>
        <w:t>сценой «Диаш»</w:t>
      </w:r>
    </w:p>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При тестовом запуске проекта и наведении камеры на AR-маркер 3D объект появляется в кадре (рисунок 2.18). На усмотрение пользователя могут быть отредактированы свойства 3D объекта, как позиция, масштаб, анимация и т. д. После завершения манипуляций приложение компилируется под целевое устройство на базе операционных систем Android, iOS или UWP.</w:t>
      </w:r>
    </w:p>
    <w:p w:rsidR="000D36C9" w:rsidRPr="000D36C9" w:rsidRDefault="000D36C9" w:rsidP="000D36C9">
      <w:pPr>
        <w:keepNext/>
        <w:suppressAutoHyphens w:val="0"/>
        <w:spacing w:before="120" w:after="120"/>
        <w:jc w:val="center"/>
        <w:rPr>
          <w:kern w:val="0"/>
          <w:lang w:val="ru-RU" w:eastAsia="ru-RU"/>
        </w:rPr>
      </w:pPr>
      <w:r w:rsidRPr="000D36C9">
        <w:rPr>
          <w:noProof/>
          <w:kern w:val="0"/>
          <w:lang w:val="ru-RU" w:eastAsia="ru-RU"/>
        </w:rPr>
        <w:drawing>
          <wp:inline distT="0" distB="0" distL="0" distR="0">
            <wp:extent cx="5488833" cy="2881025"/>
            <wp:effectExtent l="19050" t="19050" r="17145" b="146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138" b="4571"/>
                    <a:stretch/>
                  </pic:blipFill>
                  <pic:spPr bwMode="auto">
                    <a:xfrm>
                      <a:off x="0" y="0"/>
                      <a:ext cx="5489751" cy="2881507"/>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36C9" w:rsidRPr="000D36C9" w:rsidRDefault="000D36C9" w:rsidP="000D36C9">
      <w:pPr>
        <w:suppressAutoHyphens w:val="0"/>
        <w:spacing w:after="120" w:line="276" w:lineRule="auto"/>
        <w:jc w:val="center"/>
        <w:rPr>
          <w:kern w:val="0"/>
          <w:lang w:val="ru-RU" w:eastAsia="ru-RU"/>
        </w:rPr>
      </w:pPr>
      <w:r w:rsidRPr="000D36C9">
        <w:rPr>
          <w:kern w:val="0"/>
          <w:lang w:val="ru-RU" w:eastAsia="ru-RU"/>
        </w:rPr>
        <w:t xml:space="preserve">Рисунок 2.18 – Unity-проект «ORBUS AR 1.0» с запущенной сценой </w:t>
      </w:r>
      <w:r w:rsidR="00EC16AE">
        <w:rPr>
          <w:kern w:val="0"/>
          <w:lang w:val="ru-RU" w:eastAsia="ru-RU"/>
        </w:rPr>
        <w:br/>
      </w:r>
      <w:r w:rsidRPr="000D36C9">
        <w:rPr>
          <w:kern w:val="0"/>
          <w:lang w:val="ru-RU" w:eastAsia="ru-RU"/>
        </w:rPr>
        <w:t>Магнитное поле Земли»</w:t>
      </w:r>
    </w:p>
    <w:bookmarkEnd w:id="12"/>
    <w:p w:rsidR="000D36C9" w:rsidRPr="000D36C9" w:rsidRDefault="000D36C9" w:rsidP="000D36C9">
      <w:pPr>
        <w:suppressAutoHyphens w:val="0"/>
        <w:spacing w:line="360" w:lineRule="auto"/>
        <w:ind w:firstLine="709"/>
        <w:jc w:val="both"/>
        <w:rPr>
          <w:kern w:val="0"/>
          <w:lang w:val="ru-RU" w:eastAsia="ru-RU"/>
        </w:rPr>
      </w:pPr>
      <w:r w:rsidRPr="000D36C9">
        <w:rPr>
          <w:kern w:val="0"/>
          <w:lang w:val="ru-RU" w:eastAsia="ru-RU"/>
        </w:rPr>
        <w:t xml:space="preserve">Совершенствуемый многокомпонентный научный продукт является эффективным инструментом для прикладной визуализации геоданных и успешно зарекомендовал себя в ходе проведения исследовательских работ, образовательной деятельности и </w:t>
      </w:r>
      <w:r w:rsidRPr="000D36C9">
        <w:rPr>
          <w:kern w:val="0"/>
          <w:lang w:val="ru-RU" w:eastAsia="ru-RU"/>
        </w:rPr>
        <w:lastRenderedPageBreak/>
        <w:t xml:space="preserve">популяризации научных знаний в доступной и эффективной форме. Титульные результаты исследования опубликованы на сайте </w:t>
      </w:r>
      <w:hyperlink r:id="rId100" w:history="1">
        <w:r w:rsidRPr="000D36C9">
          <w:rPr>
            <w:color w:val="0000FF"/>
            <w:kern w:val="0"/>
            <w:u w:color="0000FF"/>
            <w:lang w:val="ru-RU" w:eastAsia="ru-RU"/>
          </w:rPr>
          <w:t>https://sph.gcras.ru/</w:t>
        </w:r>
      </w:hyperlink>
      <w:r w:rsidRPr="000D36C9">
        <w:rPr>
          <w:color w:val="0000FF"/>
          <w:kern w:val="0"/>
          <w:u w:color="0000FF"/>
          <w:lang w:val="ru-RU" w:eastAsia="ru-RU"/>
        </w:rPr>
        <w:t>.</w:t>
      </w:r>
    </w:p>
    <w:bookmarkEnd w:id="13"/>
    <w:bookmarkEnd w:id="14"/>
    <w:p w:rsidR="000D36C9" w:rsidRDefault="000D36C9">
      <w:pPr>
        <w:suppressAutoHyphens w:val="0"/>
        <w:rPr>
          <w:kern w:val="0"/>
          <w:lang w:val="ru-RU" w:eastAsia="ru-RU"/>
        </w:rPr>
      </w:pPr>
      <w:r>
        <w:rPr>
          <w:kern w:val="0"/>
          <w:lang w:val="ru-RU" w:eastAsia="ru-RU"/>
        </w:rPr>
        <w:br w:type="page"/>
      </w:r>
    </w:p>
    <w:p w:rsidR="00BA61C3" w:rsidRPr="00BA61C3" w:rsidRDefault="00BA61C3" w:rsidP="00EC16AE">
      <w:pPr>
        <w:numPr>
          <w:ilvl w:val="0"/>
          <w:numId w:val="12"/>
        </w:numPr>
        <w:suppressAutoHyphens w:val="0"/>
        <w:spacing w:after="120" w:line="360" w:lineRule="auto"/>
        <w:ind w:left="1066" w:hanging="357"/>
        <w:rPr>
          <w:rFonts w:eastAsia="Calibri"/>
          <w:b/>
          <w:sz w:val="28"/>
          <w:szCs w:val="28"/>
          <w:lang w:val="ru-RU" w:eastAsia="en-US"/>
        </w:rPr>
      </w:pPr>
      <w:bookmarkStart w:id="27" w:name="ref2023_text_300"/>
      <w:r w:rsidRPr="00BA61C3">
        <w:rPr>
          <w:rFonts w:eastAsia="Calibri"/>
          <w:b/>
          <w:sz w:val="28"/>
          <w:szCs w:val="28"/>
          <w:lang w:val="ru-RU" w:eastAsia="en-US"/>
        </w:rPr>
        <w:lastRenderedPageBreak/>
        <w:t xml:space="preserve">Геологические  исследования по  циклостратиграфии </w:t>
      </w:r>
    </w:p>
    <w:p w:rsidR="00BA61C3" w:rsidRPr="00BA61C3" w:rsidRDefault="00BA61C3" w:rsidP="00BA61C3">
      <w:pPr>
        <w:suppressAutoHyphens w:val="0"/>
        <w:spacing w:line="360" w:lineRule="auto"/>
        <w:ind w:left="720"/>
        <w:contextualSpacing/>
        <w:rPr>
          <w:rFonts w:eastAsia="Calibri"/>
          <w:lang w:val="ru-RU" w:eastAsia="en-US"/>
        </w:rPr>
      </w:pPr>
      <w:bookmarkStart w:id="28" w:name="ref2023_text_310"/>
      <w:bookmarkEnd w:id="27"/>
      <w:r w:rsidRPr="00BA61C3">
        <w:rPr>
          <w:rFonts w:eastAsia="Calibri"/>
          <w:b/>
          <w:lang w:val="ru-RU" w:eastAsia="en-US"/>
        </w:rPr>
        <w:t>3.1 Результаты циклостратиграфических исследований</w:t>
      </w:r>
    </w:p>
    <w:bookmarkEnd w:id="28"/>
    <w:p w:rsidR="00BA61C3" w:rsidRPr="000A0184"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В рамках выполнения задач ГосЗадания, поставленных в 2023 году, был проведено обобщение комплекса циклостратиграфических исследований разновозрастных осадочных толщ с оценкой их геолого-геофизических характеристик и статистической обработкой базы данных. Полученные результаты изложены в специальном разделе коллективной монографии «Неоген Восточного Паратетиса: региоярусная шкала, опорные разрезы и проблемы корреляции», изданной в 2023 г</w:t>
      </w:r>
      <w:r w:rsidR="00FC55D0">
        <w:rPr>
          <w:rFonts w:eastAsia="Calibri"/>
          <w:lang w:val="ru-RU" w:eastAsia="en-US"/>
        </w:rPr>
        <w:t>оду</w:t>
      </w:r>
      <w:r w:rsidRPr="000A0184">
        <w:rPr>
          <w:rFonts w:eastAsia="Calibri"/>
          <w:lang w:val="ru-RU" w:eastAsia="en-US"/>
        </w:rPr>
        <w:t xml:space="preserve">. </w:t>
      </w:r>
      <w:hyperlink w:anchor="ref20230301" w:history="1">
        <w:r w:rsidRPr="000A0184">
          <w:rPr>
            <w:rStyle w:val="af0"/>
            <w:rFonts w:eastAsia="Calibri"/>
            <w:u w:val="none"/>
            <w:lang w:val="ru-RU" w:eastAsia="en-US"/>
          </w:rPr>
          <w:t>[1]</w:t>
        </w:r>
      </w:hyperlink>
    </w:p>
    <w:p w:rsidR="00BA61C3" w:rsidRPr="000A0184" w:rsidRDefault="00BA61C3" w:rsidP="00BA61C3">
      <w:pPr>
        <w:suppressAutoHyphens w:val="0"/>
        <w:autoSpaceDE w:val="0"/>
        <w:autoSpaceDN w:val="0"/>
        <w:adjustRightInd w:val="0"/>
        <w:spacing w:line="360" w:lineRule="auto"/>
        <w:ind w:firstLine="709"/>
        <w:jc w:val="both"/>
        <w:rPr>
          <w:rFonts w:eastAsia="TimesNewRomanPSMT"/>
          <w:kern w:val="0"/>
          <w:lang w:val="ru-RU" w:eastAsia="en-US"/>
        </w:rPr>
      </w:pPr>
      <w:r w:rsidRPr="000A0184">
        <w:rPr>
          <w:rFonts w:eastAsia="TimesNewRomanPSMT"/>
          <w:kern w:val="0"/>
          <w:lang w:val="ru-RU" w:eastAsia="en-US"/>
        </w:rPr>
        <w:t xml:space="preserve">Объектом циклостратиграфических исследований являлись конкские, мэотические и понтические отложения, вскрытые в разрезах Таманского полуострова (Восточный Паратетис), ранее детально изученные как палеонтологическими, палеомагнитными, так и литологическими методами </w:t>
      </w:r>
      <w:hyperlink w:anchor="ref20230302" w:history="1">
        <w:r w:rsidRPr="000A0184">
          <w:rPr>
            <w:rStyle w:val="af0"/>
            <w:rFonts w:eastAsia="TimesNewRomanPSMT"/>
            <w:kern w:val="0"/>
            <w:u w:val="none"/>
            <w:lang w:val="ru-RU" w:eastAsia="en-US"/>
          </w:rPr>
          <w:t>[2</w:t>
        </w:r>
        <w:r w:rsidRPr="000A0184">
          <w:rPr>
            <w:rStyle w:val="af0"/>
            <w:rFonts w:eastAsia="TimesNewRomanPSMT"/>
            <w:kern w:val="0"/>
            <w:u w:val="none"/>
            <w:lang w:val="ru-RU" w:eastAsia="en-US"/>
          </w:rPr>
          <w:sym w:font="Symbol" w:char="F02D"/>
        </w:r>
        <w:r w:rsidRPr="000A0184">
          <w:rPr>
            <w:rStyle w:val="af0"/>
            <w:rFonts w:eastAsia="TimesNewRomanPSMT"/>
            <w:kern w:val="0"/>
            <w:u w:val="none"/>
            <w:lang w:val="ru-RU" w:eastAsia="en-US"/>
          </w:rPr>
          <w:t>11]</w:t>
        </w:r>
      </w:hyperlink>
      <w:r w:rsidRPr="000A0184">
        <w:rPr>
          <w:rFonts w:eastAsia="TimesNewRomanPSMT"/>
          <w:kern w:val="0"/>
          <w:lang w:val="ru-RU" w:eastAsia="en-US"/>
        </w:rPr>
        <w:t>. Отложения конкского региояруса исследовались в разрезе горы Зеленского, нижнего мэотиса – в разрезе Попов Камень, верхнего мэотиса и понта – в разрезе Железный Рог. В этих опорных разрезах вскрываются относительно глубоководные толщи миоцена, сложенные в основном глинами.</w:t>
      </w:r>
    </w:p>
    <w:p w:rsidR="00BA61C3" w:rsidRPr="00BA61C3" w:rsidRDefault="00BA61C3" w:rsidP="00BA61C3">
      <w:pPr>
        <w:suppressAutoHyphens w:val="0"/>
        <w:autoSpaceDE w:val="0"/>
        <w:autoSpaceDN w:val="0"/>
        <w:adjustRightInd w:val="0"/>
        <w:spacing w:line="360" w:lineRule="auto"/>
        <w:ind w:firstLine="709"/>
        <w:jc w:val="both"/>
        <w:rPr>
          <w:rFonts w:eastAsia="TimesNewRomanPSMT"/>
          <w:kern w:val="0"/>
          <w:lang w:val="ru-RU" w:eastAsia="en-US"/>
        </w:rPr>
      </w:pPr>
      <w:r w:rsidRPr="000A0184">
        <w:rPr>
          <w:rFonts w:eastAsia="TimesNewRomanPSMT"/>
          <w:kern w:val="0"/>
          <w:lang w:val="ru-RU" w:eastAsia="en-US"/>
        </w:rPr>
        <w:t xml:space="preserve">В ходе выполнении работ циклостратиграфические исследования рассматривались как новое направление в стратиграфии и седиментологии для выявления, характеризации, корреляции и интерпретации циклических изменений в осадочных комплексах, путем восстановления геохронологии с применением высокоточных технологий </w:t>
      </w:r>
      <w:hyperlink w:anchor="ref20230312" w:history="1">
        <w:r w:rsidRPr="0080321A">
          <w:rPr>
            <w:rStyle w:val="af0"/>
            <w:rFonts w:eastAsia="TimesNewRomanPSMT"/>
            <w:kern w:val="0"/>
            <w:u w:val="none"/>
            <w:lang w:val="ru-RU" w:eastAsia="en-US"/>
          </w:rPr>
          <w:t>[12]</w:t>
        </w:r>
      </w:hyperlink>
      <w:r w:rsidRPr="000A0184">
        <w:rPr>
          <w:rFonts w:eastAsia="TimesNewRomanPSMT"/>
          <w:kern w:val="0"/>
          <w:lang w:val="ru-RU" w:eastAsia="en-US"/>
        </w:rPr>
        <w:t>.</w:t>
      </w:r>
      <w:r w:rsidRPr="00BA61C3">
        <w:rPr>
          <w:rFonts w:eastAsia="TimesNewRomanPSMT"/>
          <w:kern w:val="0"/>
          <w:lang w:val="ru-RU" w:eastAsia="en-US"/>
        </w:rPr>
        <w:t xml:space="preserve"> При этом приоритетным является определение астрономической цикличности, глобально проявляющейся и отражающейся в строении осадочных толщ (например, циклы Миланковича).</w:t>
      </w:r>
    </w:p>
    <w:p w:rsidR="00BA61C3" w:rsidRPr="00BA61C3" w:rsidRDefault="00BA61C3" w:rsidP="00BA61C3">
      <w:pPr>
        <w:suppressAutoHyphens w:val="0"/>
        <w:autoSpaceDE w:val="0"/>
        <w:autoSpaceDN w:val="0"/>
        <w:adjustRightInd w:val="0"/>
        <w:spacing w:line="360" w:lineRule="auto"/>
        <w:ind w:firstLine="709"/>
        <w:jc w:val="both"/>
        <w:rPr>
          <w:rFonts w:eastAsia="TimesNewRomanPSMT"/>
          <w:kern w:val="0"/>
          <w:lang w:val="ru-RU" w:eastAsia="en-US"/>
        </w:rPr>
      </w:pPr>
      <w:r w:rsidRPr="00BA61C3">
        <w:rPr>
          <w:rFonts w:eastAsia="TimesNewRomanPSMT"/>
          <w:kern w:val="0"/>
          <w:lang w:val="ru-RU" w:eastAsia="en-US"/>
        </w:rPr>
        <w:t>Для выявления циклического строения толщ использовались замеры магнитной восприимчивости пород. Измерения выполнялись на открытых (незадернованных) интервалах разрезов непрерывно через каждые 20 см вкрест простирания слоев каппаметром КТ-5 (Geofyzika BRNO, Чехия). В каждой точке было сделано по три замера. Всего было получено 4338 определений.</w:t>
      </w:r>
    </w:p>
    <w:p w:rsidR="00BA61C3" w:rsidRPr="00BA61C3" w:rsidRDefault="00BA61C3" w:rsidP="00BA61C3">
      <w:pPr>
        <w:suppressAutoHyphens w:val="0"/>
        <w:autoSpaceDE w:val="0"/>
        <w:autoSpaceDN w:val="0"/>
        <w:adjustRightInd w:val="0"/>
        <w:spacing w:line="360" w:lineRule="auto"/>
        <w:ind w:firstLine="709"/>
        <w:jc w:val="both"/>
        <w:rPr>
          <w:rFonts w:eastAsia="TimesNewRomanPSMT"/>
          <w:kern w:val="0"/>
          <w:lang w:val="ru-RU" w:eastAsia="en-US"/>
        </w:rPr>
      </w:pPr>
      <w:r w:rsidRPr="00BA61C3">
        <w:rPr>
          <w:rFonts w:eastAsia="TimesNewRomanPSMT"/>
          <w:kern w:val="0"/>
          <w:lang w:val="ru-RU" w:eastAsia="en-US"/>
        </w:rPr>
        <w:t xml:space="preserve">В лабораторных условиях средние значения, полученные по замерам в каждой точке, были использованы при статистической обработке данных. Средние значения магнитной восприимчивости пород были трансформированы с помощью функций логарифма и детренд-анализа. Полученные данные были обработаны с использованием программного обеспечения PAST </w:t>
      </w:r>
      <w:hyperlink w:anchor="ref20230313" w:history="1">
        <w:r w:rsidRPr="0080321A">
          <w:rPr>
            <w:rStyle w:val="af0"/>
            <w:rFonts w:eastAsia="TimesNewRomanPSMT"/>
            <w:kern w:val="0"/>
            <w:u w:val="none"/>
            <w:lang w:val="ru-RU" w:eastAsia="en-US"/>
          </w:rPr>
          <w:t>[13]</w:t>
        </w:r>
      </w:hyperlink>
      <w:r w:rsidRPr="0080321A">
        <w:rPr>
          <w:rFonts w:eastAsia="TimesNewRomanPSMT"/>
          <w:kern w:val="0"/>
          <w:lang w:val="ru-RU" w:eastAsia="en-US"/>
        </w:rPr>
        <w:t xml:space="preserve">, позволяющего получать Lomb-Scarle- и REDFIT-периодограммы, а также проводить вейвлет анализ </w:t>
      </w:r>
      <w:hyperlink w:anchor="ref20230314" w:history="1">
        <w:r w:rsidRPr="0080321A">
          <w:rPr>
            <w:rStyle w:val="af0"/>
            <w:rFonts w:eastAsia="TimesNewRomanPSMT"/>
            <w:kern w:val="0"/>
            <w:u w:val="none"/>
            <w:lang w:val="ru-RU" w:eastAsia="en-US"/>
          </w:rPr>
          <w:t>[14]</w:t>
        </w:r>
      </w:hyperlink>
      <w:r w:rsidRPr="0080321A">
        <w:rPr>
          <w:rFonts w:eastAsia="TimesNewRomanPSMT"/>
          <w:kern w:val="0"/>
          <w:lang w:val="ru-RU" w:eastAsia="en-US"/>
        </w:rPr>
        <w:t>.</w:t>
      </w:r>
    </w:p>
    <w:p w:rsidR="00BA61C3" w:rsidRPr="00BA61C3" w:rsidRDefault="00BA61C3" w:rsidP="00BA61C3">
      <w:pPr>
        <w:suppressAutoHyphens w:val="0"/>
        <w:autoSpaceDE w:val="0"/>
        <w:autoSpaceDN w:val="0"/>
        <w:adjustRightInd w:val="0"/>
        <w:spacing w:line="360" w:lineRule="auto"/>
        <w:ind w:firstLine="709"/>
        <w:jc w:val="both"/>
        <w:rPr>
          <w:rFonts w:eastAsia="TimesNewRomanPSMT"/>
          <w:kern w:val="0"/>
          <w:lang w:val="ru-RU" w:eastAsia="en-US"/>
        </w:rPr>
      </w:pPr>
      <w:r w:rsidRPr="00BA61C3">
        <w:rPr>
          <w:rFonts w:eastAsia="TimesNewRomanPSMT"/>
          <w:kern w:val="0"/>
          <w:lang w:val="ru-RU" w:eastAsia="en-US"/>
        </w:rPr>
        <w:t>В дальнейшем Lomb-Scarle- и REDFIT-периодограммы были трансформированы с пересчетом значений частот на длину циклов в метрах. Результаты построения Lomb-</w:t>
      </w:r>
      <w:r w:rsidRPr="00BA61C3">
        <w:rPr>
          <w:rFonts w:eastAsia="TimesNewRomanPSMT"/>
          <w:kern w:val="0"/>
          <w:lang w:val="ru-RU" w:eastAsia="en-US"/>
        </w:rPr>
        <w:lastRenderedPageBreak/>
        <w:t xml:space="preserve">Scarle периодограмм служили основой для обработки данных с помощью программы AnalySeries </w:t>
      </w:r>
      <w:hyperlink w:anchor="ref20230315" w:history="1">
        <w:r w:rsidRPr="0080321A">
          <w:rPr>
            <w:rStyle w:val="af0"/>
            <w:rFonts w:eastAsia="TimesNewRomanPSMT"/>
            <w:kern w:val="0"/>
            <w:u w:val="none"/>
            <w:lang w:val="ru-RU" w:eastAsia="en-US"/>
          </w:rPr>
          <w:t>[15]</w:t>
        </w:r>
      </w:hyperlink>
      <w:r w:rsidRPr="0080321A">
        <w:rPr>
          <w:rFonts w:eastAsia="TimesNewRomanPSMT"/>
          <w:kern w:val="0"/>
          <w:lang w:val="ru-RU" w:eastAsia="en-US"/>
        </w:rPr>
        <w:t xml:space="preserve">, позволяющей использовать разложение Гаусса. Часть полученных данных, пригодных для соответствующего вида исследований, была сопоставлена с кривой отклонений инсоляции, связанных с долгопериодическими колебаниями эксцентриситета орбиты Земли </w:t>
      </w:r>
      <w:hyperlink w:anchor="ref20230316" w:history="1">
        <w:r w:rsidRPr="0080321A">
          <w:rPr>
            <w:rStyle w:val="af0"/>
            <w:rFonts w:eastAsia="TimesNewRomanPSMT"/>
            <w:kern w:val="0"/>
            <w:u w:val="none"/>
            <w:lang w:val="ru-RU" w:eastAsia="en-US"/>
          </w:rPr>
          <w:t>[16]</w:t>
        </w:r>
      </w:hyperlink>
      <w:r w:rsidRPr="00BA61C3">
        <w:rPr>
          <w:rFonts w:eastAsia="TimesNewRomanPSMT"/>
          <w:kern w:val="0"/>
          <w:lang w:val="ru-RU" w:eastAsia="en-US"/>
        </w:rPr>
        <w:t xml:space="preserve"> с учетом имеющихся возрастных (био- и магнитостратиграфических, радиологических) датировок изучаемых отложений.</w:t>
      </w:r>
    </w:p>
    <w:p w:rsidR="00BA61C3" w:rsidRPr="00BA61C3" w:rsidRDefault="00BA61C3" w:rsidP="00BA61C3">
      <w:pPr>
        <w:suppressAutoHyphens w:val="0"/>
        <w:autoSpaceDE w:val="0"/>
        <w:autoSpaceDN w:val="0"/>
        <w:adjustRightInd w:val="0"/>
        <w:spacing w:after="120" w:line="360" w:lineRule="auto"/>
        <w:ind w:firstLine="709"/>
        <w:jc w:val="both"/>
        <w:rPr>
          <w:rFonts w:eastAsia="TimesNewRomanPSMT"/>
          <w:kern w:val="0"/>
          <w:lang w:val="ru-RU" w:eastAsia="en-US"/>
        </w:rPr>
      </w:pPr>
      <w:r w:rsidRPr="00BA61C3">
        <w:rPr>
          <w:rFonts w:eastAsia="TimesNewRomanPSMT"/>
          <w:kern w:val="0"/>
          <w:lang w:val="ru-RU" w:eastAsia="en-US"/>
        </w:rPr>
        <w:t>При подсчете скоростей седиментации не учитывался эффект уплотнения отложений, так как средне-верхнемиоценовые отложения соответствуют начальной стадии преобразования пород (диагенезу) с сохранением скелетного биогенного опала, характеризующейся незначительным действием литостатического давления (не более 20% от первичной мощности).</w:t>
      </w:r>
    </w:p>
    <w:p w:rsidR="00BA61C3" w:rsidRPr="00BA61C3" w:rsidRDefault="00BA61C3" w:rsidP="00BA61C3">
      <w:pPr>
        <w:numPr>
          <w:ilvl w:val="1"/>
          <w:numId w:val="12"/>
        </w:numPr>
        <w:suppressAutoHyphens w:val="0"/>
        <w:autoSpaceDE w:val="0"/>
        <w:autoSpaceDN w:val="0"/>
        <w:adjustRightInd w:val="0"/>
        <w:spacing w:after="160" w:line="360" w:lineRule="auto"/>
        <w:contextualSpacing/>
        <w:rPr>
          <w:rFonts w:eastAsia="Calibri"/>
          <w:b/>
          <w:lang w:val="ru-RU" w:eastAsia="en-US"/>
        </w:rPr>
      </w:pPr>
      <w:bookmarkStart w:id="29" w:name="ref2023_text_320"/>
      <w:r w:rsidRPr="00BA61C3">
        <w:rPr>
          <w:rFonts w:eastAsia="Calibri"/>
          <w:b/>
          <w:lang w:val="ru-RU" w:eastAsia="en-US"/>
        </w:rPr>
        <w:t>Астрономическая цикличность изучаемых конкских отложений</w:t>
      </w:r>
    </w:p>
    <w:bookmarkEnd w:id="29"/>
    <w:p w:rsidR="00BA61C3" w:rsidRPr="00BA61C3" w:rsidRDefault="00BA61C3" w:rsidP="00BA61C3">
      <w:pPr>
        <w:suppressAutoHyphens w:val="0"/>
        <w:autoSpaceDE w:val="0"/>
        <w:autoSpaceDN w:val="0"/>
        <w:adjustRightInd w:val="0"/>
        <w:spacing w:line="360" w:lineRule="auto"/>
        <w:ind w:firstLine="709"/>
        <w:jc w:val="both"/>
        <w:rPr>
          <w:rFonts w:eastAsia="TimesNewRomanPS-ItalicMT"/>
          <w:kern w:val="0"/>
          <w:lang w:val="ru-RU" w:eastAsia="en-US"/>
        </w:rPr>
      </w:pPr>
      <w:r w:rsidRPr="00BA61C3">
        <w:rPr>
          <w:rFonts w:eastAsia="TimesNewRomanPSMT"/>
          <w:kern w:val="0"/>
          <w:lang w:val="ru-RU" w:eastAsia="en-US"/>
        </w:rPr>
        <w:t>Конские отложения Восточного Паратетиса изучались на примере разреза горы Зеленского Таманского полуострова. В разрезе горы Зеленского (N 45°13'54,6''; E 36°65'21,7'') конкские отложения мощностью около 22</w:t>
      </w:r>
      <w:r w:rsidRPr="00BA61C3">
        <w:rPr>
          <w:rFonts w:eastAsia="TimesNewRomanPSMT"/>
          <w:kern w:val="0"/>
          <w:lang w:val="ru-RU" w:eastAsia="en-US"/>
        </w:rPr>
        <w:sym w:font="Symbol" w:char="F02D"/>
      </w:r>
      <w:r w:rsidRPr="00BA61C3">
        <w:rPr>
          <w:rFonts w:eastAsia="TimesNewRomanPSMT"/>
          <w:kern w:val="0"/>
          <w:lang w:val="ru-RU" w:eastAsia="en-US"/>
        </w:rPr>
        <w:t>23 м представлены глинами, содержащими отдельные прослои карбонатных пород (до 0,2</w:t>
      </w:r>
      <w:r w:rsidRPr="00BA61C3">
        <w:rPr>
          <w:rFonts w:eastAsia="TimesNewRomanPSMT"/>
          <w:kern w:val="0"/>
          <w:lang w:val="ru-RU" w:eastAsia="en-US"/>
        </w:rPr>
        <w:sym w:font="Symbol" w:char="F02D"/>
      </w:r>
      <w:r w:rsidRPr="00BA61C3">
        <w:rPr>
          <w:rFonts w:eastAsia="TimesNewRomanPSMT"/>
          <w:kern w:val="0"/>
          <w:lang w:val="ru-RU" w:eastAsia="en-US"/>
        </w:rPr>
        <w:t>0,3 м). По микропалеонтологическим данным в рассматриваемых отложениях выделяются картвельские (~16 м), сартаганские (~2</w:t>
      </w:r>
      <w:r w:rsidRPr="00BA61C3">
        <w:rPr>
          <w:rFonts w:eastAsia="TimesNewRomanPSMT"/>
          <w:kern w:val="0"/>
          <w:lang w:val="ru-RU" w:eastAsia="en-US"/>
        </w:rPr>
        <w:sym w:font="Symbol" w:char="F02D"/>
      </w:r>
      <w:r w:rsidRPr="00BA61C3">
        <w:rPr>
          <w:rFonts w:eastAsia="TimesNewRomanPSMT"/>
          <w:kern w:val="0"/>
          <w:lang w:val="ru-RU" w:eastAsia="en-US"/>
        </w:rPr>
        <w:t>2,5 м) и веселянские (~4</w:t>
      </w:r>
      <w:r w:rsidRPr="00BA61C3">
        <w:rPr>
          <w:rFonts w:eastAsia="TimesNewRomanPSMT"/>
          <w:kern w:val="0"/>
          <w:lang w:val="ru-RU" w:eastAsia="en-US"/>
        </w:rPr>
        <w:sym w:font="Symbol" w:char="F02D"/>
      </w:r>
      <w:r w:rsidRPr="00BA61C3">
        <w:rPr>
          <w:rFonts w:eastAsia="TimesNewRomanPSMT"/>
          <w:kern w:val="0"/>
          <w:lang w:val="ru-RU" w:eastAsia="en-US"/>
        </w:rPr>
        <w:t>4,5 м) слои. В ходе циклостратиграфических исследований установлено, что магнитная восприимчивость (</w:t>
      </w:r>
      <w:r w:rsidRPr="00BA61C3">
        <w:rPr>
          <w:rFonts w:eastAsia="TimesNewRomanPS-ItalicMT"/>
          <w:i/>
          <w:iCs/>
          <w:kern w:val="0"/>
          <w:lang w:val="ru-RU" w:eastAsia="en-US"/>
        </w:rPr>
        <w:t>K</w:t>
      </w:r>
      <w:r w:rsidRPr="00BA61C3">
        <w:rPr>
          <w:rFonts w:eastAsia="TimesNewRomanPSMT"/>
          <w:kern w:val="0"/>
          <w:lang w:val="ru-RU" w:eastAsia="en-US"/>
        </w:rPr>
        <w:t>) пород изучаемых отложений характеризуется значениями от 0,06 до 0,24·10</w:t>
      </w:r>
      <w:r w:rsidRPr="00BA61C3">
        <w:rPr>
          <w:rFonts w:eastAsia="TimesNewRomanPSMT"/>
          <w:kern w:val="0"/>
          <w:vertAlign w:val="superscript"/>
          <w:lang w:val="ru-RU" w:eastAsia="en-US"/>
        </w:rPr>
        <w:t>-3</w:t>
      </w:r>
      <w:r w:rsidRPr="00BA61C3">
        <w:rPr>
          <w:rFonts w:eastAsia="TimesNewRomanPSMT"/>
          <w:kern w:val="0"/>
          <w:lang w:val="ru-RU" w:eastAsia="en-US"/>
        </w:rPr>
        <w:t xml:space="preserve"> ед. СИ </w:t>
      </w:r>
      <w:r w:rsidRPr="00BA61C3">
        <w:rPr>
          <w:rFonts w:eastAsia="TimesNewRomanPSMT"/>
          <w:kern w:val="0"/>
          <w:lang w:val="ru-RU" w:eastAsia="en-US"/>
        </w:rPr>
        <w:br/>
        <w:t>(в среднем 0,15·10</w:t>
      </w:r>
      <w:r w:rsidRPr="00BA61C3">
        <w:rPr>
          <w:rFonts w:eastAsia="TimesNewRomanPSMT"/>
          <w:kern w:val="0"/>
          <w:vertAlign w:val="superscript"/>
          <w:lang w:val="ru-RU" w:eastAsia="en-US"/>
        </w:rPr>
        <w:t>-3</w:t>
      </w:r>
      <w:r w:rsidRPr="00BA61C3">
        <w:rPr>
          <w:rFonts w:eastAsia="TimesNewRomanPSMT"/>
          <w:kern w:val="0"/>
          <w:lang w:val="ru-RU" w:eastAsia="en-US"/>
        </w:rPr>
        <w:t xml:space="preserve"> ед. СИ). Отложения нижней части разреза в целом отличаются более высокими величинами </w:t>
      </w:r>
      <w:r w:rsidRPr="00BA61C3">
        <w:rPr>
          <w:rFonts w:eastAsia="TimesNewRomanPS-ItalicMT"/>
          <w:i/>
          <w:iCs/>
          <w:kern w:val="0"/>
          <w:lang w:val="ru-RU" w:eastAsia="en-US"/>
        </w:rPr>
        <w:t xml:space="preserve">К </w:t>
      </w:r>
      <w:r w:rsidRPr="0080321A">
        <w:rPr>
          <w:rFonts w:eastAsia="TimesNewRomanPS-ItalicMT"/>
          <w:kern w:val="0"/>
          <w:lang w:val="ru-RU" w:eastAsia="en-US"/>
        </w:rPr>
        <w:t>(рисунок 3.1)</w:t>
      </w:r>
      <w:r w:rsidRPr="0080321A">
        <w:rPr>
          <w:rFonts w:eastAsia="TimesNewRomanPS-ItalicMT"/>
          <w:i/>
          <w:iCs/>
          <w:kern w:val="0"/>
          <w:lang w:val="ru-RU" w:eastAsia="en-US"/>
        </w:rPr>
        <w:t>.</w:t>
      </w:r>
      <w:r w:rsidRPr="00BA61C3">
        <w:rPr>
          <w:rFonts w:eastAsia="TimesNewRomanPS-ItalicMT"/>
          <w:i/>
          <w:iCs/>
          <w:kern w:val="0"/>
          <w:lang w:val="ru-RU" w:eastAsia="en-US"/>
        </w:rPr>
        <w:t xml:space="preserve"> </w:t>
      </w:r>
      <w:r w:rsidRPr="00BA61C3">
        <w:rPr>
          <w:rFonts w:eastAsia="TimesNewRomanPS-ItalicMT"/>
          <w:kern w:val="0"/>
          <w:lang w:val="ru-RU" w:eastAsia="en-US"/>
        </w:rPr>
        <w:t>Статистическая обработка данных была проведена по 330 полученным замерам магнитной восприимчивости пород.</w:t>
      </w:r>
    </w:p>
    <w:p w:rsidR="00BA61C3" w:rsidRPr="00BA61C3" w:rsidRDefault="00BA61C3" w:rsidP="00BA61C3">
      <w:pPr>
        <w:suppressAutoHyphens w:val="0"/>
        <w:autoSpaceDE w:val="0"/>
        <w:autoSpaceDN w:val="0"/>
        <w:adjustRightInd w:val="0"/>
        <w:spacing w:line="360" w:lineRule="auto"/>
        <w:ind w:firstLine="709"/>
        <w:jc w:val="center"/>
        <w:rPr>
          <w:rFonts w:eastAsia="Calibri"/>
          <w:color w:val="222222"/>
          <w:shd w:val="clear" w:color="auto" w:fill="FFFFFF"/>
          <w:lang w:val="ru-RU" w:eastAsia="en-US"/>
        </w:rPr>
      </w:pPr>
    </w:p>
    <w:p w:rsidR="00BA61C3" w:rsidRPr="00BA61C3" w:rsidRDefault="00BA61C3" w:rsidP="00BA61C3">
      <w:pPr>
        <w:suppressAutoHyphens w:val="0"/>
        <w:autoSpaceDE w:val="0"/>
        <w:autoSpaceDN w:val="0"/>
        <w:adjustRightInd w:val="0"/>
        <w:spacing w:line="360" w:lineRule="auto"/>
        <w:jc w:val="center"/>
        <w:rPr>
          <w:rFonts w:eastAsia="Calibri"/>
          <w:color w:val="222222"/>
          <w:shd w:val="clear" w:color="auto" w:fill="FFFFFF"/>
          <w:lang w:val="ru-RU" w:eastAsia="en-US"/>
        </w:rPr>
      </w:pPr>
      <w:r w:rsidRPr="00BA61C3">
        <w:rPr>
          <w:rFonts w:eastAsia="Calibri"/>
          <w:noProof/>
          <w:color w:val="222222"/>
          <w:shd w:val="clear" w:color="auto" w:fill="FFFFFF"/>
          <w:lang w:val="ru-RU" w:eastAsia="ru-RU"/>
        </w:rPr>
        <w:lastRenderedPageBreak/>
        <w:drawing>
          <wp:inline distT="0" distB="0" distL="0" distR="0">
            <wp:extent cx="5836920" cy="6022848"/>
            <wp:effectExtent l="0" t="0" r="0" b="0"/>
            <wp:docPr id="40" name="Рисунок 7"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7761" name="Рисунок 7" descr="Изображение выглядит как текст, карта, диаграмма, План&#10;&#10;Автоматически созданное описание"/>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36920" cy="6022848"/>
                    </a:xfrm>
                    <a:prstGeom prst="rect">
                      <a:avLst/>
                    </a:prstGeom>
                  </pic:spPr>
                </pic:pic>
              </a:graphicData>
            </a:graphic>
          </wp:inline>
        </w:drawing>
      </w:r>
    </w:p>
    <w:p w:rsidR="00BA61C3" w:rsidRPr="00BA61C3" w:rsidRDefault="00BA61C3" w:rsidP="00BA61C3">
      <w:pPr>
        <w:suppressAutoHyphens w:val="0"/>
        <w:autoSpaceDE w:val="0"/>
        <w:autoSpaceDN w:val="0"/>
        <w:adjustRightInd w:val="0"/>
        <w:spacing w:line="360" w:lineRule="auto"/>
        <w:ind w:firstLine="709"/>
        <w:jc w:val="both"/>
        <w:rPr>
          <w:rFonts w:eastAsia="Calibri"/>
          <w:color w:val="222222"/>
          <w:shd w:val="clear" w:color="auto" w:fill="FFFFFF"/>
          <w:lang w:val="ru-RU" w:eastAsia="en-US"/>
        </w:rPr>
      </w:pPr>
    </w:p>
    <w:p w:rsidR="00BA61C3" w:rsidRPr="0080321A" w:rsidRDefault="00BA61C3" w:rsidP="00BA61C3">
      <w:pPr>
        <w:suppressAutoHyphens w:val="0"/>
        <w:autoSpaceDE w:val="0"/>
        <w:autoSpaceDN w:val="0"/>
        <w:adjustRightInd w:val="0"/>
        <w:spacing w:after="240" w:line="276" w:lineRule="auto"/>
        <w:jc w:val="both"/>
        <w:rPr>
          <w:rFonts w:eastAsia="TimesNewRomanPSMT"/>
          <w:kern w:val="0"/>
          <w:lang w:val="ru-RU" w:eastAsia="en-US"/>
        </w:rPr>
      </w:pPr>
      <w:r w:rsidRPr="00BA61C3">
        <w:rPr>
          <w:rFonts w:eastAsia="Calibri"/>
          <w:color w:val="222222"/>
          <w:shd w:val="clear" w:color="auto" w:fill="FFFFFF"/>
          <w:lang w:val="ru-RU" w:eastAsia="en-US"/>
        </w:rPr>
        <w:t xml:space="preserve">Рисунок 3.1 </w:t>
      </w:r>
      <w:r w:rsidRPr="00BA61C3">
        <w:rPr>
          <w:rFonts w:eastAsia="Calibri"/>
          <w:color w:val="222222"/>
          <w:shd w:val="clear" w:color="auto" w:fill="FFFFFF"/>
          <w:lang w:val="ru-RU" w:eastAsia="en-US"/>
        </w:rPr>
        <w:sym w:font="Symbol" w:char="F02D"/>
      </w:r>
      <w:r w:rsidRPr="00BA61C3">
        <w:rPr>
          <w:rFonts w:eastAsia="Calibri"/>
          <w:color w:val="222222"/>
          <w:shd w:val="clear" w:color="auto" w:fill="FFFFFF"/>
          <w:lang w:val="ru-RU" w:eastAsia="en-US"/>
        </w:rPr>
        <w:t xml:space="preserve"> </w:t>
      </w:r>
      <w:r w:rsidRPr="00BA61C3">
        <w:rPr>
          <w:rFonts w:eastAsia="TimesNewRomanPSMT"/>
          <w:kern w:val="0"/>
          <w:lang w:val="ru-RU" w:eastAsia="en-US"/>
        </w:rPr>
        <w:t>Литологическое строение, изменчивость остаточной намагниченности пород (</w:t>
      </w:r>
      <w:r w:rsidRPr="00BA61C3">
        <w:rPr>
          <w:rFonts w:eastAsia="TimesNewRomanPS-ItalicMT"/>
          <w:i/>
          <w:iCs/>
          <w:kern w:val="0"/>
          <w:lang w:val="ru-RU" w:eastAsia="en-US"/>
        </w:rPr>
        <w:t>К</w:t>
      </w:r>
      <w:r w:rsidRPr="00BA61C3">
        <w:rPr>
          <w:rFonts w:eastAsia="TimesNewRomanPSMT"/>
          <w:kern w:val="0"/>
          <w:lang w:val="ru-RU" w:eastAsia="en-US"/>
        </w:rPr>
        <w:t xml:space="preserve">) и общий вид конкских отложений разреза гора Зеленского Таманского полуострова. Стратиграфическое расчленение, датирование возраста и полярность пород по </w:t>
      </w:r>
      <w:hyperlink w:anchor="ref20230317" w:history="1">
        <w:r w:rsidRPr="0080321A">
          <w:rPr>
            <w:rStyle w:val="af0"/>
            <w:rFonts w:eastAsia="TimesNewRomanPSMT"/>
            <w:kern w:val="0"/>
            <w:u w:val="none"/>
            <w:lang w:val="ru-RU" w:eastAsia="en-US"/>
          </w:rPr>
          <w:t>[17]</w:t>
        </w:r>
      </w:hyperlink>
      <w:r w:rsidRPr="0080321A">
        <w:rPr>
          <w:rFonts w:eastAsia="TimesNewRomanPSMT"/>
          <w:kern w:val="0"/>
          <w:lang w:val="ru-RU" w:eastAsia="en-US"/>
        </w:rPr>
        <w:t>: 1-2 – глины слабоизвестковистые (1) и известковистые (2); 3-5 – карбонаты: микробиальные (3), кокколитовые (4) и сильно доломитизированные (5); 6 – места отбора проб карбонатов для микроскопического изучения. Буквенными сокращениями (в, с, н, р, лп, д) обозначены отдельные слои, которые показаны как на литологической колонке, так и на фотографиях разных частей разреза</w:t>
      </w:r>
    </w:p>
    <w:p w:rsidR="00BA61C3" w:rsidRPr="00BA61C3" w:rsidRDefault="00BA61C3" w:rsidP="00BA61C3">
      <w:pPr>
        <w:suppressAutoHyphens w:val="0"/>
        <w:autoSpaceDE w:val="0"/>
        <w:autoSpaceDN w:val="0"/>
        <w:adjustRightInd w:val="0"/>
        <w:spacing w:line="360" w:lineRule="auto"/>
        <w:ind w:firstLine="709"/>
        <w:jc w:val="both"/>
        <w:rPr>
          <w:rFonts w:eastAsia="Calibri"/>
          <w:lang w:val="ru-RU" w:eastAsia="en-US"/>
        </w:rPr>
      </w:pPr>
      <w:r w:rsidRPr="0080321A">
        <w:rPr>
          <w:rFonts w:eastAsia="Calibri"/>
          <w:lang w:val="ru-RU" w:eastAsia="en-US"/>
        </w:rPr>
        <w:t>Спектральный анализ данных магнитной восприимчивости пород конкских отложений позволил выявить два резко выраженных пиковых значения (рисунок 3.2).</w:t>
      </w:r>
      <w:r w:rsidRPr="00BA61C3">
        <w:rPr>
          <w:rFonts w:eastAsia="Calibri"/>
          <w:lang w:val="ru-RU" w:eastAsia="en-US"/>
        </w:rPr>
        <w:t xml:space="preserve"> Среди них выделяется пик, который превышает интервал спектральных шумов с 99%-ным уровнем доверия на REDFIT периодограмме, что указывает на высокую степень </w:t>
      </w:r>
      <w:r w:rsidRPr="00BA61C3">
        <w:rPr>
          <w:rFonts w:eastAsia="Calibri"/>
          <w:lang w:val="ru-RU" w:eastAsia="en-US"/>
        </w:rPr>
        <w:lastRenderedPageBreak/>
        <w:t>достоверности выявленного циклического колебания. Этот пик отвечает циклу протяженностью 3,3 м. Другое пиковое значение, превышающее интервал спектральных шумов с 95%-ным уровнем доверия на REDFIT периодограмме, соответствует циклу длиной 14,3 м.</w:t>
      </w:r>
    </w:p>
    <w:p w:rsidR="00BA61C3" w:rsidRPr="00BA61C3" w:rsidRDefault="00BA61C3" w:rsidP="00BA61C3">
      <w:pPr>
        <w:suppressAutoHyphens w:val="0"/>
        <w:autoSpaceDE w:val="0"/>
        <w:autoSpaceDN w:val="0"/>
        <w:adjustRightInd w:val="0"/>
        <w:spacing w:line="360" w:lineRule="auto"/>
        <w:ind w:firstLine="709"/>
        <w:jc w:val="both"/>
        <w:rPr>
          <w:rFonts w:eastAsia="Calibri"/>
          <w:color w:val="222222"/>
          <w:shd w:val="clear" w:color="auto" w:fill="FFFFFF"/>
          <w:lang w:val="ru-RU" w:eastAsia="en-US"/>
        </w:rPr>
      </w:pPr>
    </w:p>
    <w:p w:rsidR="00BA61C3" w:rsidRPr="00BA61C3" w:rsidRDefault="00BA61C3" w:rsidP="00BA61C3">
      <w:pPr>
        <w:suppressAutoHyphens w:val="0"/>
        <w:autoSpaceDE w:val="0"/>
        <w:autoSpaceDN w:val="0"/>
        <w:adjustRightInd w:val="0"/>
        <w:spacing w:line="360" w:lineRule="auto"/>
        <w:jc w:val="center"/>
        <w:rPr>
          <w:rFonts w:eastAsia="Calibri"/>
          <w:color w:val="222222"/>
          <w:shd w:val="clear" w:color="auto" w:fill="FFFFFF"/>
          <w:lang w:val="ru-RU" w:eastAsia="en-US"/>
        </w:rPr>
      </w:pPr>
      <w:r w:rsidRPr="00BA61C3">
        <w:rPr>
          <w:rFonts w:eastAsia="Calibri"/>
          <w:noProof/>
          <w:color w:val="222222"/>
          <w:shd w:val="clear" w:color="auto" w:fill="FFFFFF"/>
          <w:lang w:val="ru-RU" w:eastAsia="ru-RU"/>
        </w:rPr>
        <w:drawing>
          <wp:inline distT="0" distB="0" distL="0" distR="0">
            <wp:extent cx="5872867" cy="2371378"/>
            <wp:effectExtent l="0" t="0" r="0" b="0"/>
            <wp:docPr id="41" name="Рисунок 8" descr="Изображение выглядит как текст, диаграмма,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28753" name="Рисунок 8" descr="Изображение выглядит как текст, диаграмма, линия, снимок экрана&#10;&#10;Автоматически созданное описание"/>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877967" cy="2373437"/>
                    </a:xfrm>
                    <a:prstGeom prst="rect">
                      <a:avLst/>
                    </a:prstGeom>
                  </pic:spPr>
                </pic:pic>
              </a:graphicData>
            </a:graphic>
          </wp:inline>
        </w:drawing>
      </w:r>
    </w:p>
    <w:p w:rsidR="00BA61C3" w:rsidRPr="00BA61C3" w:rsidRDefault="00BA61C3" w:rsidP="00BA61C3">
      <w:pPr>
        <w:suppressAutoHyphens w:val="0"/>
        <w:autoSpaceDE w:val="0"/>
        <w:autoSpaceDN w:val="0"/>
        <w:adjustRightInd w:val="0"/>
        <w:jc w:val="both"/>
        <w:rPr>
          <w:rFonts w:eastAsia="Calibri"/>
          <w:color w:val="222222"/>
          <w:shd w:val="clear" w:color="auto" w:fill="FFFFFF"/>
          <w:lang w:val="ru-RU" w:eastAsia="en-US"/>
        </w:rPr>
      </w:pPr>
    </w:p>
    <w:p w:rsidR="00BA61C3" w:rsidRPr="00BA61C3" w:rsidRDefault="00BA61C3" w:rsidP="00BA61C3">
      <w:pPr>
        <w:suppressAutoHyphens w:val="0"/>
        <w:autoSpaceDE w:val="0"/>
        <w:autoSpaceDN w:val="0"/>
        <w:adjustRightInd w:val="0"/>
        <w:spacing w:after="240" w:line="276" w:lineRule="auto"/>
        <w:jc w:val="center"/>
        <w:rPr>
          <w:rFonts w:eastAsia="Calibri"/>
          <w:color w:val="222222"/>
          <w:shd w:val="clear" w:color="auto" w:fill="FFFFFF"/>
          <w:lang w:val="ru-RU" w:eastAsia="en-US"/>
        </w:rPr>
      </w:pPr>
      <w:r w:rsidRPr="00BA61C3">
        <w:rPr>
          <w:rFonts w:eastAsia="Calibri"/>
          <w:color w:val="222222"/>
          <w:shd w:val="clear" w:color="auto" w:fill="FFFFFF"/>
          <w:lang w:val="ru-RU" w:eastAsia="en-US"/>
        </w:rPr>
        <w:t xml:space="preserve">Рисунок 3.2 </w:t>
      </w:r>
      <w:r w:rsidRPr="00BA61C3">
        <w:rPr>
          <w:rFonts w:eastAsia="Calibri"/>
          <w:color w:val="222222"/>
          <w:shd w:val="clear" w:color="auto" w:fill="FFFFFF"/>
          <w:lang w:val="ru-RU" w:eastAsia="en-US"/>
        </w:rPr>
        <w:sym w:font="Symbol" w:char="F02D"/>
      </w:r>
      <w:r w:rsidRPr="00BA61C3">
        <w:rPr>
          <w:rFonts w:eastAsia="Calibri"/>
          <w:color w:val="222222"/>
          <w:shd w:val="clear" w:color="auto" w:fill="FFFFFF"/>
          <w:lang w:val="ru-RU" w:eastAsia="en-US"/>
        </w:rPr>
        <w:t xml:space="preserve"> </w:t>
      </w:r>
      <w:r w:rsidRPr="00BA61C3">
        <w:rPr>
          <w:rFonts w:eastAsia="TimesNewRomanPSMT"/>
          <w:kern w:val="0"/>
          <w:lang w:val="ru-RU" w:eastAsia="en-US"/>
        </w:rPr>
        <w:t>Результаты REDFIT (A) и Вейвлет (Б) анализа данных по магнитной восприимчивости конкских пород разреза горы Зеленского Таманского полуострова</w:t>
      </w:r>
    </w:p>
    <w:p w:rsidR="00BA61C3" w:rsidRPr="00BA61C3" w:rsidRDefault="00BA61C3" w:rsidP="00BA61C3">
      <w:pPr>
        <w:suppressAutoHyphens w:val="0"/>
        <w:autoSpaceDE w:val="0"/>
        <w:autoSpaceDN w:val="0"/>
        <w:adjustRightInd w:val="0"/>
        <w:spacing w:line="360" w:lineRule="auto"/>
        <w:ind w:firstLine="708"/>
        <w:jc w:val="both"/>
        <w:rPr>
          <w:rFonts w:eastAsia="Calibri"/>
          <w:color w:val="222222"/>
          <w:shd w:val="clear" w:color="auto" w:fill="FFFFFF"/>
          <w:lang w:val="ru-RU" w:eastAsia="en-US"/>
        </w:rPr>
      </w:pPr>
      <w:r w:rsidRPr="00BA61C3">
        <w:rPr>
          <w:rFonts w:eastAsia="Calibri"/>
          <w:lang w:val="ru-RU" w:eastAsia="en-US"/>
        </w:rPr>
        <w:t xml:space="preserve">Отношение установленных циклов длиной 3,3 и 14,3 м составляет 1:4 (1:4,3), что соотносится с долгопериодическими колебаниями инсоляции </w:t>
      </w:r>
      <w:r w:rsidRPr="00BA61C3">
        <w:rPr>
          <w:rFonts w:eastAsia="Calibri"/>
          <w:color w:val="222222"/>
          <w:shd w:val="clear" w:color="auto" w:fill="FFFFFF"/>
          <w:lang w:val="ru-RU" w:eastAsia="en-US"/>
        </w:rPr>
        <w:t xml:space="preserve">около 100 и 24 тыс. лет, а также 100 и 400 тыс. лет. Если цикл длиной 3,3 м отвечает прецессионным вариациям, то длительность накопления сартаганских и веселянских слоев, общей мощностью около </w:t>
      </w:r>
      <w:r w:rsidRPr="00BA61C3">
        <w:rPr>
          <w:rFonts w:eastAsia="Calibri"/>
          <w:color w:val="222222"/>
          <w:shd w:val="clear" w:color="auto" w:fill="FFFFFF"/>
          <w:lang w:val="ru-RU" w:eastAsia="en-US"/>
        </w:rPr>
        <w:br/>
        <w:t>6</w:t>
      </w:r>
      <w:r w:rsidRPr="00BA61C3">
        <w:rPr>
          <w:rFonts w:eastAsia="Calibri"/>
          <w:color w:val="222222"/>
          <w:shd w:val="clear" w:color="auto" w:fill="FFFFFF"/>
          <w:lang w:val="ru-RU" w:eastAsia="en-US"/>
        </w:rPr>
        <w:sym w:font="Symbol" w:char="F02D"/>
      </w:r>
      <w:r w:rsidRPr="00BA61C3">
        <w:rPr>
          <w:rFonts w:eastAsia="Calibri"/>
          <w:color w:val="222222"/>
          <w:shd w:val="clear" w:color="auto" w:fill="FFFFFF"/>
          <w:lang w:val="ru-RU" w:eastAsia="en-US"/>
        </w:rPr>
        <w:t xml:space="preserve">7 м, составляет ~50 тыс. лет. При этом скорость осадконакопления составляла около </w:t>
      </w:r>
      <w:r w:rsidRPr="00BA61C3">
        <w:rPr>
          <w:rFonts w:eastAsia="Calibri"/>
          <w:color w:val="222222"/>
          <w:shd w:val="clear" w:color="auto" w:fill="FFFFFF"/>
          <w:lang w:val="ru-RU" w:eastAsia="en-US"/>
        </w:rPr>
        <w:br/>
        <w:t>13</w:t>
      </w:r>
      <w:r w:rsidRPr="00BA61C3">
        <w:rPr>
          <w:rFonts w:eastAsia="Calibri"/>
          <w:color w:val="222222"/>
          <w:shd w:val="clear" w:color="auto" w:fill="FFFFFF"/>
          <w:lang w:val="ru-RU" w:eastAsia="en-US"/>
        </w:rPr>
        <w:sym w:font="Symbol" w:char="F02D"/>
      </w:r>
      <w:r w:rsidRPr="00BA61C3">
        <w:rPr>
          <w:rFonts w:eastAsia="Calibri"/>
          <w:color w:val="222222"/>
          <w:shd w:val="clear" w:color="auto" w:fill="FFFFFF"/>
          <w:lang w:val="ru-RU" w:eastAsia="en-US"/>
        </w:rPr>
        <w:t xml:space="preserve">14 см/1000 лет. Если этот цикл рассматривать как отражение 100-тысячелетних колебаний </w:t>
      </w:r>
      <w:hyperlink r:id="rId103" w:tooltip="Эксцентриситет" w:history="1">
        <w:r w:rsidRPr="00BA61C3">
          <w:rPr>
            <w:rFonts w:eastAsia="Calibri"/>
            <w:color w:val="000000"/>
            <w:shd w:val="clear" w:color="auto" w:fill="FFFFFF"/>
            <w:lang w:val="ru-RU" w:eastAsia="en-US"/>
          </w:rPr>
          <w:t>эксцентриситета</w:t>
        </w:r>
      </w:hyperlink>
      <w:r w:rsidRPr="00BA61C3">
        <w:rPr>
          <w:rFonts w:eastAsia="Calibri"/>
          <w:color w:val="000000"/>
          <w:shd w:val="clear" w:color="auto" w:fill="FFFFFF"/>
          <w:lang w:val="ru-RU" w:eastAsia="en-US"/>
        </w:rPr>
        <w:t> </w:t>
      </w:r>
      <w:r w:rsidRPr="00BA61C3">
        <w:rPr>
          <w:rFonts w:eastAsia="Calibri"/>
          <w:color w:val="222222"/>
          <w:shd w:val="clear" w:color="auto" w:fill="FFFFFF"/>
          <w:lang w:val="ru-RU" w:eastAsia="en-US"/>
        </w:rPr>
        <w:t>орбиты Земли, то сартаганские и веселянские слои осаждались в среднем со скоростью 3,3 см/1000 лет в течение ~200 тыс. лет. В последнем случае полученные значения хорошо согласуется с данными о длительности формирования сартаганских и веселянских слоев в изучаемом разрезе на протяжении около 240 тыс. лет при скоростях осадконакопления около 2,16 </w:t>
      </w:r>
      <w:r w:rsidRPr="00BA61C3">
        <w:rPr>
          <w:rFonts w:eastAsia="Calibri"/>
          <w:color w:val="222222"/>
          <w:shd w:val="clear" w:color="auto" w:fill="FFFFFF"/>
          <w:lang w:eastAsia="en-US"/>
        </w:rPr>
        <w:t>c</w:t>
      </w:r>
      <w:r w:rsidRPr="00BA61C3">
        <w:rPr>
          <w:rFonts w:eastAsia="Calibri"/>
          <w:color w:val="222222"/>
          <w:shd w:val="clear" w:color="auto" w:fill="FFFFFF"/>
          <w:lang w:val="ru-RU" w:eastAsia="en-US"/>
        </w:rPr>
        <w:t>м/1000 </w:t>
      </w:r>
      <w:r w:rsidRPr="0080321A">
        <w:rPr>
          <w:rFonts w:eastAsia="Calibri"/>
          <w:color w:val="222222"/>
          <w:shd w:val="clear" w:color="auto" w:fill="FFFFFF"/>
          <w:lang w:val="ru-RU" w:eastAsia="en-US"/>
        </w:rPr>
        <w:t xml:space="preserve">лет </w:t>
      </w:r>
      <w:hyperlink w:anchor="ref20230317" w:history="1">
        <w:r w:rsidRPr="0080321A">
          <w:rPr>
            <w:rStyle w:val="af0"/>
            <w:rFonts w:eastAsia="Calibri"/>
            <w:u w:val="none"/>
            <w:shd w:val="clear" w:color="auto" w:fill="FFFFFF"/>
            <w:lang w:val="ru-RU" w:eastAsia="en-US"/>
          </w:rPr>
          <w:t>[17]</w:t>
        </w:r>
      </w:hyperlink>
      <w:r w:rsidRPr="0080321A">
        <w:rPr>
          <w:rFonts w:eastAsia="Calibri"/>
          <w:color w:val="222222"/>
          <w:shd w:val="clear" w:color="auto" w:fill="FFFFFF"/>
          <w:lang w:val="ru-RU" w:eastAsia="en-US"/>
        </w:rPr>
        <w:t>.</w:t>
      </w:r>
    </w:p>
    <w:p w:rsidR="00BA61C3" w:rsidRPr="00BA61C3" w:rsidRDefault="00BA61C3" w:rsidP="00BA61C3">
      <w:pPr>
        <w:suppressAutoHyphens w:val="0"/>
        <w:autoSpaceDE w:val="0"/>
        <w:autoSpaceDN w:val="0"/>
        <w:adjustRightInd w:val="0"/>
        <w:spacing w:after="120" w:line="360" w:lineRule="auto"/>
        <w:ind w:firstLine="709"/>
        <w:jc w:val="both"/>
        <w:rPr>
          <w:rFonts w:eastAsia="Calibri"/>
          <w:bCs/>
          <w:lang w:val="ru-RU" w:eastAsia="en-US"/>
        </w:rPr>
      </w:pPr>
      <w:r w:rsidRPr="00BA61C3">
        <w:rPr>
          <w:rFonts w:eastAsia="Calibri"/>
          <w:bCs/>
          <w:lang w:val="ru-RU" w:eastAsia="en-US"/>
        </w:rPr>
        <w:t xml:space="preserve">В результате циклостратиграфических исследований изучаемых конкских отложений выявлено наличие в них записи астрономической цикличности. При этом установлено, что формирование этих толщ происходило при неоднократной смене режимов седиментации, обеспечивающих образование глинистых и карбонатных осадков различного генезиса. Это обстоятельство следует учитывать при интерпретации полученных данных, так как накопление качественно отличающихся типов отложений происходило с разной скоростью. Следует отметить также то, что методами </w:t>
      </w:r>
      <w:r w:rsidRPr="00BA61C3">
        <w:rPr>
          <w:rFonts w:eastAsia="Calibri"/>
          <w:bCs/>
          <w:lang w:val="ru-RU" w:eastAsia="en-US"/>
        </w:rPr>
        <w:lastRenderedPageBreak/>
        <w:t>магнитостратиграфии изучена малая часть разрезов конкских отложений Восточного Паратетиса, что также затрудняет получение наиболее полной палеомагнитной характеристики этих толщ. В связи с вышеперечисленными трудностями стратиграфии конкских отложений представляется, что полученные данные по астрономической цикличности этих толщ следует пока рассматривать в качестве промежуточных, требующих дальнейшего доизучения на других разрезах среднего миоцена.</w:t>
      </w:r>
    </w:p>
    <w:p w:rsidR="00BA61C3" w:rsidRPr="00BA61C3" w:rsidRDefault="00BA61C3" w:rsidP="00BA61C3">
      <w:pPr>
        <w:numPr>
          <w:ilvl w:val="1"/>
          <w:numId w:val="12"/>
        </w:numPr>
        <w:suppressAutoHyphens w:val="0"/>
        <w:autoSpaceDE w:val="0"/>
        <w:autoSpaceDN w:val="0"/>
        <w:adjustRightInd w:val="0"/>
        <w:spacing w:after="160" w:line="360" w:lineRule="auto"/>
        <w:ind w:left="1134" w:hanging="425"/>
        <w:contextualSpacing/>
        <w:rPr>
          <w:rFonts w:eastAsia="Calibri"/>
          <w:b/>
          <w:lang w:val="ru-RU" w:eastAsia="en-US"/>
        </w:rPr>
      </w:pPr>
      <w:bookmarkStart w:id="30" w:name="ref2023_text_330"/>
      <w:r w:rsidRPr="00BA61C3">
        <w:rPr>
          <w:rFonts w:eastAsia="Calibri"/>
          <w:b/>
          <w:lang w:val="ru-RU" w:eastAsia="en-US"/>
        </w:rPr>
        <w:t>Астрономическая цикличность изучаемых мэотических отложений</w:t>
      </w:r>
    </w:p>
    <w:bookmarkEnd w:id="30"/>
    <w:p w:rsidR="00BA61C3" w:rsidRPr="00BA61C3" w:rsidRDefault="00BA61C3" w:rsidP="00BA61C3">
      <w:pPr>
        <w:suppressAutoHyphens w:val="0"/>
        <w:spacing w:line="360" w:lineRule="auto"/>
        <w:ind w:firstLine="709"/>
        <w:contextualSpacing/>
        <w:jc w:val="both"/>
        <w:rPr>
          <w:rFonts w:eastAsia="Calibri"/>
          <w:lang w:val="ru-RU" w:eastAsia="en-US"/>
        </w:rPr>
      </w:pPr>
      <w:r w:rsidRPr="00BA61C3">
        <w:rPr>
          <w:rFonts w:eastAsia="Calibri"/>
          <w:lang w:val="ru-RU" w:eastAsia="en-US"/>
        </w:rPr>
        <w:t xml:space="preserve">Нижне- и верхнемэотические относительно глубоководные отложения Восточного Паратетиса были изучены в разрезах Попов Камень и мыса Железный Рог Таманского полуострова, соответственно. </w:t>
      </w:r>
    </w:p>
    <w:p w:rsidR="00BA61C3" w:rsidRPr="00BA61C3" w:rsidRDefault="00BA61C3" w:rsidP="00BA61C3">
      <w:pPr>
        <w:suppressAutoHyphens w:val="0"/>
        <w:spacing w:line="360" w:lineRule="auto"/>
        <w:ind w:firstLine="709"/>
        <w:contextualSpacing/>
        <w:jc w:val="both"/>
        <w:rPr>
          <w:rFonts w:eastAsia="Calibri"/>
          <w:lang w:val="ru-RU" w:eastAsia="en-US"/>
        </w:rPr>
      </w:pPr>
      <w:r w:rsidRPr="00BA61C3">
        <w:rPr>
          <w:rFonts w:eastAsia="Calibri"/>
          <w:lang w:val="ru-RU" w:eastAsia="en-US"/>
        </w:rPr>
        <w:t>В разрезе Попов Камень (</w:t>
      </w:r>
      <w:r w:rsidRPr="00BA61C3">
        <w:rPr>
          <w:rFonts w:eastAsia="Calibri"/>
          <w:lang w:eastAsia="en-US"/>
        </w:rPr>
        <w:t>N</w:t>
      </w:r>
      <w:r w:rsidRPr="00BA61C3">
        <w:rPr>
          <w:rFonts w:eastAsia="Calibri"/>
          <w:lang w:val="ru-RU" w:eastAsia="en-US"/>
        </w:rPr>
        <w:t xml:space="preserve"> 45°16'01,8''; </w:t>
      </w:r>
      <w:r w:rsidRPr="00BA61C3">
        <w:rPr>
          <w:rFonts w:eastAsia="Calibri"/>
          <w:lang w:eastAsia="en-US"/>
        </w:rPr>
        <w:t>E</w:t>
      </w:r>
      <w:r w:rsidRPr="00BA61C3">
        <w:rPr>
          <w:rFonts w:eastAsia="Calibri"/>
          <w:lang w:val="ru-RU" w:eastAsia="en-US"/>
        </w:rPr>
        <w:t> 36°61'97,6'') нижнемэотические отложения исследованы на трех основных интервалах (86,8</w:t>
      </w:r>
      <w:r w:rsidRPr="00BA61C3">
        <w:rPr>
          <w:rFonts w:eastAsia="Calibri"/>
          <w:lang w:val="ru-RU" w:eastAsia="en-US"/>
        </w:rPr>
        <w:sym w:font="Symbol" w:char="F02D"/>
      </w:r>
      <w:r w:rsidRPr="00BA61C3">
        <w:rPr>
          <w:rFonts w:eastAsia="Calibri"/>
          <w:lang w:val="ru-RU" w:eastAsia="en-US"/>
        </w:rPr>
        <w:t>49,6 м; 42,6</w:t>
      </w:r>
      <w:r w:rsidRPr="00BA61C3">
        <w:rPr>
          <w:rFonts w:eastAsia="Calibri"/>
          <w:lang w:val="ru-RU" w:eastAsia="en-US"/>
        </w:rPr>
        <w:sym w:font="Symbol" w:char="F02D"/>
      </w:r>
      <w:r w:rsidRPr="00BA61C3">
        <w:rPr>
          <w:rFonts w:eastAsia="Calibri"/>
          <w:lang w:val="ru-RU" w:eastAsia="en-US"/>
        </w:rPr>
        <w:t>19,2 м; 27,2</w:t>
      </w:r>
      <w:r w:rsidRPr="00BA61C3">
        <w:rPr>
          <w:rFonts w:eastAsia="Calibri"/>
          <w:lang w:val="ru-RU" w:eastAsia="en-US"/>
        </w:rPr>
        <w:sym w:font="Symbol" w:char="F02D"/>
      </w:r>
      <w:r w:rsidRPr="00BA61C3">
        <w:rPr>
          <w:rFonts w:eastAsia="Calibri"/>
          <w:lang w:val="ru-RU" w:eastAsia="en-US"/>
        </w:rPr>
        <w:t>12 м) протяженностью около 37, 13 и 15 метров. Всего было получено около 1 002 определения магнитной восприимчивости пород. В рассматриваемых отложениях значения магнитной восприимчивости пород колеблются от 0,02 до 0,18 </w:t>
      </w:r>
      <w:r w:rsidRPr="00BA61C3">
        <w:rPr>
          <w:rFonts w:eastAsia="Calibri"/>
          <w:lang w:eastAsia="en-US"/>
        </w:rPr>
        <w:t>x</w:t>
      </w:r>
      <w:r w:rsidRPr="00BA61C3">
        <w:rPr>
          <w:rFonts w:eastAsia="Calibri"/>
          <w:lang w:val="ru-RU" w:eastAsia="en-US"/>
        </w:rPr>
        <w:t> 10</w:t>
      </w:r>
      <w:r w:rsidRPr="00BA61C3">
        <w:rPr>
          <w:rFonts w:eastAsia="Calibri"/>
          <w:vertAlign w:val="superscript"/>
          <w:lang w:val="ru-RU" w:eastAsia="en-US"/>
        </w:rPr>
        <w:t>-3</w:t>
      </w:r>
      <w:r w:rsidRPr="00BA61C3">
        <w:rPr>
          <w:rFonts w:eastAsia="Calibri"/>
          <w:lang w:val="ru-RU" w:eastAsia="en-US"/>
        </w:rPr>
        <w:t xml:space="preserve"> ед. СИ. Глины характеризуются более высокими значениями магнитной восприимчивости </w:t>
      </w:r>
      <w:r w:rsidRPr="00BA61C3">
        <w:rPr>
          <w:rFonts w:eastAsia="Calibri"/>
          <w:lang w:val="ru-RU" w:eastAsia="en-US"/>
        </w:rPr>
        <w:br/>
        <w:t>(в среднем от 0,07 до 0.12 </w:t>
      </w:r>
      <w:r w:rsidRPr="00BA61C3">
        <w:rPr>
          <w:rFonts w:eastAsia="Calibri"/>
          <w:lang w:eastAsia="en-US"/>
        </w:rPr>
        <w:t>x</w:t>
      </w:r>
      <w:r w:rsidRPr="00BA61C3">
        <w:rPr>
          <w:rFonts w:eastAsia="Calibri"/>
          <w:lang w:val="ru-RU" w:eastAsia="en-US"/>
        </w:rPr>
        <w:t> 10</w:t>
      </w:r>
      <w:r w:rsidRPr="00BA61C3">
        <w:rPr>
          <w:rFonts w:eastAsia="Calibri"/>
          <w:vertAlign w:val="superscript"/>
          <w:lang w:val="ru-RU" w:eastAsia="en-US"/>
        </w:rPr>
        <w:t>-3</w:t>
      </w:r>
      <w:r w:rsidRPr="00BA61C3">
        <w:rPr>
          <w:rFonts w:eastAsia="Calibri"/>
          <w:lang w:val="ru-RU" w:eastAsia="en-US"/>
        </w:rPr>
        <w:t> </w:t>
      </w:r>
      <w:r w:rsidRPr="00BA61C3">
        <w:rPr>
          <w:rFonts w:eastAsia="Calibri"/>
          <w:iCs/>
          <w:lang w:val="ru-RU" w:eastAsia="en-US"/>
        </w:rPr>
        <w:t>ед. СИ</w:t>
      </w:r>
      <w:r w:rsidRPr="00BA61C3">
        <w:rPr>
          <w:rFonts w:eastAsia="Calibri"/>
          <w:lang w:val="ru-RU" w:eastAsia="en-US"/>
        </w:rPr>
        <w:t>). Карбонатные породы и диатомиты отличаются меньшей намагниченностью (от</w:t>
      </w:r>
      <w:r w:rsidRPr="00BA61C3">
        <w:rPr>
          <w:rFonts w:eastAsia="Calibri"/>
          <w:i/>
          <w:iCs/>
          <w:lang w:val="ru-RU" w:eastAsia="en-US"/>
        </w:rPr>
        <w:t xml:space="preserve"> </w:t>
      </w:r>
      <w:r w:rsidRPr="00BA61C3">
        <w:rPr>
          <w:rFonts w:eastAsia="Calibri"/>
          <w:lang w:val="ru-RU" w:eastAsia="en-US"/>
        </w:rPr>
        <w:t>0,02 до 0,06</w:t>
      </w:r>
      <w:r w:rsidRPr="00BA61C3">
        <w:rPr>
          <w:rFonts w:eastAsia="Calibri"/>
          <w:i/>
          <w:iCs/>
          <w:lang w:val="ru-RU" w:eastAsia="en-US"/>
        </w:rPr>
        <w:t> </w:t>
      </w:r>
      <w:r w:rsidRPr="00BA61C3">
        <w:rPr>
          <w:rFonts w:eastAsia="Calibri"/>
          <w:iCs/>
          <w:lang w:eastAsia="en-US"/>
        </w:rPr>
        <w:t>x</w:t>
      </w:r>
      <w:r w:rsidRPr="00BA61C3">
        <w:rPr>
          <w:rFonts w:eastAsia="Calibri"/>
          <w:iCs/>
          <w:lang w:val="ru-RU" w:eastAsia="en-US"/>
        </w:rPr>
        <w:t> </w:t>
      </w:r>
      <w:r w:rsidRPr="00BA61C3">
        <w:rPr>
          <w:rFonts w:eastAsia="Calibri"/>
          <w:lang w:val="ru-RU" w:eastAsia="en-US"/>
        </w:rPr>
        <w:t>10</w:t>
      </w:r>
      <w:r w:rsidRPr="00BA61C3">
        <w:rPr>
          <w:rFonts w:eastAsia="Calibri"/>
          <w:vertAlign w:val="superscript"/>
          <w:lang w:val="ru-RU" w:eastAsia="en-US"/>
        </w:rPr>
        <w:t>-3</w:t>
      </w:r>
      <w:r w:rsidRPr="00BA61C3">
        <w:rPr>
          <w:rFonts w:eastAsia="Calibri"/>
          <w:lang w:val="ru-RU" w:eastAsia="en-US"/>
        </w:rPr>
        <w:t> ед. СИ). В изучаемом разрезе наблюдается общее увеличение намагниченности пород в нижней части нижнемэотических отложений.</w:t>
      </w:r>
    </w:p>
    <w:p w:rsidR="00BA61C3" w:rsidRPr="00BA61C3" w:rsidRDefault="00BA61C3" w:rsidP="00BA61C3">
      <w:pPr>
        <w:suppressAutoHyphens w:val="0"/>
        <w:autoSpaceDE w:val="0"/>
        <w:autoSpaceDN w:val="0"/>
        <w:adjustRightInd w:val="0"/>
        <w:spacing w:line="360" w:lineRule="auto"/>
        <w:ind w:firstLine="709"/>
        <w:contextualSpacing/>
        <w:jc w:val="both"/>
        <w:rPr>
          <w:rFonts w:eastAsia="Calibri"/>
          <w:lang w:val="ru-RU" w:eastAsia="en-US"/>
        </w:rPr>
      </w:pPr>
      <w:r w:rsidRPr="00BA61C3">
        <w:rPr>
          <w:rFonts w:eastAsia="Calibri"/>
          <w:lang w:val="ru-RU" w:eastAsia="en-US"/>
        </w:rPr>
        <w:t>Спектральный анализ данных магнитной восприимчивости пород позволил выявить четкую периодичность, соответствующую пику 6,0 м, на интервале 86,8</w:t>
      </w:r>
      <w:r w:rsidRPr="00BA61C3">
        <w:rPr>
          <w:rFonts w:eastAsia="Calibri"/>
          <w:lang w:val="ru-RU" w:eastAsia="en-US"/>
        </w:rPr>
        <w:sym w:font="Symbol" w:char="F02D"/>
      </w:r>
      <w:r w:rsidRPr="00BA61C3">
        <w:rPr>
          <w:rFonts w:eastAsia="Calibri"/>
          <w:lang w:val="ru-RU" w:eastAsia="en-US"/>
        </w:rPr>
        <w:t>49,6 м изучаемого разреза.</w:t>
      </w:r>
      <w:r w:rsidRPr="00BA61C3">
        <w:rPr>
          <w:rFonts w:eastAsia="Calibri"/>
          <w:color w:val="FF0000"/>
          <w:lang w:val="ru-RU" w:eastAsia="en-US"/>
        </w:rPr>
        <w:t xml:space="preserve"> </w:t>
      </w:r>
      <w:r w:rsidRPr="00BA61C3">
        <w:rPr>
          <w:rFonts w:eastAsia="Calibri"/>
          <w:lang w:val="ru-RU" w:eastAsia="en-US"/>
        </w:rPr>
        <w:t xml:space="preserve">Пик, отвечающий 6 м, превышает интервал спектральных шумов с 95% и 99% уровнем доверия, что хорошо видно на </w:t>
      </w:r>
      <w:r w:rsidRPr="00BA61C3">
        <w:rPr>
          <w:rFonts w:eastAsia="Calibri"/>
          <w:lang w:eastAsia="en-US"/>
        </w:rPr>
        <w:t>Lomb</w:t>
      </w:r>
      <w:r w:rsidRPr="00BA61C3">
        <w:rPr>
          <w:rFonts w:eastAsia="Calibri"/>
          <w:lang w:val="ru-RU" w:eastAsia="en-US"/>
        </w:rPr>
        <w:t>-</w:t>
      </w:r>
      <w:r w:rsidRPr="00BA61C3">
        <w:rPr>
          <w:rFonts w:eastAsia="Calibri"/>
          <w:lang w:eastAsia="en-US"/>
        </w:rPr>
        <w:t>Scargle</w:t>
      </w:r>
      <w:r w:rsidRPr="00BA61C3">
        <w:rPr>
          <w:rFonts w:eastAsia="Calibri"/>
          <w:lang w:val="ru-RU" w:eastAsia="en-US"/>
        </w:rPr>
        <w:t xml:space="preserve"> и </w:t>
      </w:r>
      <w:r w:rsidRPr="00BA61C3">
        <w:rPr>
          <w:rFonts w:eastAsia="Calibri"/>
          <w:lang w:eastAsia="en-US"/>
        </w:rPr>
        <w:t>REDFIT</w:t>
      </w:r>
      <w:r w:rsidRPr="00BA61C3">
        <w:rPr>
          <w:rFonts w:eastAsia="Calibri"/>
          <w:lang w:val="ru-RU" w:eastAsia="en-US"/>
        </w:rPr>
        <w:t xml:space="preserve"> периодограммах. На двух других, более коротких интервалах, отчетливо выделяется пик около 5,2</w:t>
      </w:r>
      <w:r w:rsidRPr="00BA61C3">
        <w:rPr>
          <w:rFonts w:eastAsia="Calibri"/>
          <w:lang w:val="ru-RU" w:eastAsia="en-US"/>
        </w:rPr>
        <w:sym w:font="Symbol" w:char="F02D"/>
      </w:r>
      <w:r w:rsidRPr="00BA61C3">
        <w:rPr>
          <w:rFonts w:eastAsia="Calibri"/>
          <w:lang w:val="ru-RU" w:eastAsia="en-US"/>
        </w:rPr>
        <w:t>5,9 м. Этот пик сопоставим с сигналом, отвечающим 6 м, учитывая уменьшение скорости седиментации во второй половине раннего мэотиса. Пик 5,2</w:t>
      </w:r>
      <w:r w:rsidRPr="00BA61C3">
        <w:rPr>
          <w:rFonts w:eastAsia="Calibri"/>
          <w:lang w:val="ru-RU" w:eastAsia="en-US"/>
        </w:rPr>
        <w:sym w:font="Symbol" w:char="F02D"/>
      </w:r>
      <w:r w:rsidRPr="00BA61C3">
        <w:rPr>
          <w:rFonts w:eastAsia="Calibri"/>
          <w:lang w:val="ru-RU" w:eastAsia="en-US"/>
        </w:rPr>
        <w:t>5,9 м проявлен слабее на интервалах 42,6</w:t>
      </w:r>
      <w:r w:rsidRPr="00BA61C3">
        <w:rPr>
          <w:rFonts w:eastAsia="Calibri"/>
          <w:lang w:val="ru-RU" w:eastAsia="en-US"/>
        </w:rPr>
        <w:sym w:font="Symbol" w:char="F02D"/>
      </w:r>
      <w:r w:rsidRPr="00BA61C3">
        <w:rPr>
          <w:rFonts w:eastAsia="Calibri"/>
          <w:lang w:val="ru-RU" w:eastAsia="en-US"/>
        </w:rPr>
        <w:t>19,2 м и 27,2</w:t>
      </w:r>
      <w:r w:rsidRPr="00BA61C3">
        <w:rPr>
          <w:rFonts w:eastAsia="Calibri"/>
          <w:lang w:val="ru-RU" w:eastAsia="en-US"/>
        </w:rPr>
        <w:sym w:font="Symbol" w:char="F02D"/>
      </w:r>
      <w:r w:rsidRPr="00BA61C3">
        <w:rPr>
          <w:rFonts w:eastAsia="Calibri"/>
          <w:lang w:val="ru-RU" w:eastAsia="en-US"/>
        </w:rPr>
        <w:t>12 м, скорее всего, из-за небольшой их протяженности (13 и 15 м соответственно). При анализе данных по всем трем интервалам (86,8</w:t>
      </w:r>
      <w:r w:rsidRPr="00BA61C3">
        <w:rPr>
          <w:rFonts w:eastAsia="Calibri"/>
          <w:lang w:val="ru-RU" w:eastAsia="en-US"/>
        </w:rPr>
        <w:sym w:font="Symbol" w:char="F02D"/>
      </w:r>
      <w:r w:rsidRPr="00BA61C3">
        <w:rPr>
          <w:rFonts w:eastAsia="Calibri"/>
          <w:lang w:val="ru-RU" w:eastAsia="en-US"/>
        </w:rPr>
        <w:t xml:space="preserve">12 м) пик между 5,8 и 6 м, превышающий интервал спектральных шумов с 95% уровнем доверия, отчетливо виден на </w:t>
      </w:r>
      <w:r w:rsidRPr="00BA61C3">
        <w:rPr>
          <w:rFonts w:eastAsia="Calibri"/>
          <w:lang w:eastAsia="en-US"/>
        </w:rPr>
        <w:t>Lomb</w:t>
      </w:r>
      <w:r w:rsidRPr="00BA61C3">
        <w:rPr>
          <w:rFonts w:eastAsia="Calibri"/>
          <w:lang w:val="ru-RU" w:eastAsia="en-US"/>
        </w:rPr>
        <w:t>-</w:t>
      </w:r>
      <w:r w:rsidRPr="00BA61C3">
        <w:rPr>
          <w:rFonts w:eastAsia="Calibri"/>
          <w:lang w:eastAsia="en-US"/>
        </w:rPr>
        <w:t>Scarle</w:t>
      </w:r>
      <w:r w:rsidRPr="00BA61C3">
        <w:rPr>
          <w:rFonts w:eastAsia="Calibri"/>
          <w:lang w:val="ru-RU" w:eastAsia="en-US"/>
        </w:rPr>
        <w:t xml:space="preserve"> и </w:t>
      </w:r>
      <w:r w:rsidRPr="00BA61C3">
        <w:rPr>
          <w:rFonts w:eastAsia="Calibri"/>
          <w:lang w:eastAsia="en-US"/>
        </w:rPr>
        <w:t>REDFIT</w:t>
      </w:r>
      <w:r w:rsidRPr="00BA61C3">
        <w:rPr>
          <w:rFonts w:eastAsia="Calibri"/>
          <w:lang w:val="ru-RU" w:eastAsia="en-US"/>
        </w:rPr>
        <w:t xml:space="preserve"> периодограммах. Вейвлет анализ выявил периодичность с пиковым значением между 5,2 и 7,2 м, в среднем сопоставимым с сигналом около 6 м. С учетом результатов спектрального анализа </w:t>
      </w:r>
      <w:r w:rsidRPr="00BA61C3">
        <w:rPr>
          <w:rFonts w:eastAsia="Calibri"/>
          <w:lang w:val="ru-RU" w:eastAsia="en-US"/>
        </w:rPr>
        <w:lastRenderedPageBreak/>
        <w:t>значения магнитной восприимчивости пород были обработаны с помощью разложения Гаусса с использованием частоты соответствующей периодичности 6 м.</w:t>
      </w:r>
    </w:p>
    <w:p w:rsidR="00BA61C3" w:rsidRPr="00BA61C3" w:rsidRDefault="00BA61C3" w:rsidP="00BA61C3">
      <w:pPr>
        <w:suppressAutoHyphens w:val="0"/>
        <w:spacing w:line="360" w:lineRule="auto"/>
        <w:ind w:firstLine="567"/>
        <w:jc w:val="both"/>
        <w:rPr>
          <w:rFonts w:eastAsia="Calibri"/>
          <w:lang w:val="ru-RU" w:eastAsia="en-US"/>
        </w:rPr>
      </w:pPr>
      <w:r w:rsidRPr="00BA61C3">
        <w:rPr>
          <w:rFonts w:eastAsia="Calibri"/>
          <w:lang w:val="ru-RU" w:eastAsia="en-US"/>
        </w:rPr>
        <w:t>Спектральный анализ выделил сигнал 5,2</w:t>
      </w:r>
      <w:r w:rsidRPr="00BA61C3">
        <w:rPr>
          <w:rFonts w:eastAsia="Calibri"/>
          <w:lang w:val="ru-RU" w:eastAsia="en-US"/>
        </w:rPr>
        <w:sym w:font="Symbol" w:char="F02D"/>
      </w:r>
      <w:r w:rsidRPr="00BA61C3">
        <w:rPr>
          <w:rFonts w:eastAsia="Calibri"/>
          <w:lang w:val="ru-RU" w:eastAsia="en-US"/>
        </w:rPr>
        <w:t>6 м (</w:t>
      </w:r>
      <w:r w:rsidRPr="00BA61C3">
        <w:rPr>
          <w:rFonts w:eastAsia="Calibri"/>
          <w:lang w:eastAsia="en-US"/>
        </w:rPr>
        <w:t>min</w:t>
      </w:r>
      <w:r w:rsidRPr="00BA61C3">
        <w:rPr>
          <w:rFonts w:eastAsia="Calibri"/>
          <w:lang w:val="ru-RU" w:eastAsia="en-US"/>
        </w:rPr>
        <w:t xml:space="preserve"> = 5,2 м, в среднем = 5,6 м и </w:t>
      </w:r>
      <w:r w:rsidRPr="00BA61C3">
        <w:rPr>
          <w:rFonts w:eastAsia="Calibri"/>
          <w:lang w:val="ru-RU" w:eastAsia="en-US"/>
        </w:rPr>
        <w:br/>
      </w:r>
      <w:r w:rsidRPr="00BA61C3">
        <w:rPr>
          <w:rFonts w:eastAsia="Calibri"/>
          <w:lang w:eastAsia="en-US"/>
        </w:rPr>
        <w:t>max</w:t>
      </w:r>
      <w:r w:rsidRPr="00BA61C3">
        <w:rPr>
          <w:rFonts w:eastAsia="Calibri"/>
          <w:lang w:val="ru-RU" w:eastAsia="en-US"/>
        </w:rPr>
        <w:t xml:space="preserve"> = 6,0 м), как статистически важный. Этот сигнал с учётом длительности раннего мэотиса около 1,9 или 0,9 млн лет и мощности рассматриваемых отложений может быть сопоставлен с изменениями эксцентриситета орбиты Земли (100 000 лет) и угла наклона земной оси (41 000 лет). Если рассматривать этот сигнал, как отвечающий прецессионным астрономическим изменениям (21 000 лет), то ранний мэотис должен быть слишком коротким (не более 0,4 млн лет) или включать один или несколько перерывов длительностью не менее 0,5–1,5 млн лет. В рассматриваемых относительно глубоководных отложениях признаки значительных перерывов не обнаружены. Анализ данных с помощью разложения Гаусса также не подтвердил соответствие сигнала 5,2–6 м изменениям прецессии земной оси.</w:t>
      </w:r>
    </w:p>
    <w:p w:rsidR="00BA61C3" w:rsidRPr="00BA61C3" w:rsidRDefault="00BA61C3" w:rsidP="00BA61C3">
      <w:pPr>
        <w:suppressAutoHyphens w:val="0"/>
        <w:autoSpaceDE w:val="0"/>
        <w:autoSpaceDN w:val="0"/>
        <w:adjustRightInd w:val="0"/>
        <w:spacing w:line="360" w:lineRule="auto"/>
        <w:ind w:firstLine="709"/>
        <w:contextualSpacing/>
        <w:jc w:val="both"/>
        <w:rPr>
          <w:rFonts w:eastAsia="Calibri"/>
          <w:lang w:val="ru-RU" w:eastAsia="en-US"/>
        </w:rPr>
      </w:pPr>
      <w:r w:rsidRPr="00BA61C3">
        <w:rPr>
          <w:rFonts w:eastAsia="Calibri"/>
          <w:lang w:val="ru-RU" w:eastAsia="en-US"/>
        </w:rPr>
        <w:t>Если сигнал 5,2</w:t>
      </w:r>
      <w:r w:rsidRPr="00BA61C3">
        <w:rPr>
          <w:rFonts w:eastAsia="Calibri"/>
          <w:lang w:val="ru-RU" w:eastAsia="en-US"/>
        </w:rPr>
        <w:sym w:font="Symbol" w:char="F02D"/>
      </w:r>
      <w:r w:rsidRPr="00BA61C3">
        <w:rPr>
          <w:rFonts w:eastAsia="Calibri"/>
          <w:lang w:val="ru-RU" w:eastAsia="en-US"/>
        </w:rPr>
        <w:t>6 м отвечает колебаниям эксцентриситета орбиты Земли (100 000 лет), то учитывая мощность рассматриваемых отложений (~105 м), длительность раннего мэотиса может достигать 1,9</w:t>
      </w:r>
      <w:r w:rsidRPr="00BA61C3">
        <w:rPr>
          <w:rFonts w:ascii="Calibri" w:eastAsia="Calibri" w:hAnsi="Calibri"/>
          <w:sz w:val="22"/>
          <w:szCs w:val="22"/>
          <w:lang w:val="ru-RU" w:eastAsia="en-US"/>
        </w:rPr>
        <w:t> </w:t>
      </w:r>
      <w:r w:rsidRPr="00BA61C3">
        <w:rPr>
          <w:rFonts w:eastAsia="Calibri"/>
          <w:lang w:val="ru-RU" w:eastAsia="en-US"/>
        </w:rPr>
        <w:t>млн лет. В этом случае среднее значение скорости седиментации должно составлять не более 5 см/1000 лет, что является достаточно низким показателем, учитывая особенности формирования современных осадков в Черном море и интенсивное развитие диатомового осадконакопления в мэотисе.</w:t>
      </w:r>
    </w:p>
    <w:p w:rsidR="00BA61C3" w:rsidRPr="00BA61C3" w:rsidRDefault="00BA61C3" w:rsidP="00BA61C3">
      <w:pPr>
        <w:suppressAutoHyphens w:val="0"/>
        <w:autoSpaceDE w:val="0"/>
        <w:autoSpaceDN w:val="0"/>
        <w:adjustRightInd w:val="0"/>
        <w:spacing w:line="360" w:lineRule="auto"/>
        <w:ind w:firstLine="709"/>
        <w:contextualSpacing/>
        <w:jc w:val="both"/>
        <w:rPr>
          <w:rFonts w:eastAsia="Calibri"/>
          <w:lang w:val="ru-RU" w:eastAsia="en-US"/>
        </w:rPr>
      </w:pPr>
      <w:r w:rsidRPr="00BA61C3">
        <w:rPr>
          <w:rFonts w:eastAsia="Calibri"/>
          <w:lang w:val="ru-RU" w:eastAsia="en-US"/>
        </w:rPr>
        <w:t>Если сигнал 5,2</w:t>
      </w:r>
      <w:r w:rsidRPr="00BA61C3">
        <w:rPr>
          <w:rFonts w:eastAsia="Calibri"/>
          <w:lang w:val="ru-RU" w:eastAsia="en-US"/>
        </w:rPr>
        <w:sym w:font="Symbol" w:char="F02D"/>
      </w:r>
      <w:r w:rsidRPr="00BA61C3">
        <w:rPr>
          <w:rFonts w:eastAsia="Calibri"/>
          <w:lang w:val="ru-RU" w:eastAsia="en-US"/>
        </w:rPr>
        <w:t>6 м отвечает колебаниям наклона оси Земли (41 000 лет), то при мощности рассматриваемых отложений около 105 м, длительность раннего мэотиса может составлять около 0,9 млн лет. При такой интерпретации скорости седиментации в среднем были 11</w:t>
      </w:r>
      <w:r w:rsidRPr="00BA61C3">
        <w:rPr>
          <w:rFonts w:eastAsia="Calibri"/>
          <w:lang w:val="ru-RU" w:eastAsia="en-US"/>
        </w:rPr>
        <w:sym w:font="Symbol" w:char="F02D"/>
      </w:r>
      <w:r w:rsidRPr="00BA61C3">
        <w:rPr>
          <w:rFonts w:eastAsia="Calibri"/>
          <w:lang w:val="ru-RU" w:eastAsia="en-US"/>
        </w:rPr>
        <w:t xml:space="preserve">12 см/1000 лет, что хорошо согласуется с данными о характере осадконакопления в Черном море. Сопоставление результатов обработки данных с помощью разложения Гаусса показало заметное сходство распределения сигнала с кривой колебаний инсоляции </w:t>
      </w:r>
      <w:hyperlink w:anchor="ref20230316" w:history="1">
        <w:r w:rsidRPr="0080321A">
          <w:rPr>
            <w:rStyle w:val="af0"/>
            <w:rFonts w:eastAsia="Calibri"/>
            <w:u w:val="none"/>
            <w:lang w:val="ru-RU" w:eastAsia="en-US"/>
          </w:rPr>
          <w:t>[16]</w:t>
        </w:r>
      </w:hyperlink>
      <w:r w:rsidRPr="0080321A">
        <w:rPr>
          <w:rFonts w:eastAsia="Calibri"/>
          <w:lang w:val="ru-RU" w:eastAsia="en-US"/>
        </w:rPr>
        <w:t xml:space="preserve"> в период с 7,6 по 6,7 млн лет. Прослеживается определенная аналогия по распределению амплитуд и размаху колебаний (рисунок 3.3).</w:t>
      </w:r>
    </w:p>
    <w:p w:rsidR="00BA61C3" w:rsidRPr="00BA61C3" w:rsidRDefault="00BA61C3" w:rsidP="00BA61C3">
      <w:pPr>
        <w:suppressAutoHyphens w:val="0"/>
        <w:spacing w:line="360" w:lineRule="auto"/>
        <w:jc w:val="center"/>
        <w:rPr>
          <w:bCs/>
          <w:lang w:val="ru-RU" w:eastAsia="en-US"/>
        </w:rPr>
      </w:pPr>
      <w:r w:rsidRPr="00BA61C3">
        <w:rPr>
          <w:bCs/>
          <w:noProof/>
          <w:lang w:val="ru-RU" w:eastAsia="ru-RU"/>
        </w:rPr>
        <w:lastRenderedPageBreak/>
        <w:drawing>
          <wp:inline distT="0" distB="0" distL="0" distR="0">
            <wp:extent cx="5264150" cy="5827985"/>
            <wp:effectExtent l="0" t="0" r="0" b="1905"/>
            <wp:docPr id="42" name="Рисунок 9" descr="Изображение выглядит как текст, рукописный текст,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40455" name="Рисунок 9" descr="Изображение выглядит как текст, рукописный текст, диаграмма, число&#10;&#10;Автоматически созданное описание"/>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65405" cy="5829374"/>
                    </a:xfrm>
                    <a:prstGeom prst="rect">
                      <a:avLst/>
                    </a:prstGeom>
                  </pic:spPr>
                </pic:pic>
              </a:graphicData>
            </a:graphic>
          </wp:inline>
        </w:drawing>
      </w:r>
    </w:p>
    <w:p w:rsidR="00BA61C3" w:rsidRPr="00BA61C3" w:rsidRDefault="00BA61C3" w:rsidP="00BA61C3">
      <w:pPr>
        <w:suppressAutoHyphens w:val="0"/>
        <w:autoSpaceDE w:val="0"/>
        <w:autoSpaceDN w:val="0"/>
        <w:adjustRightInd w:val="0"/>
        <w:spacing w:after="240" w:line="276" w:lineRule="auto"/>
        <w:jc w:val="both"/>
        <w:rPr>
          <w:bCs/>
          <w:lang w:val="ru-RU" w:eastAsia="en-US"/>
        </w:rPr>
      </w:pPr>
      <w:r w:rsidRPr="00BA61C3">
        <w:rPr>
          <w:bCs/>
          <w:lang w:val="ru-RU" w:eastAsia="en-US"/>
        </w:rPr>
        <w:t xml:space="preserve">Рисунок 3.3 </w:t>
      </w:r>
      <w:r w:rsidRPr="00BA61C3">
        <w:rPr>
          <w:bCs/>
          <w:lang w:val="ru-RU" w:eastAsia="en-US"/>
        </w:rPr>
        <w:sym w:font="Symbol" w:char="F02D"/>
      </w:r>
      <w:r w:rsidRPr="00BA61C3">
        <w:rPr>
          <w:bCs/>
          <w:lang w:val="ru-RU" w:eastAsia="en-US"/>
        </w:rPr>
        <w:t xml:space="preserve"> </w:t>
      </w:r>
      <w:r w:rsidRPr="00BA61C3">
        <w:rPr>
          <w:rFonts w:eastAsia="TimesNewRomanPSMT"/>
          <w:kern w:val="0"/>
          <w:lang w:val="ru-RU" w:eastAsia="en-US"/>
        </w:rPr>
        <w:t xml:space="preserve">AnalySeries анализ данных по магнитной восприимчивости нижнемэотических пород разреза Попов Камень (Таманский полуостров). Палеомагнитные данные по Трубихин, Пилипенко </w:t>
      </w:r>
      <w:hyperlink w:anchor="ref20230318" w:history="1">
        <w:r w:rsidRPr="0080321A">
          <w:rPr>
            <w:rStyle w:val="af0"/>
            <w:rFonts w:eastAsia="TimesNewRomanPSMT"/>
            <w:kern w:val="0"/>
            <w:u w:val="none"/>
            <w:lang w:val="ru-RU" w:eastAsia="en-US"/>
          </w:rPr>
          <w:t>[18]</w:t>
        </w:r>
      </w:hyperlink>
      <w:r w:rsidRPr="0080321A">
        <w:rPr>
          <w:rFonts w:eastAsia="TimesNewRomanPSMT"/>
          <w:kern w:val="0"/>
          <w:lang w:val="ru-RU" w:eastAsia="en-US"/>
        </w:rPr>
        <w:t>.</w:t>
      </w:r>
      <w:r w:rsidRPr="00BA61C3">
        <w:rPr>
          <w:rFonts w:eastAsia="TimesNewRomanPSMT"/>
          <w:kern w:val="0"/>
          <w:lang w:val="ru-RU" w:eastAsia="en-US"/>
        </w:rPr>
        <w:t xml:space="preserve"> </w:t>
      </w:r>
      <w:r w:rsidRPr="00BA61C3">
        <w:rPr>
          <w:rFonts w:eastAsia="TimesNewRomanPS-ItalicMT"/>
          <w:i/>
          <w:iCs/>
          <w:kern w:val="0"/>
          <w:lang w:val="ru-RU" w:eastAsia="en-US"/>
        </w:rPr>
        <w:t xml:space="preserve">К </w:t>
      </w:r>
      <w:r w:rsidRPr="00BA61C3">
        <w:rPr>
          <w:rFonts w:eastAsia="TimesNewRomanPSMT"/>
          <w:kern w:val="0"/>
          <w:lang w:val="ru-RU" w:eastAsia="en-US"/>
        </w:rPr>
        <w:t>– магнитная восприимчивость пород</w:t>
      </w:r>
    </w:p>
    <w:p w:rsidR="00BA61C3" w:rsidRPr="00BA61C3" w:rsidRDefault="00BA61C3" w:rsidP="00BA61C3">
      <w:pPr>
        <w:suppressAutoHyphens w:val="0"/>
        <w:spacing w:line="360" w:lineRule="auto"/>
        <w:ind w:firstLine="425"/>
        <w:jc w:val="both"/>
        <w:rPr>
          <w:rFonts w:eastAsia="Calibri"/>
          <w:lang w:val="ru-RU" w:eastAsia="en-US"/>
        </w:rPr>
      </w:pPr>
      <w:r w:rsidRPr="00BA61C3">
        <w:rPr>
          <w:bCs/>
          <w:lang w:val="ru-RU" w:eastAsia="en-US"/>
        </w:rPr>
        <w:t>В разрезе Железный Рог (</w:t>
      </w:r>
      <w:r w:rsidRPr="00BA61C3">
        <w:rPr>
          <w:rFonts w:eastAsia="Calibri"/>
          <w:lang w:eastAsia="en-US"/>
        </w:rPr>
        <w:t>N</w:t>
      </w:r>
      <w:r w:rsidRPr="00BA61C3">
        <w:rPr>
          <w:rFonts w:eastAsia="Calibri"/>
          <w:lang w:val="ru-RU" w:eastAsia="en-US"/>
        </w:rPr>
        <w:t xml:space="preserve"> 45°11'06,1''; </w:t>
      </w:r>
      <w:r w:rsidRPr="00BA61C3">
        <w:rPr>
          <w:rFonts w:eastAsia="Calibri"/>
          <w:lang w:eastAsia="en-US"/>
        </w:rPr>
        <w:t>E</w:t>
      </w:r>
      <w:r w:rsidRPr="00BA61C3">
        <w:rPr>
          <w:rFonts w:eastAsia="Calibri"/>
          <w:lang w:val="ru-RU" w:eastAsia="en-US"/>
        </w:rPr>
        <w:t> 36°74'48,4''</w:t>
      </w:r>
      <w:r w:rsidRPr="00BA61C3">
        <w:rPr>
          <w:bCs/>
          <w:lang w:val="ru-RU" w:eastAsia="en-US"/>
        </w:rPr>
        <w:t>) верхнемэотические отложения мощностью около 80</w:t>
      </w:r>
      <w:r w:rsidRPr="00BA61C3">
        <w:rPr>
          <w:bCs/>
          <w:lang w:val="ru-RU" w:eastAsia="en-US"/>
        </w:rPr>
        <w:sym w:font="Symbol" w:char="F02D"/>
      </w:r>
      <w:r w:rsidRPr="00BA61C3">
        <w:rPr>
          <w:bCs/>
          <w:lang w:val="ru-RU" w:eastAsia="en-US"/>
        </w:rPr>
        <w:t xml:space="preserve">85 м представлены глинами, в которых встречаются прослои диатомитов и единичный пласт (до 0,1 м) детритового известняка. В основании верхнего мэотиса залегает слой глинистой брекчии мощностью от 8 до 10 м. Между понтическими и мэотическими отложениями выделяются слои с моновидовым комплексом диатомей </w:t>
      </w:r>
      <w:r w:rsidRPr="00BA61C3">
        <w:rPr>
          <w:rFonts w:eastAsia="Calibri"/>
          <w:i/>
          <w:lang w:val="ru-RU" w:eastAsia="en-US"/>
        </w:rPr>
        <w:t xml:space="preserve">Actinocyclus octonarius </w:t>
      </w:r>
      <w:r w:rsidRPr="00BA61C3">
        <w:rPr>
          <w:rFonts w:eastAsia="Calibri"/>
          <w:lang w:val="ru-RU" w:eastAsia="en-US"/>
        </w:rPr>
        <w:t>и</w:t>
      </w:r>
      <w:r w:rsidRPr="00BA61C3">
        <w:rPr>
          <w:rFonts w:eastAsia="Calibri"/>
          <w:i/>
          <w:lang w:val="ru-RU" w:eastAsia="en-US"/>
        </w:rPr>
        <w:t xml:space="preserve"> </w:t>
      </w:r>
      <w:r w:rsidRPr="00BA61C3">
        <w:rPr>
          <w:bCs/>
          <w:lang w:val="ru-RU" w:eastAsia="en-US"/>
        </w:rPr>
        <w:t xml:space="preserve">нанопланктона </w:t>
      </w:r>
      <w:r w:rsidRPr="00BA61C3">
        <w:rPr>
          <w:bCs/>
          <w:i/>
          <w:lang w:eastAsia="en-US"/>
        </w:rPr>
        <w:t>Braarudosphaera</w:t>
      </w:r>
      <w:r w:rsidRPr="00BA61C3">
        <w:rPr>
          <w:bCs/>
          <w:i/>
          <w:lang w:val="ru-RU" w:eastAsia="en-US"/>
        </w:rPr>
        <w:t xml:space="preserve"> </w:t>
      </w:r>
      <w:r w:rsidRPr="00BA61C3">
        <w:rPr>
          <w:bCs/>
          <w:i/>
          <w:lang w:eastAsia="en-US"/>
        </w:rPr>
        <w:t>bigelowii</w:t>
      </w:r>
      <w:r w:rsidRPr="00BA61C3">
        <w:rPr>
          <w:rFonts w:eastAsia="Calibri"/>
          <w:lang w:val="ru-RU" w:eastAsia="en-US"/>
        </w:rPr>
        <w:t xml:space="preserve">. Описываемые отложения изучены на нескольких интервалах разреза, имеющих протяженность 18,6 и 23 м. В ходе исследований также проанализированы кровельная часть нижнемэотических отложений (11 м) и переходные слои между понтом и мэотисом, содержащие </w:t>
      </w:r>
      <w:r w:rsidRPr="00BA61C3">
        <w:rPr>
          <w:rFonts w:eastAsia="Calibri"/>
          <w:i/>
          <w:lang w:val="ru-RU" w:eastAsia="en-US"/>
        </w:rPr>
        <w:t xml:space="preserve">Actinocyclus </w:t>
      </w:r>
      <w:r w:rsidRPr="00BA61C3">
        <w:rPr>
          <w:rFonts w:eastAsia="Calibri"/>
          <w:i/>
          <w:lang w:val="ru-RU" w:eastAsia="en-US"/>
        </w:rPr>
        <w:lastRenderedPageBreak/>
        <w:t xml:space="preserve">octonarius </w:t>
      </w:r>
      <w:r w:rsidRPr="00BA61C3">
        <w:rPr>
          <w:rFonts w:eastAsia="Calibri"/>
          <w:lang w:val="ru-RU" w:eastAsia="en-US"/>
        </w:rPr>
        <w:t xml:space="preserve">и </w:t>
      </w:r>
      <w:r w:rsidRPr="00BA61C3">
        <w:rPr>
          <w:bCs/>
          <w:i/>
          <w:lang w:eastAsia="en-US"/>
        </w:rPr>
        <w:t>Braarudosphaera</w:t>
      </w:r>
      <w:r w:rsidRPr="00BA61C3">
        <w:rPr>
          <w:bCs/>
          <w:i/>
          <w:lang w:val="ru-RU" w:eastAsia="en-US"/>
        </w:rPr>
        <w:t xml:space="preserve"> </w:t>
      </w:r>
      <w:r w:rsidRPr="00BA61C3">
        <w:rPr>
          <w:bCs/>
          <w:i/>
          <w:lang w:eastAsia="en-US"/>
        </w:rPr>
        <w:t>bigelowii</w:t>
      </w:r>
      <w:r w:rsidRPr="00BA61C3">
        <w:rPr>
          <w:rFonts w:eastAsia="Calibri"/>
          <w:lang w:val="ru-RU" w:eastAsia="en-US"/>
        </w:rPr>
        <w:t xml:space="preserve"> (30 м). Всего было получено около 1 344 определений магнитной восприимчивости пород.</w:t>
      </w:r>
    </w:p>
    <w:p w:rsidR="00BA61C3" w:rsidRPr="00BA61C3" w:rsidRDefault="00BA61C3" w:rsidP="00BA61C3">
      <w:pPr>
        <w:suppressAutoHyphens w:val="0"/>
        <w:spacing w:line="360" w:lineRule="auto"/>
        <w:ind w:firstLine="425"/>
        <w:jc w:val="both"/>
        <w:rPr>
          <w:bCs/>
          <w:lang w:val="ru-RU" w:eastAsia="en-US"/>
        </w:rPr>
      </w:pPr>
      <w:r w:rsidRPr="00BA61C3">
        <w:rPr>
          <w:bCs/>
          <w:lang w:val="ru-RU" w:eastAsia="en-US"/>
        </w:rPr>
        <w:t>Изучаемые верхнемэотические отложения характеризуются значениями магнитной восприимчивости пород от 0,01 до 0,45 х 10</w:t>
      </w:r>
      <w:r w:rsidRPr="00BA61C3">
        <w:rPr>
          <w:bCs/>
          <w:vertAlign w:val="superscript"/>
          <w:lang w:val="ru-RU" w:eastAsia="en-US"/>
        </w:rPr>
        <w:t>-3</w:t>
      </w:r>
      <w:r w:rsidRPr="00BA61C3">
        <w:rPr>
          <w:bCs/>
          <w:lang w:val="ru-RU" w:eastAsia="en-US"/>
        </w:rPr>
        <w:t> ед. СИ. Намагниченность глин составляет (0,05 ÷ 0,45) х 10</w:t>
      </w:r>
      <w:r w:rsidRPr="00BA61C3">
        <w:rPr>
          <w:bCs/>
          <w:vertAlign w:val="superscript"/>
          <w:lang w:val="ru-RU" w:eastAsia="en-US"/>
        </w:rPr>
        <w:t>-3</w:t>
      </w:r>
      <w:r w:rsidRPr="00BA61C3">
        <w:rPr>
          <w:bCs/>
          <w:lang w:val="ru-RU" w:eastAsia="en-US"/>
        </w:rPr>
        <w:t> ед. СИ, преимущественно она колеблется от 0,07 до 0,17 х 10</w:t>
      </w:r>
      <w:r w:rsidRPr="00BA61C3">
        <w:rPr>
          <w:bCs/>
          <w:vertAlign w:val="superscript"/>
          <w:lang w:val="ru-RU" w:eastAsia="en-US"/>
        </w:rPr>
        <w:t>-3</w:t>
      </w:r>
      <w:r w:rsidRPr="00BA61C3">
        <w:rPr>
          <w:bCs/>
          <w:lang w:val="ru-RU" w:eastAsia="en-US"/>
        </w:rPr>
        <w:t> ед. СИ. В этих породах также отмечаются и наиболее высокие значения магнитной восприимчивости – (0,20 ÷ 0,45) х 10</w:t>
      </w:r>
      <w:r w:rsidRPr="00BA61C3">
        <w:rPr>
          <w:bCs/>
          <w:vertAlign w:val="superscript"/>
          <w:lang w:val="ru-RU" w:eastAsia="en-US"/>
        </w:rPr>
        <w:t>-3</w:t>
      </w:r>
      <w:r w:rsidRPr="00BA61C3">
        <w:rPr>
          <w:bCs/>
          <w:lang w:val="ru-RU" w:eastAsia="en-US"/>
        </w:rPr>
        <w:t> ед. СИ, ее минимальные значения свойственны прослоям диатомитов и известняка – (0,01÷0,05) х 10</w:t>
      </w:r>
      <w:r w:rsidRPr="00BA61C3">
        <w:rPr>
          <w:bCs/>
          <w:vertAlign w:val="superscript"/>
          <w:lang w:val="ru-RU" w:eastAsia="en-US"/>
        </w:rPr>
        <w:t>-3</w:t>
      </w:r>
      <w:r w:rsidRPr="00BA61C3">
        <w:rPr>
          <w:bCs/>
          <w:lang w:val="ru-RU" w:eastAsia="en-US"/>
        </w:rPr>
        <w:t> ед. СИ. Рассматриваемые отложения характеризуются разной величиной намагниченности глин.</w:t>
      </w:r>
    </w:p>
    <w:p w:rsidR="00BA61C3" w:rsidRPr="00BA61C3" w:rsidRDefault="00BA61C3" w:rsidP="00BA61C3">
      <w:pPr>
        <w:suppressAutoHyphens w:val="0"/>
        <w:autoSpaceDE w:val="0"/>
        <w:autoSpaceDN w:val="0"/>
        <w:adjustRightInd w:val="0"/>
        <w:spacing w:line="360" w:lineRule="auto"/>
        <w:ind w:firstLine="709"/>
        <w:contextualSpacing/>
        <w:jc w:val="both"/>
        <w:rPr>
          <w:rFonts w:eastAsia="Calibri"/>
          <w:lang w:val="ru-RU" w:eastAsia="en-US"/>
        </w:rPr>
      </w:pPr>
      <w:r w:rsidRPr="00BA61C3">
        <w:rPr>
          <w:bCs/>
          <w:lang w:val="ru-RU" w:eastAsia="en-US"/>
        </w:rPr>
        <w:t xml:space="preserve">Спектральный анализ </w:t>
      </w:r>
      <w:r w:rsidRPr="00BA61C3">
        <w:rPr>
          <w:rFonts w:eastAsia="Calibri"/>
          <w:lang w:val="ru-RU" w:eastAsia="en-US"/>
        </w:rPr>
        <w:t>данных магнитной восприимчивости пород показал, что во всех рассмотренных интервалах разреза прослеживается сходное распределение сигналов. На Lomb-Scargle- и REDFIT-периодограммах прослеживаются три интервала с хорошо выраженными пиковыми значениями. В одном из этих интервалов пиковое значение превышает уровень доверия, что указывает на статистическую значимость и высокую степень достоверности соответствующего сигнала. В рассматриваемом интервале выделяется пик между 7,1</w:t>
      </w:r>
      <w:r w:rsidRPr="00BA61C3">
        <w:rPr>
          <w:rFonts w:eastAsia="Calibri"/>
          <w:lang w:val="ru-RU" w:eastAsia="en-US"/>
        </w:rPr>
        <w:sym w:font="Symbol" w:char="F02D"/>
      </w:r>
      <w:r w:rsidRPr="00BA61C3">
        <w:rPr>
          <w:rFonts w:eastAsia="Calibri"/>
          <w:lang w:val="ru-RU" w:eastAsia="en-US"/>
        </w:rPr>
        <w:t>8,9 м. Различие в значениях этого сигнала, скорее всего, связано с изменчивостью скорости седиментации – с более интенсивным накоплением осадков или с некоторым снижением темпа формирования отложений.</w:t>
      </w:r>
    </w:p>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На Lomb-Scargle- и REDFIT-периодограммах выделяются также пики 4; 3</w:t>
      </w:r>
      <w:r w:rsidRPr="00BA61C3">
        <w:rPr>
          <w:rFonts w:eastAsia="Calibri"/>
          <w:lang w:val="ru-RU" w:eastAsia="en-US"/>
        </w:rPr>
        <w:sym w:font="Symbol" w:char="F02D"/>
      </w:r>
      <w:r w:rsidRPr="00BA61C3">
        <w:rPr>
          <w:rFonts w:eastAsia="Calibri"/>
          <w:lang w:val="ru-RU" w:eastAsia="en-US"/>
        </w:rPr>
        <w:t>3,2 и 1,36 м, которые, скорее всего, сопоставимы с колебаниями прецессии.</w:t>
      </w:r>
    </w:p>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Учитывая длительность накопления осадков (около 0,7 млн лет) и мощность отложений (около 130 м) рассматриваемой части разреза, пик 7,1</w:t>
      </w:r>
      <w:r w:rsidRPr="00BA61C3">
        <w:rPr>
          <w:rFonts w:eastAsia="Calibri"/>
          <w:lang w:val="ru-RU" w:eastAsia="en-US"/>
        </w:rPr>
        <w:sym w:font="Symbol" w:char="F02D"/>
      </w:r>
      <w:r w:rsidRPr="00BA61C3">
        <w:rPr>
          <w:rFonts w:eastAsia="Calibri"/>
          <w:lang w:val="ru-RU" w:eastAsia="en-US"/>
        </w:rPr>
        <w:t>8,9 м (</w:t>
      </w:r>
      <w:r w:rsidRPr="00BA61C3">
        <w:rPr>
          <w:rFonts w:eastAsia="Calibri"/>
          <w:lang w:eastAsia="en-US"/>
        </w:rPr>
        <w:t>min</w:t>
      </w:r>
      <w:r w:rsidRPr="00BA61C3">
        <w:rPr>
          <w:rFonts w:eastAsia="Calibri"/>
          <w:lang w:val="ru-RU" w:eastAsia="en-US"/>
        </w:rPr>
        <w:t xml:space="preserve"> 7,1 м, в среднем 8 м, </w:t>
      </w:r>
      <w:r w:rsidRPr="00BA61C3">
        <w:rPr>
          <w:rFonts w:eastAsia="Calibri"/>
          <w:lang w:eastAsia="en-US"/>
        </w:rPr>
        <w:t>max</w:t>
      </w:r>
      <w:r w:rsidRPr="00BA61C3">
        <w:rPr>
          <w:rFonts w:eastAsia="Calibri"/>
          <w:lang w:val="ru-RU" w:eastAsia="en-US"/>
        </w:rPr>
        <w:t xml:space="preserve"> 8,9 м) в целом сопоставим с колебаниями угла наклона земной оси, отвечающими периоду около 41 000 лет.</w:t>
      </w:r>
    </w:p>
    <w:p w:rsidR="00BA61C3" w:rsidRPr="00BA61C3" w:rsidRDefault="00BA61C3" w:rsidP="00BA61C3">
      <w:pPr>
        <w:suppressAutoHyphens w:val="0"/>
        <w:autoSpaceDE w:val="0"/>
        <w:autoSpaceDN w:val="0"/>
        <w:adjustRightInd w:val="0"/>
        <w:spacing w:line="360" w:lineRule="auto"/>
        <w:ind w:firstLine="709"/>
        <w:contextualSpacing/>
        <w:jc w:val="both"/>
        <w:rPr>
          <w:rFonts w:eastAsia="Calibri"/>
          <w:lang w:val="ru-RU" w:eastAsia="en-US"/>
        </w:rPr>
      </w:pPr>
      <w:r w:rsidRPr="00BA61C3">
        <w:rPr>
          <w:rFonts w:eastAsia="Calibri"/>
          <w:lang w:val="ru-RU" w:eastAsia="en-US"/>
        </w:rPr>
        <w:t>При использовании частоты, соответствующей сигналу 7,1</w:t>
      </w:r>
      <w:r w:rsidRPr="00BA61C3">
        <w:rPr>
          <w:rFonts w:eastAsia="Calibri"/>
          <w:lang w:val="ru-RU" w:eastAsia="en-US"/>
        </w:rPr>
        <w:sym w:font="Symbol" w:char="F02D"/>
      </w:r>
      <w:r w:rsidRPr="00BA61C3">
        <w:rPr>
          <w:rFonts w:eastAsia="Calibri"/>
          <w:lang w:val="ru-RU" w:eastAsia="en-US"/>
        </w:rPr>
        <w:t xml:space="preserve">8,9 м, обработка данных с помощью разложения Гаусса выявила значительное сходство в распределении </w:t>
      </w:r>
      <w:r w:rsidRPr="0080321A">
        <w:rPr>
          <w:rFonts w:eastAsia="Calibri"/>
          <w:lang w:val="ru-RU" w:eastAsia="en-US"/>
        </w:rPr>
        <w:t xml:space="preserve">сигналов, характеризующих изучаемые отложения, с кривой колебаний инсоляции </w:t>
      </w:r>
      <w:hyperlink w:anchor="ref20230316" w:history="1">
        <w:r w:rsidRPr="0080321A">
          <w:rPr>
            <w:rStyle w:val="af0"/>
            <w:rFonts w:eastAsia="Calibri"/>
            <w:u w:val="none"/>
            <w:lang w:val="ru-RU" w:eastAsia="en-US"/>
          </w:rPr>
          <w:t>[16]</w:t>
        </w:r>
      </w:hyperlink>
      <w:r w:rsidRPr="0080321A">
        <w:rPr>
          <w:rFonts w:eastAsia="Calibri"/>
          <w:lang w:val="ru-RU" w:eastAsia="en-US"/>
        </w:rPr>
        <w:t xml:space="preserve"> с 6,7 по 6,3 млн лет назад (рисунок 3.4).</w:t>
      </w:r>
    </w:p>
    <w:p w:rsidR="00BA61C3" w:rsidRPr="00BA61C3" w:rsidRDefault="00BA61C3" w:rsidP="00BA61C3">
      <w:pPr>
        <w:suppressAutoHyphens w:val="0"/>
        <w:spacing w:line="360" w:lineRule="auto"/>
        <w:ind w:firstLine="709"/>
        <w:jc w:val="both"/>
        <w:rPr>
          <w:rFonts w:eastAsia="Calibri"/>
          <w:lang w:val="ru-RU" w:eastAsia="en-US"/>
        </w:rPr>
      </w:pPr>
    </w:p>
    <w:p w:rsidR="00BA61C3" w:rsidRPr="00BA61C3" w:rsidRDefault="00BA61C3" w:rsidP="00BA61C3">
      <w:pPr>
        <w:suppressAutoHyphens w:val="0"/>
        <w:spacing w:line="360" w:lineRule="auto"/>
        <w:jc w:val="center"/>
        <w:rPr>
          <w:rFonts w:eastAsia="Calibri"/>
          <w:lang w:val="ru-RU" w:eastAsia="en-US"/>
        </w:rPr>
      </w:pPr>
      <w:r w:rsidRPr="00BA61C3">
        <w:rPr>
          <w:rFonts w:eastAsia="Calibri"/>
          <w:noProof/>
          <w:lang w:val="ru-RU" w:eastAsia="ru-RU"/>
        </w:rPr>
        <w:lastRenderedPageBreak/>
        <w:drawing>
          <wp:inline distT="0" distB="0" distL="0" distR="0">
            <wp:extent cx="3123448" cy="5485130"/>
            <wp:effectExtent l="0" t="0" r="1270" b="1270"/>
            <wp:docPr id="43" name="Рисунок 10" descr="Изображение выглядит как текст, диаграмм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20600" name="Рисунок 10" descr="Изображение выглядит как текст, диаграмма, линия, число&#10;&#10;Автоматически созданное описание"/>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36756" cy="5508501"/>
                    </a:xfrm>
                    <a:prstGeom prst="rect">
                      <a:avLst/>
                    </a:prstGeom>
                  </pic:spPr>
                </pic:pic>
              </a:graphicData>
            </a:graphic>
          </wp:inline>
        </w:drawing>
      </w:r>
    </w:p>
    <w:p w:rsidR="00BA61C3" w:rsidRPr="00BA61C3" w:rsidRDefault="00BA61C3" w:rsidP="00BA61C3">
      <w:pPr>
        <w:suppressAutoHyphens w:val="0"/>
        <w:spacing w:line="360" w:lineRule="auto"/>
        <w:jc w:val="center"/>
        <w:rPr>
          <w:rFonts w:eastAsia="Calibri"/>
          <w:lang w:val="ru-RU" w:eastAsia="en-US"/>
        </w:rPr>
      </w:pPr>
    </w:p>
    <w:p w:rsidR="00BA61C3" w:rsidRPr="00BA61C3" w:rsidRDefault="00BA61C3" w:rsidP="00BA61C3">
      <w:pPr>
        <w:suppressAutoHyphens w:val="0"/>
        <w:autoSpaceDE w:val="0"/>
        <w:autoSpaceDN w:val="0"/>
        <w:adjustRightInd w:val="0"/>
        <w:spacing w:after="240" w:line="276" w:lineRule="auto"/>
        <w:jc w:val="both"/>
        <w:rPr>
          <w:rFonts w:eastAsia="TimesNewRomanPSMT"/>
          <w:kern w:val="0"/>
          <w:lang w:val="ru-RU" w:eastAsia="en-US"/>
        </w:rPr>
      </w:pPr>
      <w:r w:rsidRPr="00BA61C3">
        <w:rPr>
          <w:rFonts w:eastAsia="TimesNewRomanPSMT"/>
          <w:kern w:val="0"/>
          <w:lang w:val="ru-RU" w:eastAsia="en-US"/>
        </w:rPr>
        <w:t xml:space="preserve">Рисунок 3.4 </w:t>
      </w:r>
      <w:r w:rsidRPr="00BA61C3">
        <w:rPr>
          <w:rFonts w:eastAsia="TimesNewRomanPSMT"/>
          <w:kern w:val="0"/>
          <w:lang w:val="ru-RU" w:eastAsia="en-US"/>
        </w:rPr>
        <w:sym w:font="Symbol" w:char="F02D"/>
      </w:r>
      <w:r w:rsidRPr="00BA61C3">
        <w:rPr>
          <w:rFonts w:eastAsia="TimesNewRomanPSMT"/>
          <w:kern w:val="0"/>
          <w:lang w:val="ru-RU" w:eastAsia="en-US"/>
        </w:rPr>
        <w:t xml:space="preserve"> AnalySeries анализ данных по магнитной восприимчивости верхнемэотических пород разреза Железный Рог (Таманский полуостров). Литологические типы пород: 1 – детритовый известняк; 2-4 – глины: 2 – алевритистые, </w:t>
      </w:r>
      <w:r w:rsidRPr="00BA61C3">
        <w:rPr>
          <w:rFonts w:eastAsia="TimesNewRomanPSMT"/>
          <w:kern w:val="0"/>
          <w:lang w:val="ru-RU" w:eastAsia="en-US"/>
        </w:rPr>
        <w:br/>
      </w:r>
      <w:r w:rsidRPr="0080321A">
        <w:rPr>
          <w:rFonts w:eastAsia="TimesNewRomanPSMT"/>
          <w:kern w:val="0"/>
          <w:lang w:val="ru-RU" w:eastAsia="en-US"/>
        </w:rPr>
        <w:t xml:space="preserve">3 – алевритистые и известковые, 4 – диатомовые; 5 – диатомиты; 6 – глинистая брекчия; </w:t>
      </w:r>
      <w:r w:rsidRPr="0080321A">
        <w:rPr>
          <w:rFonts w:eastAsia="TimesNewRomanPSMT"/>
          <w:kern w:val="0"/>
          <w:lang w:val="ru-RU" w:eastAsia="en-US"/>
        </w:rPr>
        <w:br/>
        <w:t xml:space="preserve">7 – вулканический пепел; 8 – предполагаемые уровни размыва. Палеомагнитные данные по Trubikhin </w:t>
      </w:r>
      <w:hyperlink w:anchor="ref20230319" w:history="1">
        <w:r w:rsidRPr="0080321A">
          <w:rPr>
            <w:rStyle w:val="af0"/>
            <w:rFonts w:eastAsia="TimesNewRomanPSMT"/>
            <w:kern w:val="0"/>
            <w:u w:val="none"/>
            <w:lang w:val="ru-RU" w:eastAsia="en-US"/>
          </w:rPr>
          <w:t>[19]</w:t>
        </w:r>
      </w:hyperlink>
      <w:r w:rsidRPr="0080321A">
        <w:rPr>
          <w:rFonts w:eastAsia="TimesNewRomanPSMT"/>
          <w:kern w:val="0"/>
          <w:lang w:val="ru-RU" w:eastAsia="en-US"/>
        </w:rPr>
        <w:t xml:space="preserve">, Vasiliev et al. </w:t>
      </w:r>
      <w:hyperlink w:anchor="ref20230310" w:history="1">
        <w:r w:rsidRPr="0080321A">
          <w:rPr>
            <w:rStyle w:val="af0"/>
            <w:rFonts w:eastAsia="TimesNewRomanPSMT"/>
            <w:kern w:val="0"/>
            <w:u w:val="none"/>
            <w:lang w:val="ru-RU" w:eastAsia="en-US"/>
          </w:rPr>
          <w:t>[10]</w:t>
        </w:r>
      </w:hyperlink>
      <w:r w:rsidRPr="0080321A">
        <w:rPr>
          <w:rFonts w:eastAsia="TimesNewRomanPSMT"/>
          <w:kern w:val="0"/>
          <w:lang w:val="ru-RU" w:eastAsia="en-US"/>
        </w:rPr>
        <w:t xml:space="preserve"> и Radionova et al. </w:t>
      </w:r>
      <w:hyperlink w:anchor="ref20230311" w:history="1">
        <w:r w:rsidRPr="0080321A">
          <w:rPr>
            <w:rStyle w:val="af0"/>
            <w:rFonts w:eastAsia="TimesNewRomanPSMT"/>
            <w:kern w:val="0"/>
            <w:u w:val="none"/>
            <w:lang w:val="ru-RU" w:eastAsia="en-US"/>
          </w:rPr>
          <w:t>[11]</w:t>
        </w:r>
      </w:hyperlink>
      <w:r w:rsidRPr="0080321A">
        <w:rPr>
          <w:rFonts w:eastAsia="TimesNewRomanPSMT"/>
          <w:kern w:val="0"/>
          <w:lang w:val="ru-RU" w:eastAsia="en-US"/>
        </w:rPr>
        <w:t xml:space="preserve">. </w:t>
      </w:r>
      <w:r w:rsidRPr="0080321A">
        <w:rPr>
          <w:rFonts w:eastAsia="TimesNewRomanPS-ItalicMT"/>
          <w:i/>
          <w:iCs/>
          <w:kern w:val="0"/>
          <w:lang w:val="ru-RU" w:eastAsia="en-US"/>
        </w:rPr>
        <w:t xml:space="preserve">К </w:t>
      </w:r>
      <w:r w:rsidRPr="0080321A">
        <w:rPr>
          <w:rFonts w:eastAsia="TimesNewRomanPSMT"/>
          <w:kern w:val="0"/>
          <w:lang w:val="ru-RU" w:eastAsia="en-US"/>
        </w:rPr>
        <w:t>– магнитная восприимчивость</w:t>
      </w:r>
      <w:r w:rsidRPr="00BA61C3">
        <w:rPr>
          <w:rFonts w:eastAsia="TimesNewRomanPSMT"/>
          <w:kern w:val="0"/>
          <w:lang w:val="ru-RU" w:eastAsia="en-US"/>
        </w:rPr>
        <w:t xml:space="preserve"> пород</w:t>
      </w:r>
    </w:p>
    <w:p w:rsidR="00BA61C3" w:rsidRPr="00BA61C3" w:rsidRDefault="00BA61C3" w:rsidP="00BA61C3">
      <w:pPr>
        <w:numPr>
          <w:ilvl w:val="1"/>
          <w:numId w:val="12"/>
        </w:numPr>
        <w:suppressAutoHyphens w:val="0"/>
        <w:autoSpaceDE w:val="0"/>
        <w:autoSpaceDN w:val="0"/>
        <w:adjustRightInd w:val="0"/>
        <w:spacing w:after="160" w:line="360" w:lineRule="auto"/>
        <w:ind w:left="1134" w:hanging="425"/>
        <w:contextualSpacing/>
        <w:jc w:val="both"/>
        <w:rPr>
          <w:rFonts w:eastAsia="Calibri"/>
          <w:b/>
          <w:lang w:val="ru-RU" w:eastAsia="en-US"/>
        </w:rPr>
      </w:pPr>
      <w:bookmarkStart w:id="31" w:name="ref2023_text_340"/>
      <w:r w:rsidRPr="00BA61C3">
        <w:rPr>
          <w:rFonts w:eastAsia="Calibri"/>
          <w:b/>
          <w:lang w:val="ru-RU" w:eastAsia="en-US"/>
        </w:rPr>
        <w:t>Астрономическая цикличность изучаемых понтических отложений</w:t>
      </w:r>
    </w:p>
    <w:bookmarkEnd w:id="31"/>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 xml:space="preserve">Понтические относительно глубоководные отложения Восточного Паратетиса изучались в разрезе мыса Железный Рог Таманского полуострова. В разрезе Железный Рог отложения понта представлены в основном глинами, мощность которых составляет около 110 м. В разрезе выделяются новороссийские слои нижнего понта, а также портаферские и босфорские слои верхнего </w:t>
      </w:r>
      <w:r w:rsidRPr="0080321A">
        <w:rPr>
          <w:rFonts w:eastAsia="Calibri"/>
          <w:lang w:val="ru-RU" w:eastAsia="en-US"/>
        </w:rPr>
        <w:t xml:space="preserve">понта </w:t>
      </w:r>
      <w:hyperlink w:anchor="ref20230304" w:history="1">
        <w:r w:rsidRPr="0080321A">
          <w:rPr>
            <w:rStyle w:val="af0"/>
            <w:rFonts w:eastAsia="Calibri"/>
            <w:u w:val="none"/>
            <w:lang w:val="ru-RU" w:eastAsia="en-US"/>
          </w:rPr>
          <w:t>[</w:t>
        </w:r>
        <w:r w:rsidR="0080321A" w:rsidRPr="0080321A">
          <w:rPr>
            <w:rStyle w:val="af0"/>
            <w:rFonts w:eastAsia="Calibri"/>
            <w:u w:val="none"/>
            <w:lang w:val="ru-RU" w:eastAsia="en-US"/>
          </w:rPr>
          <w:t>4,</w:t>
        </w:r>
      </w:hyperlink>
      <w:r w:rsidR="0080321A" w:rsidRPr="0080321A">
        <w:rPr>
          <w:rFonts w:eastAsia="Calibri"/>
          <w:lang w:val="ru-RU" w:eastAsia="en-US"/>
        </w:rPr>
        <w:t xml:space="preserve"> </w:t>
      </w:r>
      <w:hyperlink w:anchor="ref20230320" w:history="1">
        <w:r w:rsidRPr="0080321A">
          <w:rPr>
            <w:rStyle w:val="af0"/>
            <w:rFonts w:eastAsia="Calibri"/>
            <w:u w:val="none"/>
            <w:lang w:val="ru-RU" w:eastAsia="en-US"/>
          </w:rPr>
          <w:t>20,</w:t>
        </w:r>
      </w:hyperlink>
      <w:r w:rsidRPr="0080321A">
        <w:rPr>
          <w:rFonts w:eastAsia="Calibri"/>
          <w:lang w:val="ru-RU" w:eastAsia="en-US"/>
        </w:rPr>
        <w:t xml:space="preserve"> </w:t>
      </w:r>
      <w:hyperlink w:anchor="ref20230321" w:history="1">
        <w:r w:rsidRPr="0080321A">
          <w:rPr>
            <w:rStyle w:val="af0"/>
            <w:rFonts w:eastAsia="Calibri"/>
            <w:u w:val="none"/>
            <w:lang w:val="ru-RU" w:eastAsia="en-US"/>
          </w:rPr>
          <w:t>21]</w:t>
        </w:r>
      </w:hyperlink>
      <w:r w:rsidRPr="0080321A">
        <w:rPr>
          <w:rFonts w:eastAsia="Calibri"/>
          <w:lang w:val="ru-RU" w:eastAsia="en-US"/>
        </w:rPr>
        <w:t>.</w:t>
      </w:r>
      <w:r w:rsidRPr="00BA61C3">
        <w:rPr>
          <w:rFonts w:eastAsia="Calibri"/>
          <w:lang w:val="ru-RU" w:eastAsia="en-US"/>
        </w:rPr>
        <w:t xml:space="preserve"> Портаферские слои отличаются своеобразным </w:t>
      </w:r>
      <w:r w:rsidRPr="00BA61C3">
        <w:rPr>
          <w:rFonts w:eastAsia="Calibri"/>
          <w:lang w:val="ru-RU" w:eastAsia="en-US"/>
        </w:rPr>
        <w:lastRenderedPageBreak/>
        <w:t xml:space="preserve">литологическим строением, выраженным в развитии среди выше- и нижележащих глин прослоев детритовых известняков и глинистой брекчии. </w:t>
      </w:r>
    </w:p>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 xml:space="preserve">В ходе работ были исследованы все стратиграфические подразделения отложений понта (интервал протяженностью 112,8 м) </w:t>
      </w:r>
      <w:hyperlink w:anchor="ref20230322" w:history="1">
        <w:r w:rsidRPr="0080321A">
          <w:rPr>
            <w:rStyle w:val="af0"/>
            <w:rFonts w:eastAsia="Calibri"/>
            <w:u w:val="none"/>
            <w:lang w:val="ru-RU" w:eastAsia="en-US"/>
          </w:rPr>
          <w:t>[22,</w:t>
        </w:r>
      </w:hyperlink>
      <w:r w:rsidRPr="0080321A">
        <w:rPr>
          <w:rFonts w:eastAsia="Calibri"/>
          <w:lang w:val="ru-RU" w:eastAsia="en-US"/>
        </w:rPr>
        <w:t xml:space="preserve"> </w:t>
      </w:r>
      <w:hyperlink w:anchor="ref20230323" w:history="1">
        <w:r w:rsidRPr="0080321A">
          <w:rPr>
            <w:rStyle w:val="af0"/>
            <w:rFonts w:eastAsia="Calibri"/>
            <w:u w:val="none"/>
            <w:lang w:val="ru-RU" w:eastAsia="en-US"/>
          </w:rPr>
          <w:t>23]</w:t>
        </w:r>
      </w:hyperlink>
      <w:r w:rsidRPr="0080321A">
        <w:rPr>
          <w:rFonts w:eastAsia="Calibri"/>
          <w:lang w:val="ru-RU" w:eastAsia="en-US"/>
        </w:rPr>
        <w:t>.</w:t>
      </w:r>
      <w:r w:rsidRPr="00BA61C3">
        <w:rPr>
          <w:rFonts w:eastAsia="Calibri"/>
          <w:lang w:val="ru-RU" w:eastAsia="en-US"/>
        </w:rPr>
        <w:t xml:space="preserve"> Всего было получено около 1 692 определений магнитной восприимчивости пород.</w:t>
      </w:r>
    </w:p>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Установлено, что магнитная восприимчивость пород (</w:t>
      </w:r>
      <w:r w:rsidRPr="00BA61C3">
        <w:rPr>
          <w:rFonts w:eastAsia="Calibri"/>
          <w:i/>
          <w:iCs/>
          <w:lang w:val="en-GB" w:eastAsia="en-US"/>
        </w:rPr>
        <w:t>K</w:t>
      </w:r>
      <w:r w:rsidRPr="00BA61C3">
        <w:rPr>
          <w:rFonts w:eastAsia="Calibri"/>
          <w:lang w:val="ru-RU" w:eastAsia="en-US"/>
        </w:rPr>
        <w:t>) новороссийских слоев характеризуется значениями от 0,016 до 0,937 x 10</w:t>
      </w:r>
      <w:r w:rsidRPr="00BA61C3">
        <w:rPr>
          <w:rFonts w:eastAsia="Calibri"/>
          <w:vertAlign w:val="superscript"/>
          <w:lang w:val="ru-RU" w:eastAsia="en-US"/>
        </w:rPr>
        <w:t>-3</w:t>
      </w:r>
      <w:r w:rsidRPr="00BA61C3">
        <w:rPr>
          <w:rFonts w:eastAsia="Calibri"/>
          <w:lang w:val="ru-RU" w:eastAsia="en-US"/>
        </w:rPr>
        <w:t xml:space="preserve"> ед. СИ. Наиболее высокие показатели </w:t>
      </w:r>
      <w:r w:rsidRPr="00BA61C3">
        <w:rPr>
          <w:rFonts w:eastAsia="Calibri"/>
          <w:i/>
          <w:iCs/>
          <w:lang w:val="ru-RU" w:eastAsia="en-US"/>
        </w:rPr>
        <w:t xml:space="preserve">К </w:t>
      </w:r>
      <w:r w:rsidRPr="00BA61C3">
        <w:rPr>
          <w:rFonts w:eastAsia="Calibri"/>
          <w:lang w:val="ru-RU" w:eastAsia="en-US"/>
        </w:rPr>
        <w:t>(от 0,52 до 0,937 x 10</w:t>
      </w:r>
      <w:r w:rsidRPr="00BA61C3">
        <w:rPr>
          <w:rFonts w:eastAsia="Calibri"/>
          <w:vertAlign w:val="superscript"/>
          <w:lang w:val="ru-RU" w:eastAsia="en-US"/>
        </w:rPr>
        <w:t>-3</w:t>
      </w:r>
      <w:r w:rsidRPr="00BA61C3">
        <w:rPr>
          <w:rFonts w:eastAsia="Calibri"/>
          <w:lang w:val="ru-RU" w:eastAsia="en-US"/>
        </w:rPr>
        <w:t> ед. СИ) отмечаются в верхней части этих отложений (на интервале от 65,8</w:t>
      </w:r>
      <w:r w:rsidRPr="00BA61C3">
        <w:rPr>
          <w:rFonts w:eastAsia="Calibri"/>
          <w:lang w:val="ru-RU" w:eastAsia="en-US"/>
        </w:rPr>
        <w:sym w:font="Symbol" w:char="F02D"/>
      </w:r>
      <w:r w:rsidRPr="00BA61C3">
        <w:rPr>
          <w:rFonts w:eastAsia="Calibri"/>
          <w:lang w:val="ru-RU" w:eastAsia="en-US"/>
        </w:rPr>
        <w:t>62,0 до 59,2</w:t>
      </w:r>
      <w:r w:rsidRPr="00BA61C3">
        <w:rPr>
          <w:rFonts w:eastAsia="Calibri"/>
          <w:lang w:val="ru-RU" w:eastAsia="en-US"/>
        </w:rPr>
        <w:sym w:font="Symbol" w:char="F02D"/>
      </w:r>
      <w:r w:rsidRPr="00BA61C3">
        <w:rPr>
          <w:rFonts w:eastAsia="Calibri"/>
          <w:lang w:val="ru-RU" w:eastAsia="en-US"/>
        </w:rPr>
        <w:t xml:space="preserve">51,6 м). Породам портафера свойственны значения </w:t>
      </w:r>
      <w:r w:rsidRPr="00BA61C3">
        <w:rPr>
          <w:rFonts w:eastAsia="Calibri"/>
          <w:i/>
          <w:iCs/>
          <w:lang w:val="ru-RU" w:eastAsia="en-US"/>
        </w:rPr>
        <w:t>К</w:t>
      </w:r>
      <w:r w:rsidRPr="00BA61C3">
        <w:rPr>
          <w:rFonts w:eastAsia="Calibri"/>
          <w:lang w:val="ru-RU" w:eastAsia="en-US"/>
        </w:rPr>
        <w:t xml:space="preserve"> от 0,03 до 0,19 x 10</w:t>
      </w:r>
      <w:r w:rsidRPr="00BA61C3">
        <w:rPr>
          <w:rFonts w:eastAsia="Calibri"/>
          <w:vertAlign w:val="superscript"/>
          <w:lang w:val="ru-RU" w:eastAsia="en-US"/>
        </w:rPr>
        <w:t>-3</w:t>
      </w:r>
      <w:r w:rsidRPr="00BA61C3">
        <w:rPr>
          <w:rFonts w:eastAsia="Calibri"/>
          <w:lang w:val="ru-RU" w:eastAsia="en-US"/>
        </w:rPr>
        <w:t> ед. СИ, босфора – от 0,05 до 0,42 x 10</w:t>
      </w:r>
      <w:r w:rsidRPr="00BA61C3">
        <w:rPr>
          <w:rFonts w:eastAsia="Calibri"/>
          <w:vertAlign w:val="superscript"/>
          <w:lang w:val="ru-RU" w:eastAsia="en-US"/>
        </w:rPr>
        <w:t>-3</w:t>
      </w:r>
      <w:r w:rsidRPr="00BA61C3">
        <w:rPr>
          <w:rFonts w:eastAsia="Calibri"/>
          <w:lang w:val="ru-RU" w:eastAsia="en-US"/>
        </w:rPr>
        <w:t> ед. СИ. Прослои известняков, встречающиеся эпизодически в изучаемом разрезе, имеют более низкие показатели магнитной восприимчивости пород</w:t>
      </w:r>
      <w:r w:rsidRPr="00BA61C3">
        <w:rPr>
          <w:rFonts w:eastAsia="Calibri"/>
          <w:i/>
          <w:lang w:val="ru-RU" w:eastAsia="en-US"/>
        </w:rPr>
        <w:t xml:space="preserve"> </w:t>
      </w:r>
      <w:r w:rsidRPr="00BA61C3">
        <w:rPr>
          <w:rFonts w:eastAsia="Calibri"/>
          <w:lang w:val="ru-RU" w:eastAsia="en-US"/>
        </w:rPr>
        <w:t>по сравнению с глинистыми отложениями.</w:t>
      </w:r>
    </w:p>
    <w:p w:rsidR="00BA61C3" w:rsidRPr="00BA61C3" w:rsidRDefault="00BA61C3" w:rsidP="00BA61C3">
      <w:pPr>
        <w:suppressAutoHyphens w:val="0"/>
        <w:spacing w:line="360" w:lineRule="auto"/>
        <w:ind w:firstLine="709"/>
        <w:jc w:val="both"/>
        <w:rPr>
          <w:rFonts w:eastAsia="Calibri"/>
          <w:lang w:val="ru-RU" w:eastAsia="en-US"/>
        </w:rPr>
      </w:pPr>
      <w:r w:rsidRPr="00BA61C3">
        <w:rPr>
          <w:bCs/>
          <w:lang w:val="ru-RU" w:eastAsia="en-US"/>
        </w:rPr>
        <w:t xml:space="preserve">Спектральный анализ рядов </w:t>
      </w:r>
      <w:r w:rsidRPr="00BA61C3">
        <w:rPr>
          <w:rFonts w:eastAsia="Calibri"/>
          <w:lang w:val="ru-RU" w:eastAsia="en-US"/>
        </w:rPr>
        <w:t>данных магнитной восприимчивости пород портаферских слоев показал отсутствие в них отчетливой записи астрономической цикличности. Так, на Lomb-Scargle- и REDFIT-периодограммах не выявлены пики, превышающие интервал спектральных шумов с 95% и 99% уровнем доверия. Наблюдаемый на периодограммах наиболее сильный сигнал не может быть использован, так как не достигает интервала спектральных шумов с 95% уровнем доверия и имеет длину цикла 9,4 м, превышающую протяженность изучаемых отложений портафера, мощность которых составляет около 6 м. Портаферские слои отличаются своеобразным литологическим строением и представлены в основном переотложенными осадками, что обусловило в этих толщах плохую сохранность последовательности долгопериодических колебаний инсоляции.</w:t>
      </w:r>
    </w:p>
    <w:p w:rsidR="00BA61C3" w:rsidRPr="00BA61C3" w:rsidRDefault="00BA61C3" w:rsidP="00BA61C3">
      <w:pPr>
        <w:suppressAutoHyphens w:val="0"/>
        <w:autoSpaceDE w:val="0"/>
        <w:autoSpaceDN w:val="0"/>
        <w:adjustRightInd w:val="0"/>
        <w:spacing w:line="360" w:lineRule="auto"/>
        <w:ind w:firstLine="709"/>
        <w:jc w:val="both"/>
        <w:rPr>
          <w:rFonts w:eastAsia="Calibri"/>
          <w:lang w:val="ru-RU" w:eastAsia="en-US"/>
        </w:rPr>
      </w:pPr>
      <w:r w:rsidRPr="00BA61C3">
        <w:rPr>
          <w:bCs/>
          <w:lang w:val="ru-RU" w:eastAsia="en-US"/>
        </w:rPr>
        <w:t xml:space="preserve">Спектральный анализ рядов </w:t>
      </w:r>
      <w:r w:rsidRPr="00BA61C3">
        <w:rPr>
          <w:rFonts w:eastAsia="Calibri"/>
          <w:lang w:val="ru-RU" w:eastAsia="en-US"/>
        </w:rPr>
        <w:t>данных магнитной восприимчивости пород новороссийских слоев показал наличие на Lomb-Scargle-периодограмме пика с длиной цикла 59,7 м, а на REDFIT-периодограмме пиков с длиной циклов 59,7; 3,1; 2,7 и 2,3 м, превышающих интервал спектральных шумов с 99% уровнем доверия и являющихся достоверными. На REDFIT-периодограмме с трансформированными значениями частот в длину циклов отчетливо выделяется цикл около 6,1 м. По результатам вейвлет анализа также установлено наличие циклов длиной между 5,6 и 7,4 м.</w:t>
      </w:r>
    </w:p>
    <w:p w:rsidR="00BA61C3" w:rsidRPr="00BA61C3" w:rsidRDefault="00BA61C3" w:rsidP="00BA61C3">
      <w:pPr>
        <w:suppressAutoHyphens w:val="0"/>
        <w:spacing w:line="360" w:lineRule="auto"/>
        <w:ind w:firstLine="709"/>
        <w:jc w:val="both"/>
        <w:rPr>
          <w:rFonts w:eastAsia="Calibri"/>
          <w:lang w:val="ru-RU" w:eastAsia="en-US"/>
        </w:rPr>
      </w:pPr>
      <w:r w:rsidRPr="00BA61C3">
        <w:rPr>
          <w:rFonts w:eastAsia="Calibri"/>
          <w:lang w:val="ru-RU" w:eastAsia="en-US"/>
        </w:rPr>
        <w:t>На основе анализа этих значений предполагается, что в отложениях понта присутствует запись астрономической цикличности, отражающая колебания эксцентриситета орбиты Земли (400-тыс. лет – цикл длиной 59,7 м), угла наклона земной оси (41-тыс. лет – цикл длиной 6,1 м) и прецессии (циклы длиной 3,1; 2,7 и 2,3 м).</w:t>
      </w:r>
    </w:p>
    <w:p w:rsidR="00BA61C3" w:rsidRPr="00BA61C3" w:rsidRDefault="00BA61C3" w:rsidP="00BA61C3">
      <w:pPr>
        <w:suppressAutoHyphens w:val="0"/>
        <w:autoSpaceDE w:val="0"/>
        <w:autoSpaceDN w:val="0"/>
        <w:adjustRightInd w:val="0"/>
        <w:spacing w:line="360" w:lineRule="auto"/>
        <w:ind w:firstLine="709"/>
        <w:jc w:val="both"/>
        <w:rPr>
          <w:rFonts w:eastAsia="Calibri"/>
          <w:lang w:val="ru-RU" w:eastAsia="en-US"/>
        </w:rPr>
      </w:pPr>
      <w:r w:rsidRPr="00BA61C3">
        <w:rPr>
          <w:rFonts w:eastAsia="Calibri"/>
          <w:lang w:val="ru-RU" w:eastAsia="en-US"/>
        </w:rPr>
        <w:lastRenderedPageBreak/>
        <w:t>По данным, полученным с помощью разложения Гаусса, в отложениях понта с уровня смены прямой намагниченности пород на обратную, выделяется 14 циклов длиной 6,1</w:t>
      </w:r>
      <w:r w:rsidRPr="00BA61C3">
        <w:rPr>
          <w:rFonts w:eastAsia="Calibri"/>
          <w:lang w:val="ru-RU" w:eastAsia="en-US"/>
        </w:rPr>
        <w:sym w:font="Symbol" w:char="F02D"/>
      </w:r>
      <w:r w:rsidRPr="00BA61C3">
        <w:rPr>
          <w:rFonts w:eastAsia="Calibri"/>
          <w:lang w:val="ru-RU" w:eastAsia="en-US"/>
        </w:rPr>
        <w:t>8,0 м (6,1 м для новороссийских слоев, 8,0 м для верхнего понта), сопоставляемые с орбитальным 41-тысячелетним периодом (интервал с 95 по 0 м). В этом случае отложения рассматриваемого интервала разреза формировались на протяжении 0,58 млн лет. Граница между новороссийскими и портаферскими слоями датируется около 5,65 (5,7) млн лет. По данным, полученным с использованием разложения Гаусса, в босфорских слоях выделяется 4</w:t>
      </w:r>
      <w:r w:rsidRPr="00BA61C3">
        <w:rPr>
          <w:rFonts w:eastAsia="Calibri"/>
          <w:lang w:val="ru-RU" w:eastAsia="en-US"/>
        </w:rPr>
        <w:sym w:font="Symbol" w:char="F02D"/>
      </w:r>
      <w:r w:rsidRPr="00BA61C3">
        <w:rPr>
          <w:rFonts w:eastAsia="Calibri"/>
          <w:lang w:val="ru-RU" w:eastAsia="en-US"/>
        </w:rPr>
        <w:t xml:space="preserve">5 циклов (4,8 цикла длиной 8,0 м), сопоставляемых с 41-тысячелетним периодом колебаний инсоляции (интервал с 38,4 по 0 м). В этом случае формирование отложений рассматриваемого интервала разреза происходило на протяжении около 205 тыс. лет. Согласно В.М. Трубихину </w:t>
      </w:r>
      <w:hyperlink w:anchor="ref20230303" w:history="1">
        <w:r w:rsidRPr="0080321A">
          <w:rPr>
            <w:rStyle w:val="af0"/>
            <w:rFonts w:eastAsia="Calibri"/>
            <w:u w:val="none"/>
            <w:lang w:val="ru-RU" w:eastAsia="en-US"/>
          </w:rPr>
          <w:t>[3]</w:t>
        </w:r>
      </w:hyperlink>
      <w:r w:rsidRPr="0080321A">
        <w:rPr>
          <w:rFonts w:eastAsia="Calibri"/>
          <w:lang w:val="ru-RU" w:eastAsia="en-US"/>
        </w:rPr>
        <w:t xml:space="preserve"> и </w:t>
      </w:r>
      <w:r w:rsidRPr="0080321A">
        <w:rPr>
          <w:rFonts w:eastAsia="Calibri"/>
          <w:lang w:eastAsia="en-US"/>
        </w:rPr>
        <w:t>Vasiliev</w:t>
      </w:r>
      <w:r w:rsidRPr="0080321A">
        <w:rPr>
          <w:rFonts w:eastAsia="Calibri"/>
          <w:lang w:val="ru-RU" w:eastAsia="en-US"/>
        </w:rPr>
        <w:t xml:space="preserve"> </w:t>
      </w:r>
      <w:r w:rsidRPr="0080321A">
        <w:rPr>
          <w:rFonts w:eastAsia="Calibri"/>
          <w:lang w:eastAsia="en-US"/>
        </w:rPr>
        <w:t>et</w:t>
      </w:r>
      <w:r w:rsidRPr="0080321A">
        <w:rPr>
          <w:rFonts w:eastAsia="Calibri"/>
          <w:lang w:val="ru-RU" w:eastAsia="en-US"/>
        </w:rPr>
        <w:t xml:space="preserve"> </w:t>
      </w:r>
      <w:r w:rsidRPr="0080321A">
        <w:rPr>
          <w:rFonts w:eastAsia="Calibri"/>
          <w:lang w:eastAsia="en-US"/>
        </w:rPr>
        <w:t>al</w:t>
      </w:r>
      <w:r w:rsidRPr="0080321A">
        <w:rPr>
          <w:rFonts w:eastAsia="Calibri"/>
          <w:lang w:val="ru-RU" w:eastAsia="en-US"/>
        </w:rPr>
        <w:t xml:space="preserve">. </w:t>
      </w:r>
      <w:hyperlink w:anchor="ref20230310" w:history="1">
        <w:r w:rsidRPr="0080321A">
          <w:rPr>
            <w:rStyle w:val="af0"/>
            <w:rFonts w:eastAsia="Calibri"/>
            <w:u w:val="none"/>
            <w:lang w:val="ru-RU" w:eastAsia="en-US"/>
          </w:rPr>
          <w:t>[10]</w:t>
        </w:r>
      </w:hyperlink>
      <w:r w:rsidRPr="0080321A">
        <w:rPr>
          <w:rFonts w:eastAsia="Calibri"/>
          <w:lang w:val="ru-RU" w:eastAsia="en-US"/>
        </w:rPr>
        <w:t xml:space="preserve">, основание отложений киммерия (перекрывающих понт), характеризующееся прямой намагниченностью пород, коррелируется с хроном </w:t>
      </w:r>
      <w:r w:rsidRPr="0080321A">
        <w:rPr>
          <w:rFonts w:eastAsia="Calibri"/>
          <w:lang w:eastAsia="en-US"/>
        </w:rPr>
        <w:t>C</w:t>
      </w:r>
      <w:r w:rsidRPr="0080321A">
        <w:rPr>
          <w:rFonts w:eastAsia="Calibri"/>
          <w:lang w:val="ru-RU" w:eastAsia="en-US"/>
        </w:rPr>
        <w:t>3</w:t>
      </w:r>
      <w:r w:rsidRPr="0080321A">
        <w:rPr>
          <w:rFonts w:eastAsia="Calibri"/>
          <w:lang w:eastAsia="en-US"/>
        </w:rPr>
        <w:t>n</w:t>
      </w:r>
      <w:r w:rsidRPr="0080321A">
        <w:rPr>
          <w:rFonts w:eastAsia="Calibri"/>
          <w:lang w:val="ru-RU" w:eastAsia="en-US"/>
        </w:rPr>
        <w:t>.4</w:t>
      </w:r>
      <w:r w:rsidRPr="0080321A">
        <w:rPr>
          <w:rFonts w:eastAsia="Calibri"/>
          <w:lang w:eastAsia="en-US"/>
        </w:rPr>
        <w:t>n</w:t>
      </w:r>
      <w:r w:rsidRPr="0080321A">
        <w:rPr>
          <w:rFonts w:eastAsia="Calibri"/>
          <w:lang w:val="ru-RU" w:eastAsia="en-US"/>
        </w:rPr>
        <w:t xml:space="preserve"> (</w:t>
      </w:r>
      <w:r w:rsidRPr="0080321A">
        <w:rPr>
          <w:rFonts w:eastAsia="Calibri"/>
          <w:lang w:eastAsia="en-US"/>
        </w:rPr>
        <w:t>Thvera</w:t>
      </w:r>
      <w:r w:rsidRPr="0080321A">
        <w:rPr>
          <w:rFonts w:eastAsia="Calibri"/>
          <w:lang w:val="ru-RU" w:eastAsia="en-US"/>
        </w:rPr>
        <w:t xml:space="preserve">). Учитывая, что возраст границы </w:t>
      </w:r>
      <w:r w:rsidRPr="0080321A">
        <w:rPr>
          <w:rFonts w:eastAsia="Calibri"/>
          <w:lang w:eastAsia="en-US"/>
        </w:rPr>
        <w:t>C</w:t>
      </w:r>
      <w:r w:rsidRPr="0080321A">
        <w:rPr>
          <w:rFonts w:eastAsia="Calibri"/>
          <w:lang w:val="ru-RU" w:eastAsia="en-US"/>
        </w:rPr>
        <w:t>3</w:t>
      </w:r>
      <w:r w:rsidRPr="0080321A">
        <w:rPr>
          <w:rFonts w:eastAsia="Calibri"/>
          <w:lang w:eastAsia="en-US"/>
        </w:rPr>
        <w:t>r</w:t>
      </w:r>
      <w:r w:rsidRPr="0080321A">
        <w:rPr>
          <w:rFonts w:eastAsia="Calibri"/>
          <w:lang w:val="ru-RU" w:eastAsia="en-US"/>
        </w:rPr>
        <w:t>/</w:t>
      </w:r>
      <w:r w:rsidRPr="0080321A">
        <w:rPr>
          <w:rFonts w:eastAsia="Calibri"/>
          <w:lang w:eastAsia="en-US"/>
        </w:rPr>
        <w:t>C</w:t>
      </w:r>
      <w:r w:rsidRPr="0080321A">
        <w:rPr>
          <w:rFonts w:eastAsia="Calibri"/>
          <w:lang w:val="ru-RU" w:eastAsia="en-US"/>
        </w:rPr>
        <w:t>3</w:t>
      </w:r>
      <w:r w:rsidRPr="0080321A">
        <w:rPr>
          <w:rFonts w:eastAsia="Calibri"/>
          <w:lang w:eastAsia="en-US"/>
        </w:rPr>
        <w:t>n</w:t>
      </w:r>
      <w:r w:rsidRPr="0080321A">
        <w:rPr>
          <w:rFonts w:eastAsia="Calibri"/>
          <w:lang w:val="ru-RU" w:eastAsia="en-US"/>
        </w:rPr>
        <w:t xml:space="preserve"> составляет 5,235 млн лет </w:t>
      </w:r>
      <w:hyperlink w:anchor="ref20230324" w:history="1">
        <w:r w:rsidRPr="0080321A">
          <w:rPr>
            <w:rStyle w:val="af0"/>
            <w:rFonts w:eastAsia="Calibri"/>
            <w:u w:val="none"/>
            <w:lang w:val="ru-RU" w:eastAsia="en-US"/>
          </w:rPr>
          <w:t>[24]</w:t>
        </w:r>
      </w:hyperlink>
      <w:r w:rsidRPr="0080321A">
        <w:rPr>
          <w:rFonts w:eastAsia="Calibri"/>
          <w:lang w:val="ru-RU" w:eastAsia="en-US"/>
        </w:rPr>
        <w:t>, нижняя граница босфорских слоев может быть датирована около 5,45 (5,5) млн лет. Учитывая полученные данные по астрономической цикличности новороссийских и босфорских слоев, возраст нижней и верхней границ портафера составляет ~5,65 и ~5,45 млн лет соответственно (рисунок 3.5).</w:t>
      </w:r>
    </w:p>
    <w:p w:rsidR="00BA61C3" w:rsidRPr="00BA61C3" w:rsidRDefault="00BA61C3" w:rsidP="009B120C">
      <w:pPr>
        <w:suppressAutoHyphens w:val="0"/>
        <w:autoSpaceDE w:val="0"/>
        <w:autoSpaceDN w:val="0"/>
        <w:adjustRightInd w:val="0"/>
        <w:spacing w:after="120" w:line="360" w:lineRule="auto"/>
        <w:ind w:firstLine="709"/>
        <w:jc w:val="both"/>
        <w:rPr>
          <w:rFonts w:eastAsia="Calibri"/>
          <w:lang w:val="ru-RU" w:eastAsia="en-US"/>
        </w:rPr>
      </w:pPr>
      <w:r w:rsidRPr="00BA61C3">
        <w:rPr>
          <w:rFonts w:eastAsia="Calibri"/>
          <w:lang w:val="ru-RU" w:eastAsia="en-US"/>
        </w:rPr>
        <w:t>Результаты циклостратиграфических исследований позволяют оценивать существовавшие в прошлом скорости седиментации. Так, накопление переходных между мэотисом и понтом слоев происходило со скоростью около 16,3 см/1000 лет, отложений новороссия – 13,5 см/1000 лет, а босфора – 19,5 см/1000 лет.</w:t>
      </w:r>
    </w:p>
    <w:p w:rsidR="00BA61C3" w:rsidRPr="00BA61C3" w:rsidRDefault="00BA61C3" w:rsidP="00BA61C3">
      <w:pPr>
        <w:suppressAutoHyphens w:val="0"/>
        <w:autoSpaceDE w:val="0"/>
        <w:autoSpaceDN w:val="0"/>
        <w:adjustRightInd w:val="0"/>
        <w:spacing w:line="360" w:lineRule="auto"/>
        <w:jc w:val="center"/>
        <w:rPr>
          <w:rFonts w:eastAsia="Calibri"/>
          <w:color w:val="000000"/>
          <w:lang w:val="ru-RU" w:eastAsia="en-US"/>
        </w:rPr>
      </w:pPr>
      <w:r w:rsidRPr="00BA61C3">
        <w:rPr>
          <w:rFonts w:eastAsia="Calibri"/>
          <w:noProof/>
          <w:color w:val="000000"/>
          <w:lang w:val="ru-RU" w:eastAsia="ru-RU"/>
        </w:rPr>
        <w:lastRenderedPageBreak/>
        <w:drawing>
          <wp:inline distT="0" distB="0" distL="0" distR="0">
            <wp:extent cx="5638137" cy="7023111"/>
            <wp:effectExtent l="0" t="0" r="1270" b="6350"/>
            <wp:docPr id="44" name="Рисунок 11" descr="Изображение выглядит как текст, диаграмм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41091" name="Рисунок 11" descr="Изображение выглядит как текст, диаграмма, Параллельный, число&#10;&#10;Автоматически созданное описание"/>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52526" cy="7041034"/>
                    </a:xfrm>
                    <a:prstGeom prst="rect">
                      <a:avLst/>
                    </a:prstGeom>
                  </pic:spPr>
                </pic:pic>
              </a:graphicData>
            </a:graphic>
          </wp:inline>
        </w:drawing>
      </w:r>
    </w:p>
    <w:p w:rsidR="00BA61C3" w:rsidRPr="00BA61C3" w:rsidRDefault="00BA61C3" w:rsidP="00BA61C3">
      <w:pPr>
        <w:suppressAutoHyphens w:val="0"/>
        <w:autoSpaceDE w:val="0"/>
        <w:autoSpaceDN w:val="0"/>
        <w:adjustRightInd w:val="0"/>
        <w:spacing w:line="360" w:lineRule="auto"/>
        <w:ind w:firstLine="709"/>
        <w:jc w:val="both"/>
        <w:rPr>
          <w:rFonts w:eastAsia="Calibri"/>
          <w:color w:val="000000"/>
          <w:lang w:val="ru-RU" w:eastAsia="en-US"/>
        </w:rPr>
      </w:pPr>
    </w:p>
    <w:p w:rsidR="00BA61C3" w:rsidRPr="00BA61C3" w:rsidRDefault="00BA61C3" w:rsidP="00BA61C3">
      <w:pPr>
        <w:suppressAutoHyphens w:val="0"/>
        <w:autoSpaceDE w:val="0"/>
        <w:autoSpaceDN w:val="0"/>
        <w:adjustRightInd w:val="0"/>
        <w:spacing w:line="276" w:lineRule="auto"/>
        <w:jc w:val="both"/>
        <w:rPr>
          <w:rFonts w:eastAsia="Calibri"/>
          <w:color w:val="000000"/>
          <w:lang w:val="ru-RU" w:eastAsia="en-US"/>
        </w:rPr>
      </w:pPr>
      <w:r w:rsidRPr="00BA61C3">
        <w:rPr>
          <w:rFonts w:eastAsia="TimesNewRomanPSMT"/>
          <w:kern w:val="0"/>
          <w:lang w:val="ru-RU" w:eastAsia="en-US"/>
        </w:rPr>
        <w:t xml:space="preserve">Рисунок 3.5 </w:t>
      </w:r>
      <w:r w:rsidRPr="00BA61C3">
        <w:rPr>
          <w:rFonts w:eastAsia="TimesNewRomanPSMT"/>
          <w:kern w:val="0"/>
          <w:lang w:val="ru-RU" w:eastAsia="en-US"/>
        </w:rPr>
        <w:sym w:font="Symbol" w:char="F02D"/>
      </w:r>
      <w:r w:rsidRPr="00BA61C3">
        <w:rPr>
          <w:rFonts w:eastAsia="TimesNewRomanPSMT"/>
          <w:kern w:val="0"/>
          <w:lang w:val="ru-RU" w:eastAsia="en-US"/>
        </w:rPr>
        <w:t xml:space="preserve"> AnalySeries анализ данных по магнитной восприимчивости пород понта </w:t>
      </w:r>
      <w:r w:rsidRPr="0080321A">
        <w:rPr>
          <w:rFonts w:eastAsia="TimesNewRomanPSMT"/>
          <w:kern w:val="0"/>
          <w:lang w:val="ru-RU" w:eastAsia="en-US"/>
        </w:rPr>
        <w:t xml:space="preserve">разреза Железный Рог (Таманский полуостров). A, SP, Ch, N – прослои диатомитов (по </w:t>
      </w:r>
      <w:hyperlink w:anchor="ref20230325" w:history="1">
        <w:r w:rsidRPr="00C343BC">
          <w:rPr>
            <w:rStyle w:val="af0"/>
            <w:rFonts w:eastAsia="TimesNewRomanPSMT"/>
            <w:kern w:val="0"/>
            <w:u w:val="none"/>
            <w:lang w:val="ru-RU" w:eastAsia="en-US"/>
          </w:rPr>
          <w:t>[25]</w:t>
        </w:r>
      </w:hyperlink>
      <w:r w:rsidRPr="0080321A">
        <w:rPr>
          <w:rFonts w:eastAsia="TimesNewRomanPSMT"/>
          <w:kern w:val="0"/>
          <w:lang w:val="ru-RU" w:eastAsia="en-US"/>
        </w:rPr>
        <w:t xml:space="preserve">). Палеомагнитные данные по </w:t>
      </w:r>
      <w:r w:rsidRPr="00C343BC">
        <w:rPr>
          <w:rFonts w:eastAsia="TimesNewRomanPSMT"/>
          <w:kern w:val="0"/>
          <w:lang w:val="ru-RU" w:eastAsia="en-US"/>
        </w:rPr>
        <w:t xml:space="preserve">Trubikhin </w:t>
      </w:r>
      <w:hyperlink w:anchor="ref20230319" w:history="1">
        <w:r w:rsidRPr="00C343BC">
          <w:rPr>
            <w:rStyle w:val="af0"/>
            <w:rFonts w:eastAsia="TimesNewRomanPSMT"/>
            <w:kern w:val="0"/>
            <w:u w:val="none"/>
            <w:lang w:val="ru-RU" w:eastAsia="en-US"/>
          </w:rPr>
          <w:t>[19]</w:t>
        </w:r>
      </w:hyperlink>
      <w:r w:rsidRPr="00C343BC">
        <w:rPr>
          <w:rFonts w:eastAsia="TimesNewRomanPSMT"/>
          <w:kern w:val="0"/>
          <w:lang w:val="ru-RU" w:eastAsia="en-US"/>
        </w:rPr>
        <w:t xml:space="preserve">, </w:t>
      </w:r>
      <w:r w:rsidRPr="00C343BC">
        <w:rPr>
          <w:rFonts w:eastAsia="TimesNewRomanPSMT"/>
          <w:kern w:val="0"/>
          <w:lang w:val="fr-FR" w:eastAsia="en-US"/>
        </w:rPr>
        <w:t>Vasiliev</w:t>
      </w:r>
      <w:r w:rsidRPr="00C343BC">
        <w:rPr>
          <w:rFonts w:eastAsia="TimesNewRomanPSMT"/>
          <w:kern w:val="0"/>
          <w:lang w:val="ru-RU" w:eastAsia="en-US"/>
        </w:rPr>
        <w:t xml:space="preserve"> </w:t>
      </w:r>
      <w:r w:rsidRPr="00C343BC">
        <w:rPr>
          <w:rFonts w:eastAsia="TimesNewRomanPSMT"/>
          <w:kern w:val="0"/>
          <w:lang w:val="fr-FR" w:eastAsia="en-US"/>
        </w:rPr>
        <w:t>et</w:t>
      </w:r>
      <w:r w:rsidRPr="00C343BC">
        <w:rPr>
          <w:rFonts w:eastAsia="TimesNewRomanPSMT"/>
          <w:kern w:val="0"/>
          <w:lang w:val="ru-RU" w:eastAsia="en-US"/>
        </w:rPr>
        <w:t xml:space="preserve"> </w:t>
      </w:r>
      <w:r w:rsidRPr="00C343BC">
        <w:rPr>
          <w:rFonts w:eastAsia="TimesNewRomanPSMT"/>
          <w:kern w:val="0"/>
          <w:lang w:val="fr-FR" w:eastAsia="en-US"/>
        </w:rPr>
        <w:t>al</w:t>
      </w:r>
      <w:r w:rsidRPr="00C343BC">
        <w:rPr>
          <w:rFonts w:eastAsia="TimesNewRomanPSMT"/>
          <w:kern w:val="0"/>
          <w:lang w:val="ru-RU" w:eastAsia="en-US"/>
        </w:rPr>
        <w:t xml:space="preserve">. </w:t>
      </w:r>
      <w:hyperlink w:anchor="ref20230310" w:history="1">
        <w:r w:rsidRPr="009B120C">
          <w:rPr>
            <w:rStyle w:val="af0"/>
            <w:rFonts w:eastAsia="TimesNewRomanPSMT"/>
            <w:kern w:val="0"/>
            <w:u w:val="none"/>
            <w:lang w:eastAsia="en-US"/>
          </w:rPr>
          <w:t>[10]</w:t>
        </w:r>
      </w:hyperlink>
      <w:r w:rsidRPr="009B120C">
        <w:rPr>
          <w:rFonts w:eastAsia="TimesNewRomanPSMT"/>
          <w:kern w:val="0"/>
          <w:lang w:eastAsia="en-US"/>
        </w:rPr>
        <w:t xml:space="preserve"> </w:t>
      </w:r>
      <w:r w:rsidRPr="00C343BC">
        <w:rPr>
          <w:rFonts w:eastAsia="TimesNewRomanPSMT"/>
          <w:kern w:val="0"/>
          <w:lang w:val="ru-RU" w:eastAsia="en-US"/>
        </w:rPr>
        <w:t>и</w:t>
      </w:r>
      <w:r w:rsidRPr="009B120C">
        <w:rPr>
          <w:rFonts w:eastAsia="TimesNewRomanPSMT"/>
          <w:kern w:val="0"/>
          <w:lang w:eastAsia="en-US"/>
        </w:rPr>
        <w:t xml:space="preserve"> Radionova et al. </w:t>
      </w:r>
      <w:hyperlink w:anchor="ref20230311" w:history="1">
        <w:r w:rsidRPr="009B120C">
          <w:rPr>
            <w:rStyle w:val="af0"/>
            <w:rFonts w:eastAsia="TimesNewRomanPSMT"/>
            <w:kern w:val="0"/>
            <w:u w:val="none"/>
            <w:lang w:eastAsia="en-US"/>
          </w:rPr>
          <w:t>[11]</w:t>
        </w:r>
      </w:hyperlink>
      <w:r w:rsidRPr="009B120C">
        <w:rPr>
          <w:rFonts w:eastAsia="TimesNewRomanPSMT"/>
          <w:kern w:val="0"/>
          <w:lang w:eastAsia="en-US"/>
        </w:rPr>
        <w:t xml:space="preserve">. </w:t>
      </w:r>
      <w:r w:rsidRPr="0080321A">
        <w:rPr>
          <w:rFonts w:eastAsia="TimesNewRomanPSMT"/>
          <w:kern w:val="0"/>
          <w:lang w:val="ru-RU" w:eastAsia="en-US"/>
        </w:rPr>
        <w:t>Палеонтологические</w:t>
      </w:r>
      <w:r w:rsidRPr="009B120C">
        <w:rPr>
          <w:rFonts w:eastAsia="TimesNewRomanPSMT"/>
          <w:kern w:val="0"/>
          <w:lang w:eastAsia="en-US"/>
        </w:rPr>
        <w:t xml:space="preserve"> </w:t>
      </w:r>
      <w:r w:rsidRPr="0080321A">
        <w:rPr>
          <w:rFonts w:eastAsia="TimesNewRomanPSMT"/>
          <w:kern w:val="0"/>
          <w:lang w:val="ru-RU" w:eastAsia="en-US"/>
        </w:rPr>
        <w:t>данные</w:t>
      </w:r>
      <w:r w:rsidRPr="009B120C">
        <w:rPr>
          <w:rFonts w:eastAsia="TimesNewRomanPSMT"/>
          <w:kern w:val="0"/>
          <w:lang w:eastAsia="en-US"/>
        </w:rPr>
        <w:t xml:space="preserve"> </w:t>
      </w:r>
      <w:r w:rsidRPr="0080321A">
        <w:rPr>
          <w:rFonts w:eastAsia="TimesNewRomanPSMT"/>
          <w:kern w:val="0"/>
          <w:lang w:val="ru-RU" w:eastAsia="en-US"/>
        </w:rPr>
        <w:t>по</w:t>
      </w:r>
      <w:r w:rsidRPr="009B120C">
        <w:rPr>
          <w:rFonts w:eastAsia="TimesNewRomanPSMT"/>
          <w:kern w:val="0"/>
          <w:lang w:eastAsia="en-US"/>
        </w:rPr>
        <w:t xml:space="preserve"> Radionova, Golovina </w:t>
      </w:r>
      <w:hyperlink w:anchor="ref20230325" w:history="1">
        <w:r w:rsidRPr="009B120C">
          <w:rPr>
            <w:rStyle w:val="af0"/>
            <w:rFonts w:eastAsia="TimesNewRomanPSMT"/>
            <w:kern w:val="0"/>
            <w:u w:val="none"/>
            <w:lang w:eastAsia="en-US"/>
          </w:rPr>
          <w:t>[25]</w:t>
        </w:r>
      </w:hyperlink>
      <w:r w:rsidRPr="009B120C">
        <w:rPr>
          <w:rFonts w:eastAsia="TimesNewRomanPSMT"/>
          <w:kern w:val="0"/>
          <w:lang w:eastAsia="en-US"/>
        </w:rPr>
        <w:t xml:space="preserve"> </w:t>
      </w:r>
      <w:r w:rsidRPr="00C343BC">
        <w:rPr>
          <w:rFonts w:eastAsia="TimesNewRomanPSMT"/>
          <w:kern w:val="0"/>
          <w:lang w:val="ru-RU" w:eastAsia="en-US"/>
        </w:rPr>
        <w:t>и</w:t>
      </w:r>
      <w:r w:rsidRPr="009B120C">
        <w:rPr>
          <w:rFonts w:eastAsia="TimesNewRomanPSMT"/>
          <w:kern w:val="0"/>
          <w:lang w:eastAsia="en-US"/>
        </w:rPr>
        <w:t xml:space="preserve"> Radionova et al. </w:t>
      </w:r>
      <w:hyperlink w:anchor="ref20230311" w:history="1">
        <w:r w:rsidRPr="00C343BC">
          <w:rPr>
            <w:rStyle w:val="af0"/>
            <w:rFonts w:eastAsia="TimesNewRomanPSMT"/>
            <w:kern w:val="0"/>
            <w:u w:val="none"/>
            <w:lang w:val="ru-RU" w:eastAsia="en-US"/>
          </w:rPr>
          <w:t>[11]</w:t>
        </w:r>
      </w:hyperlink>
      <w:r w:rsidRPr="00C343BC">
        <w:rPr>
          <w:rFonts w:eastAsia="TimesNewRomanPSMT"/>
          <w:kern w:val="0"/>
          <w:lang w:val="ru-RU" w:eastAsia="en-US"/>
        </w:rPr>
        <w:t>.</w:t>
      </w:r>
      <w:r w:rsidRPr="0080321A">
        <w:rPr>
          <w:rFonts w:eastAsia="TimesNewRomanPSMT"/>
          <w:kern w:val="0"/>
          <w:lang w:val="ru-RU" w:eastAsia="en-US"/>
        </w:rPr>
        <w:t xml:space="preserve"> Цифрами в кружках указаны номера циклов. ПР – портаферские слои, MSC – Мессинский кризис солености, MES – Мессинская эрозионная поверхность, </w:t>
      </w:r>
      <w:r w:rsidRPr="0080321A">
        <w:rPr>
          <w:rFonts w:eastAsia="TimesNewRomanPS-ItalicMT"/>
          <w:i/>
          <w:iCs/>
          <w:kern w:val="0"/>
          <w:lang w:val="ru-RU" w:eastAsia="en-US"/>
        </w:rPr>
        <w:t xml:space="preserve">К </w:t>
      </w:r>
      <w:r w:rsidRPr="0080321A">
        <w:rPr>
          <w:rFonts w:eastAsia="TimesNewRomanPSMT"/>
          <w:kern w:val="0"/>
          <w:lang w:val="ru-RU" w:eastAsia="en-US"/>
        </w:rPr>
        <w:t>– магнитная восприимчивость</w:t>
      </w:r>
      <w:r w:rsidRPr="00BA61C3">
        <w:rPr>
          <w:rFonts w:eastAsia="TimesNewRomanPSMT"/>
          <w:kern w:val="0"/>
          <w:lang w:val="ru-RU" w:eastAsia="en-US"/>
        </w:rPr>
        <w:t xml:space="preserve"> пород</w:t>
      </w:r>
    </w:p>
    <w:p w:rsidR="00BA61C3" w:rsidRDefault="00BA61C3" w:rsidP="00BA61C3">
      <w:pPr>
        <w:suppressAutoHyphens w:val="0"/>
        <w:autoSpaceDE w:val="0"/>
        <w:autoSpaceDN w:val="0"/>
        <w:adjustRightInd w:val="0"/>
        <w:spacing w:line="360" w:lineRule="auto"/>
        <w:ind w:firstLine="709"/>
        <w:jc w:val="both"/>
        <w:rPr>
          <w:rFonts w:eastAsia="Calibri"/>
          <w:color w:val="000000"/>
          <w:lang w:val="ru-RU" w:eastAsia="en-US"/>
        </w:rPr>
      </w:pPr>
    </w:p>
    <w:p w:rsidR="009B120C" w:rsidRPr="00BA61C3" w:rsidRDefault="009B120C" w:rsidP="00BA61C3">
      <w:pPr>
        <w:suppressAutoHyphens w:val="0"/>
        <w:autoSpaceDE w:val="0"/>
        <w:autoSpaceDN w:val="0"/>
        <w:adjustRightInd w:val="0"/>
        <w:spacing w:line="360" w:lineRule="auto"/>
        <w:ind w:firstLine="709"/>
        <w:jc w:val="both"/>
        <w:rPr>
          <w:rFonts w:eastAsia="Calibri"/>
          <w:color w:val="000000"/>
          <w:lang w:val="ru-RU" w:eastAsia="en-US"/>
        </w:rPr>
      </w:pPr>
    </w:p>
    <w:p w:rsidR="009B120C" w:rsidRPr="009B120C" w:rsidRDefault="009B120C" w:rsidP="009B120C">
      <w:pPr>
        <w:spacing w:line="360" w:lineRule="auto"/>
        <w:ind w:firstLine="708"/>
        <w:jc w:val="both"/>
        <w:rPr>
          <w:b/>
          <w:bCs/>
          <w:lang w:val="ru-RU"/>
        </w:rPr>
      </w:pPr>
      <w:bookmarkStart w:id="32" w:name="ref2023_text_350"/>
      <w:r>
        <w:rPr>
          <w:b/>
          <w:bCs/>
          <w:lang w:val="ru-RU"/>
        </w:rPr>
        <w:lastRenderedPageBreak/>
        <w:t xml:space="preserve">3.5 </w:t>
      </w:r>
      <w:r w:rsidRPr="009B120C">
        <w:rPr>
          <w:b/>
          <w:bCs/>
          <w:lang w:val="ru-RU"/>
        </w:rPr>
        <w:t>Заключение</w:t>
      </w:r>
    </w:p>
    <w:bookmarkEnd w:id="32"/>
    <w:p w:rsidR="009B120C" w:rsidRPr="009B120C" w:rsidRDefault="009B120C" w:rsidP="009B120C">
      <w:pPr>
        <w:spacing w:line="360" w:lineRule="auto"/>
        <w:ind w:firstLine="709"/>
        <w:jc w:val="both"/>
        <w:rPr>
          <w:lang w:val="ru-RU"/>
        </w:rPr>
      </w:pPr>
      <w:r w:rsidRPr="009B120C">
        <w:rPr>
          <w:lang w:val="ru-RU"/>
        </w:rPr>
        <w:t xml:space="preserve">В результате исследования установлено, что астрономическая цикличность отражается в строении относительно глубоководных глинистых отложений конки, мэотиса и понта Восточного Паратетиса (опорные разрезы Таманского полуострова). </w:t>
      </w:r>
    </w:p>
    <w:p w:rsidR="009B120C" w:rsidRPr="009B120C" w:rsidRDefault="009B120C" w:rsidP="009B120C">
      <w:pPr>
        <w:widowControl w:val="0"/>
        <w:spacing w:line="360" w:lineRule="auto"/>
        <w:ind w:firstLine="709"/>
        <w:jc w:val="both"/>
        <w:rPr>
          <w:lang w:val="ru-RU"/>
        </w:rPr>
      </w:pPr>
      <w:r w:rsidRPr="009B120C">
        <w:rPr>
          <w:lang w:val="ru-RU"/>
        </w:rPr>
        <w:t>В рассматриваемых отложениях мэотиса и понта  периоду в 41</w:t>
      </w:r>
      <w:r>
        <w:rPr>
          <w:lang w:val="ru-RU"/>
        </w:rPr>
        <w:t> </w:t>
      </w:r>
      <w:r w:rsidRPr="009B120C">
        <w:rPr>
          <w:lang w:val="ru-RU"/>
        </w:rPr>
        <w:t>000 лет (изменение наклона угла оси Земли) могут соответствовать циклы длиной в 6–8</w:t>
      </w:r>
      <w:r>
        <w:rPr>
          <w:lang w:val="ru-RU"/>
        </w:rPr>
        <w:t> </w:t>
      </w:r>
      <w:r w:rsidRPr="009B120C">
        <w:rPr>
          <w:lang w:val="ru-RU"/>
        </w:rPr>
        <w:t>м, а периодам 19</w:t>
      </w:r>
      <w:r>
        <w:rPr>
          <w:lang w:val="ru-RU"/>
        </w:rPr>
        <w:t> </w:t>
      </w:r>
      <w:r w:rsidRPr="009B120C">
        <w:rPr>
          <w:lang w:val="ru-RU"/>
        </w:rPr>
        <w:t>000, 22</w:t>
      </w:r>
      <w:r>
        <w:rPr>
          <w:lang w:val="ru-RU"/>
        </w:rPr>
        <w:t> </w:t>
      </w:r>
      <w:r w:rsidRPr="009B120C">
        <w:rPr>
          <w:lang w:val="ru-RU"/>
        </w:rPr>
        <w:t>000 и 24</w:t>
      </w:r>
      <w:r>
        <w:rPr>
          <w:lang w:val="ru-RU"/>
        </w:rPr>
        <w:t> </w:t>
      </w:r>
      <w:r w:rsidRPr="009B120C">
        <w:rPr>
          <w:lang w:val="ru-RU"/>
        </w:rPr>
        <w:t>000 лет (прецессии) – циклы длиной около 3 и 4</w:t>
      </w:r>
      <w:r>
        <w:rPr>
          <w:lang w:val="ru-RU"/>
        </w:rPr>
        <w:t> </w:t>
      </w:r>
      <w:r w:rsidRPr="009B120C">
        <w:rPr>
          <w:lang w:val="ru-RU"/>
        </w:rPr>
        <w:t>м. В изучаемых конкских отложениях определение соответствия выявленного цикла длиной 3,3</w:t>
      </w:r>
      <w:r>
        <w:rPr>
          <w:lang w:val="ru-RU"/>
        </w:rPr>
        <w:t> </w:t>
      </w:r>
      <w:r w:rsidRPr="009B120C">
        <w:rPr>
          <w:lang w:val="ru-RU"/>
        </w:rPr>
        <w:t>м к тому или иному периоду астрономических колебаний инсоляции пока ещё остается дискуссионным из-за наличия при их накоплении резкой смены режимов седиментации, а также имеющихся трудностей стратиграфии этих толщ.</w:t>
      </w:r>
    </w:p>
    <w:p w:rsidR="009B120C" w:rsidRPr="009B120C" w:rsidRDefault="009B120C" w:rsidP="009B120C">
      <w:pPr>
        <w:widowControl w:val="0"/>
        <w:spacing w:line="360" w:lineRule="auto"/>
        <w:ind w:firstLine="709"/>
        <w:jc w:val="both"/>
        <w:rPr>
          <w:lang w:val="ru-RU"/>
        </w:rPr>
      </w:pPr>
      <w:r w:rsidRPr="009B120C">
        <w:rPr>
          <w:lang w:val="ru-RU"/>
        </w:rPr>
        <w:t>Скорости седиментации составляли в среднем в раннем мэотисе – 11</w:t>
      </w:r>
      <w:r>
        <w:rPr>
          <w:lang w:val="ru-RU"/>
        </w:rPr>
        <w:sym w:font="Symbol" w:char="F02D"/>
      </w:r>
      <w:r w:rsidRPr="009B120C">
        <w:rPr>
          <w:lang w:val="ru-RU"/>
        </w:rPr>
        <w:t>12</w:t>
      </w:r>
      <w:r>
        <w:rPr>
          <w:lang w:val="ru-RU"/>
        </w:rPr>
        <w:t> </w:t>
      </w:r>
      <w:r w:rsidRPr="009B120C">
        <w:rPr>
          <w:lang w:val="ru-RU"/>
        </w:rPr>
        <w:t>см/1000</w:t>
      </w:r>
      <w:r>
        <w:rPr>
          <w:lang w:val="ru-RU"/>
        </w:rPr>
        <w:t> </w:t>
      </w:r>
      <w:r w:rsidRPr="009B120C">
        <w:rPr>
          <w:lang w:val="ru-RU"/>
        </w:rPr>
        <w:t>лет, позднем мэотисе – 19</w:t>
      </w:r>
      <w:r>
        <w:rPr>
          <w:lang w:val="ru-RU"/>
        </w:rPr>
        <w:t> </w:t>
      </w:r>
      <w:r w:rsidRPr="009B120C">
        <w:rPr>
          <w:lang w:val="ru-RU"/>
        </w:rPr>
        <w:t>см/1000</w:t>
      </w:r>
      <w:r>
        <w:rPr>
          <w:lang w:val="ru-RU"/>
        </w:rPr>
        <w:t> </w:t>
      </w:r>
      <w:r w:rsidRPr="009B120C">
        <w:rPr>
          <w:lang w:val="ru-RU"/>
        </w:rPr>
        <w:t>лет, во время накопления переходных между мэотисом и понтом слоев – около 16,3</w:t>
      </w:r>
      <w:r>
        <w:rPr>
          <w:lang w:val="ru-RU"/>
        </w:rPr>
        <w:t> </w:t>
      </w:r>
      <w:r w:rsidRPr="009B120C">
        <w:rPr>
          <w:lang w:val="ru-RU"/>
        </w:rPr>
        <w:t>см/1000</w:t>
      </w:r>
      <w:r>
        <w:rPr>
          <w:lang w:val="ru-RU"/>
        </w:rPr>
        <w:t> </w:t>
      </w:r>
      <w:r w:rsidRPr="009B120C">
        <w:rPr>
          <w:lang w:val="ru-RU"/>
        </w:rPr>
        <w:t>лет, в раннем понте (новороссии) – 13,5</w:t>
      </w:r>
      <w:r>
        <w:rPr>
          <w:lang w:val="ru-RU"/>
        </w:rPr>
        <w:t> </w:t>
      </w:r>
      <w:r w:rsidRPr="009B120C">
        <w:rPr>
          <w:lang w:val="ru-RU"/>
        </w:rPr>
        <w:t>см/1000</w:t>
      </w:r>
      <w:r>
        <w:rPr>
          <w:lang w:val="ru-RU"/>
        </w:rPr>
        <w:t> </w:t>
      </w:r>
      <w:r w:rsidRPr="009B120C">
        <w:rPr>
          <w:lang w:val="ru-RU"/>
        </w:rPr>
        <w:t>лет, а в позднем понте (босфоре) – 19,5</w:t>
      </w:r>
      <w:r>
        <w:rPr>
          <w:lang w:val="ru-RU"/>
        </w:rPr>
        <w:t> </w:t>
      </w:r>
      <w:r w:rsidRPr="009B120C">
        <w:rPr>
          <w:lang w:val="ru-RU"/>
        </w:rPr>
        <w:t>см/1000</w:t>
      </w:r>
      <w:r>
        <w:rPr>
          <w:lang w:val="ru-RU"/>
        </w:rPr>
        <w:t> </w:t>
      </w:r>
      <w:r w:rsidRPr="009B120C">
        <w:rPr>
          <w:lang w:val="ru-RU"/>
        </w:rPr>
        <w:t>лет.</w:t>
      </w:r>
    </w:p>
    <w:p w:rsidR="009B120C" w:rsidRPr="009B120C" w:rsidRDefault="009B120C" w:rsidP="009B120C">
      <w:pPr>
        <w:widowControl w:val="0"/>
        <w:spacing w:line="360" w:lineRule="auto"/>
        <w:ind w:firstLine="709"/>
        <w:jc w:val="both"/>
        <w:rPr>
          <w:lang w:val="ru-RU"/>
        </w:rPr>
      </w:pPr>
      <w:r w:rsidRPr="009B120C">
        <w:rPr>
          <w:lang w:val="ru-RU"/>
        </w:rPr>
        <w:t>Полученные данные по циклостратиграфии подтверждают в большей степени представления о возрасте границ сармата/мэотиса около 7,6</w:t>
      </w:r>
      <w:r>
        <w:rPr>
          <w:lang w:val="ru-RU"/>
        </w:rPr>
        <w:t> </w:t>
      </w:r>
      <w:r w:rsidRPr="009B120C">
        <w:rPr>
          <w:lang w:val="ru-RU"/>
        </w:rPr>
        <w:t>Ма, нижнего/верхнего мэотиса около 6,7</w:t>
      </w:r>
      <w:r>
        <w:rPr>
          <w:lang w:val="ru-RU"/>
        </w:rPr>
        <w:t> </w:t>
      </w:r>
      <w:r w:rsidRPr="009B120C">
        <w:rPr>
          <w:lang w:val="ru-RU"/>
        </w:rPr>
        <w:t>Ма, мэотиса/понта около 6,1</w:t>
      </w:r>
      <w:r>
        <w:rPr>
          <w:lang w:val="ru-RU"/>
        </w:rPr>
        <w:sym w:font="Symbol" w:char="F02D"/>
      </w:r>
      <w:r w:rsidRPr="009B120C">
        <w:rPr>
          <w:lang w:val="ru-RU"/>
        </w:rPr>
        <w:t>6,03</w:t>
      </w:r>
      <w:r>
        <w:rPr>
          <w:lang w:val="ru-RU"/>
        </w:rPr>
        <w:t> </w:t>
      </w:r>
      <w:r w:rsidRPr="009B120C">
        <w:rPr>
          <w:lang w:val="ru-RU"/>
        </w:rPr>
        <w:t>Ма, понта/киммерия около 5,2</w:t>
      </w:r>
      <w:r>
        <w:rPr>
          <w:lang w:val="ru-RU"/>
        </w:rPr>
        <w:t> </w:t>
      </w:r>
      <w:r w:rsidRPr="009B120C">
        <w:rPr>
          <w:lang w:val="ru-RU"/>
        </w:rPr>
        <w:t>Ма. Нижняя и верхняя границы портаферских слоев датируются около 5,65 и 5,45</w:t>
      </w:r>
      <w:r>
        <w:rPr>
          <w:lang w:val="ru-RU"/>
        </w:rPr>
        <w:t> </w:t>
      </w:r>
      <w:r w:rsidRPr="009B120C">
        <w:rPr>
          <w:lang w:val="ru-RU"/>
        </w:rPr>
        <w:t>млн</w:t>
      </w:r>
      <w:r>
        <w:rPr>
          <w:lang w:val="ru-RU"/>
        </w:rPr>
        <w:t> </w:t>
      </w:r>
      <w:r w:rsidRPr="009B120C">
        <w:rPr>
          <w:lang w:val="ru-RU"/>
        </w:rPr>
        <w:t>лет соответственно.</w:t>
      </w:r>
    </w:p>
    <w:p w:rsidR="009B120C" w:rsidRPr="00BA61C3" w:rsidRDefault="009B120C" w:rsidP="009B120C">
      <w:pPr>
        <w:suppressAutoHyphens w:val="0"/>
        <w:autoSpaceDE w:val="0"/>
        <w:autoSpaceDN w:val="0"/>
        <w:adjustRightInd w:val="0"/>
        <w:spacing w:line="360" w:lineRule="auto"/>
        <w:ind w:firstLine="709"/>
        <w:jc w:val="both"/>
        <w:rPr>
          <w:rFonts w:eastAsia="Calibri"/>
          <w:lang w:val="ru-RU" w:eastAsia="en-US"/>
        </w:rPr>
      </w:pPr>
    </w:p>
    <w:p w:rsidR="009B120C" w:rsidRPr="00BA61C3" w:rsidRDefault="009B120C" w:rsidP="009B120C">
      <w:pPr>
        <w:suppressAutoHyphens w:val="0"/>
        <w:autoSpaceDE w:val="0"/>
        <w:autoSpaceDN w:val="0"/>
        <w:adjustRightInd w:val="0"/>
        <w:spacing w:line="360" w:lineRule="auto"/>
        <w:ind w:firstLine="709"/>
        <w:jc w:val="both"/>
        <w:rPr>
          <w:rFonts w:eastAsia="Calibri"/>
          <w:lang w:val="ru-RU" w:eastAsia="en-US"/>
        </w:rPr>
      </w:pPr>
    </w:p>
    <w:p w:rsidR="009B120C" w:rsidRDefault="009B120C">
      <w:pPr>
        <w:suppressAutoHyphens w:val="0"/>
        <w:rPr>
          <w:rFonts w:eastAsia="Calibri"/>
          <w:lang w:val="ru-RU" w:eastAsia="en-US"/>
        </w:rPr>
      </w:pPr>
      <w:bookmarkStart w:id="33" w:name="ref2023_text_400"/>
      <w:r>
        <w:rPr>
          <w:rFonts w:eastAsia="Calibri"/>
          <w:lang w:val="ru-RU" w:eastAsia="en-US"/>
        </w:rPr>
        <w:br w:type="page"/>
      </w:r>
    </w:p>
    <w:p w:rsidR="00BA61C3" w:rsidRPr="00BA61C3" w:rsidRDefault="00BA61C3" w:rsidP="00BA61C3">
      <w:pPr>
        <w:widowControl w:val="0"/>
        <w:suppressAutoHyphens w:val="0"/>
        <w:spacing w:after="240" w:line="360" w:lineRule="auto"/>
        <w:ind w:firstLine="709"/>
        <w:rPr>
          <w:rFonts w:eastAsia="Calibri"/>
          <w:b/>
          <w:i/>
          <w:kern w:val="0"/>
          <w:sz w:val="28"/>
          <w:szCs w:val="28"/>
          <w:lang w:val="ru-RU" w:eastAsia="en-US"/>
        </w:rPr>
      </w:pPr>
      <w:r w:rsidRPr="00BA61C3">
        <w:rPr>
          <w:rFonts w:eastAsia="Calibri"/>
          <w:b/>
          <w:kern w:val="0"/>
          <w:sz w:val="28"/>
          <w:szCs w:val="28"/>
          <w:lang w:val="ru-RU" w:eastAsia="en-US"/>
        </w:rPr>
        <w:lastRenderedPageBreak/>
        <w:t>4 Сейсмические сети и каталоги землетрясений: обзор</w:t>
      </w:r>
    </w:p>
    <w:p w:rsidR="00BA61C3" w:rsidRPr="00BA61C3" w:rsidRDefault="00BA61C3" w:rsidP="00BA61C3">
      <w:pPr>
        <w:widowControl w:val="0"/>
        <w:suppressAutoHyphens w:val="0"/>
        <w:spacing w:line="360" w:lineRule="auto"/>
        <w:ind w:firstLine="709"/>
        <w:jc w:val="both"/>
        <w:rPr>
          <w:rFonts w:eastAsia="Calibri"/>
          <w:b/>
          <w:kern w:val="0"/>
          <w:lang w:val="ru-RU" w:eastAsia="en-US"/>
        </w:rPr>
      </w:pPr>
      <w:bookmarkStart w:id="34" w:name="ref2023_text_410"/>
      <w:bookmarkEnd w:id="33"/>
      <w:r w:rsidRPr="00BA61C3">
        <w:rPr>
          <w:rFonts w:eastAsia="Calibri"/>
          <w:b/>
          <w:kern w:val="0"/>
          <w:lang w:val="ru-RU" w:eastAsia="en-US"/>
        </w:rPr>
        <w:t>4.1 Введение</w:t>
      </w:r>
    </w:p>
    <w:bookmarkEnd w:id="34"/>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Каталоги землетрясений являются основным результатом сейсмического мониторинга. Они составляют базовую основу для проведения большинства современных исследований по изучению сейсмического режима региона, оценки сейсмической опасности и сейсмического риска. Каталоги позволяют, в том числе, изучать частоту возникновения сильных землетрясений в изучаемом сейсмоактивном регионе. Информация о расположении зон возможных очагов землетрясений (ВОЗ) является основополагающей при проведении работ по оценке сейсмической опасности. Картирование зон ВОЗ в значительной степени базируется на данных о произошедших ранее землетрясениях </w:t>
      </w:r>
      <w:hyperlink w:anchor="ref20230401" w:history="1">
        <w:r w:rsidRPr="002B41C6">
          <w:rPr>
            <w:rStyle w:val="af0"/>
            <w:rFonts w:eastAsia="Calibri"/>
            <w:kern w:val="0"/>
            <w:u w:val="none"/>
            <w:lang w:val="ru-RU" w:eastAsia="en-US"/>
          </w:rPr>
          <w:t>[1]</w:t>
        </w:r>
      </w:hyperlink>
      <w:r w:rsidRPr="00BA61C3">
        <w:rPr>
          <w:rFonts w:eastAsia="Calibri"/>
          <w:kern w:val="0"/>
          <w:lang w:val="ru-RU" w:eastAsia="en-US"/>
        </w:rPr>
        <w:t>. Таким образом, сейсмический мониторинг и получаемые на его базе каталоги землетрясений можно считать основополагающими компонентами современных сейсмологических исследований.</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Первые прототипы современного регистрирующего сейсмического оборудования появились в конце 19-го века </w:t>
      </w:r>
      <w:hyperlink w:anchor="ref20230402" w:history="1">
        <w:r w:rsidRPr="006777BE">
          <w:rPr>
            <w:rStyle w:val="af0"/>
            <w:rFonts w:eastAsia="Calibri"/>
            <w:kern w:val="0"/>
            <w:u w:val="none"/>
            <w:lang w:val="ru-RU" w:eastAsia="en-US"/>
          </w:rPr>
          <w:t>[</w:t>
        </w:r>
        <w:r w:rsidRPr="006777BE">
          <w:rPr>
            <w:rStyle w:val="af0"/>
            <w:rFonts w:eastAsia="Calibri"/>
            <w:kern w:val="0"/>
            <w:u w:val="none"/>
            <w:shd w:val="clear" w:color="auto" w:fill="FFFFFF"/>
            <w:lang w:val="ru-RU" w:eastAsia="en-US"/>
          </w:rPr>
          <w:t>2</w:t>
        </w:r>
        <w:r w:rsidRPr="006777BE">
          <w:rPr>
            <w:rStyle w:val="af0"/>
            <w:rFonts w:eastAsia="Calibri"/>
            <w:kern w:val="0"/>
            <w:u w:val="none"/>
            <w:lang w:val="ru-RU" w:eastAsia="en-US"/>
          </w:rPr>
          <w:t>].</w:t>
        </w:r>
      </w:hyperlink>
      <w:r w:rsidRPr="00BA61C3">
        <w:rPr>
          <w:rFonts w:eastAsia="Calibri"/>
          <w:kern w:val="0"/>
          <w:lang w:val="ru-RU" w:eastAsia="en-US"/>
        </w:rPr>
        <w:t xml:space="preserve"> Тем не менее, началом инструментальных сейсмологических наблюдений принято считать 1904–1906 годы, когда начали внедряться сейсмометры Вихерта и Голицына. Тогда же появилась возможность не просто идентифицировать на записи землетрясение, но и определять его параметры, </w:t>
      </w:r>
      <w:r w:rsidRPr="006777BE">
        <w:rPr>
          <w:rFonts w:eastAsia="Calibri"/>
          <w:kern w:val="0"/>
          <w:lang w:val="ru-RU" w:eastAsia="en-US"/>
        </w:rPr>
        <w:t xml:space="preserve">энергию </w:t>
      </w:r>
      <w:hyperlink w:anchor="ref20230403" w:history="1">
        <w:r w:rsidRPr="006777BE">
          <w:rPr>
            <w:rStyle w:val="af0"/>
            <w:rFonts w:eastAsia="Calibri"/>
            <w:kern w:val="0"/>
            <w:u w:val="none"/>
            <w:lang w:val="ru-RU" w:eastAsia="en-US"/>
          </w:rPr>
          <w:t>[3]</w:t>
        </w:r>
      </w:hyperlink>
      <w:r w:rsidRPr="00BA61C3">
        <w:rPr>
          <w:rFonts w:eastAsia="Calibri"/>
          <w:kern w:val="0"/>
          <w:lang w:val="ru-RU" w:eastAsia="en-US"/>
        </w:rPr>
        <w:t xml:space="preserve"> и магнитуду </w:t>
      </w:r>
      <w:hyperlink w:anchor="ref20230404" w:history="1">
        <w:r w:rsidRPr="006777BE">
          <w:rPr>
            <w:rStyle w:val="af0"/>
            <w:rFonts w:eastAsia="Calibri"/>
            <w:kern w:val="0"/>
            <w:u w:val="none"/>
            <w:lang w:val="ru-RU" w:eastAsia="en-US"/>
          </w:rPr>
          <w:t>[4]</w:t>
        </w:r>
      </w:hyperlink>
      <w:r w:rsidRPr="006777BE">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Первые наблюдения, выполняемые сейсмическими сетями, были реализованы в Японии и Калифорнии. Это позволило впервые получить региональные зависимости амплитуд от расстояния </w:t>
      </w:r>
      <w:hyperlink w:anchor="ref20230405" w:history="1">
        <w:r w:rsidRPr="006777BE">
          <w:rPr>
            <w:rStyle w:val="af0"/>
            <w:rFonts w:eastAsia="Calibri"/>
            <w:kern w:val="0"/>
            <w:u w:val="none"/>
            <w:lang w:val="ru-RU" w:eastAsia="en-US"/>
          </w:rPr>
          <w:t>[5,</w:t>
        </w:r>
      </w:hyperlink>
      <w:r w:rsidRPr="006777BE">
        <w:rPr>
          <w:rFonts w:eastAsia="Calibri"/>
          <w:color w:val="0070C0"/>
          <w:kern w:val="0"/>
          <w:lang w:val="ru-RU" w:eastAsia="en-US"/>
        </w:rPr>
        <w:t xml:space="preserve"> </w:t>
      </w:r>
      <w:hyperlink w:anchor="ref20230406" w:history="1">
        <w:r w:rsidRPr="006777BE">
          <w:rPr>
            <w:rStyle w:val="af0"/>
            <w:rFonts w:eastAsia="Calibri"/>
            <w:kern w:val="0"/>
            <w:u w:val="none"/>
            <w:lang w:val="ru-RU" w:eastAsia="en-US"/>
          </w:rPr>
          <w:t>6]</w:t>
        </w:r>
      </w:hyperlink>
      <w:r w:rsidRPr="00BA61C3">
        <w:rPr>
          <w:rFonts w:eastAsia="Calibri"/>
          <w:kern w:val="0"/>
          <w:lang w:val="ru-RU" w:eastAsia="en-US"/>
        </w:rPr>
        <w:t xml:space="preserve">. Изучение таких зависимостей по региональному каталогу </w:t>
      </w:r>
      <w:r w:rsidRPr="006777BE">
        <w:rPr>
          <w:rFonts w:eastAsia="Calibri"/>
          <w:kern w:val="0"/>
          <w:lang w:val="ru-RU" w:eastAsia="en-US"/>
        </w:rPr>
        <w:t xml:space="preserve">землетрясений </w:t>
      </w:r>
      <w:hyperlink w:anchor="ref20230407" w:history="1">
        <w:r w:rsidRPr="006777BE">
          <w:rPr>
            <w:rStyle w:val="af0"/>
            <w:rFonts w:eastAsia="Calibri"/>
            <w:kern w:val="0"/>
            <w:u w:val="none"/>
            <w:lang w:val="ru-RU" w:eastAsia="en-US"/>
          </w:rPr>
          <w:t>[7]</w:t>
        </w:r>
      </w:hyperlink>
      <w:r w:rsidRPr="00BA61C3">
        <w:rPr>
          <w:rFonts w:eastAsia="Calibri"/>
          <w:kern w:val="0"/>
          <w:lang w:val="ru-RU" w:eastAsia="en-US"/>
        </w:rPr>
        <w:t xml:space="preserve"> привело к введению магнитуды </w:t>
      </w:r>
      <w:hyperlink w:anchor="ref20230404" w:history="1">
        <w:r w:rsidRPr="006777BE">
          <w:rPr>
            <w:rStyle w:val="af0"/>
            <w:rFonts w:eastAsia="Calibri"/>
            <w:kern w:val="0"/>
            <w:u w:val="none"/>
            <w:lang w:val="ru-RU" w:eastAsia="en-US"/>
          </w:rPr>
          <w:t>[4]</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У нас в стране идея о создании первой сейсмической сети была высказана И.В.</w:t>
      </w:r>
      <w:r w:rsidRPr="00BA61C3">
        <w:rPr>
          <w:rFonts w:eastAsia="Calibri"/>
          <w:kern w:val="0"/>
          <w:lang w:eastAsia="en-US"/>
        </w:rPr>
        <w:t> </w:t>
      </w:r>
      <w:r w:rsidRPr="00BA61C3">
        <w:rPr>
          <w:rFonts w:eastAsia="Calibri"/>
          <w:kern w:val="0"/>
          <w:lang w:val="ru-RU" w:eastAsia="en-US"/>
        </w:rPr>
        <w:t>Мушкетовым в 1888 г</w:t>
      </w:r>
      <w:r w:rsidR="000F1391">
        <w:rPr>
          <w:rFonts w:eastAsia="Calibri"/>
          <w:kern w:val="0"/>
          <w:lang w:val="ru-RU" w:eastAsia="en-US"/>
        </w:rPr>
        <w:t>оду</w:t>
      </w:r>
      <w:r w:rsidRPr="00BA61C3">
        <w:rPr>
          <w:rFonts w:eastAsia="Calibri"/>
          <w:kern w:val="0"/>
          <w:lang w:val="ru-RU" w:eastAsia="en-US"/>
        </w:rPr>
        <w:t>. За ее создание взялся академик Б.Б.</w:t>
      </w:r>
      <w:r w:rsidRPr="00BA61C3">
        <w:rPr>
          <w:rFonts w:eastAsia="Calibri"/>
          <w:kern w:val="0"/>
          <w:lang w:eastAsia="en-US"/>
        </w:rPr>
        <w:t> </w:t>
      </w:r>
      <w:r w:rsidRPr="00BA61C3">
        <w:rPr>
          <w:rFonts w:eastAsia="Calibri"/>
          <w:kern w:val="0"/>
          <w:lang w:val="ru-RU" w:eastAsia="en-US"/>
        </w:rPr>
        <w:t>Голицын с именем которого связано становление инструментальных сейсмологических наблюдений. Необходимо отметить, что именно им был предложен сейсмограф с функцией затухания, а в 1906 г. разработан электромагнитный сейсмограф. Б.Б.</w:t>
      </w:r>
      <w:r w:rsidRPr="00BA61C3">
        <w:rPr>
          <w:rFonts w:eastAsia="Calibri"/>
          <w:kern w:val="0"/>
          <w:lang w:eastAsia="en-US"/>
        </w:rPr>
        <w:t> </w:t>
      </w:r>
      <w:r w:rsidRPr="00BA61C3">
        <w:rPr>
          <w:rFonts w:eastAsia="Calibri"/>
          <w:kern w:val="0"/>
          <w:lang w:val="ru-RU" w:eastAsia="en-US"/>
        </w:rPr>
        <w:t xml:space="preserve">Голицыным было предложено создание в России сейсмических станций двух классов: для регистрации удаленных (телесейсмических) и близких сильных (региональных) землетрясений </w:t>
      </w:r>
      <w:hyperlink w:anchor="ref20230408" w:history="1">
        <w:r w:rsidRPr="006777BE">
          <w:rPr>
            <w:rStyle w:val="af0"/>
            <w:rFonts w:eastAsia="Calibri"/>
            <w:kern w:val="0"/>
            <w:u w:val="none"/>
            <w:lang w:val="ru-RU" w:eastAsia="en-US"/>
          </w:rPr>
          <w:t>[8]</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Несмотря на стремительное увеличение количества сейсмических станций в мире начиная с 1904–1906 гг., две первые стандартизованные сети начали создаваться и развиваться только в 1956–1958 гг. Это Единая сеть сейсмических наблюдений (ЕССН) </w:t>
      </w:r>
      <w:hyperlink w:anchor="ref20230409" w:history="1">
        <w:r w:rsidRPr="006777BE">
          <w:rPr>
            <w:rStyle w:val="af0"/>
            <w:rFonts w:eastAsia="Calibri"/>
            <w:kern w:val="0"/>
            <w:u w:val="none"/>
            <w:lang w:val="ru-RU" w:eastAsia="en-US"/>
          </w:rPr>
          <w:t>[9]</w:t>
        </w:r>
      </w:hyperlink>
      <w:r w:rsidRPr="00BA61C3">
        <w:rPr>
          <w:rFonts w:eastAsia="Calibri"/>
          <w:kern w:val="0"/>
          <w:lang w:val="ru-RU" w:eastAsia="en-US"/>
        </w:rPr>
        <w:t xml:space="preserve"> и </w:t>
      </w:r>
      <w:r w:rsidRPr="00BA61C3">
        <w:rPr>
          <w:rFonts w:eastAsia="Calibri"/>
          <w:kern w:val="0"/>
          <w:lang w:eastAsia="en-US"/>
        </w:rPr>
        <w:t>WWSNN</w:t>
      </w:r>
      <w:r w:rsidRPr="00BA61C3">
        <w:rPr>
          <w:rFonts w:eastAsia="Calibri"/>
          <w:kern w:val="0"/>
          <w:lang w:val="ru-RU" w:eastAsia="en-US"/>
        </w:rPr>
        <w:t xml:space="preserve"> (</w:t>
      </w:r>
      <w:r w:rsidRPr="00BA61C3">
        <w:rPr>
          <w:rFonts w:eastAsia="Calibri"/>
          <w:kern w:val="0"/>
          <w:lang w:eastAsia="en-US"/>
        </w:rPr>
        <w:t>World</w:t>
      </w:r>
      <w:r w:rsidRPr="00BA61C3">
        <w:rPr>
          <w:rFonts w:eastAsia="Calibri"/>
          <w:kern w:val="0"/>
          <w:lang w:val="ru-RU" w:eastAsia="en-US"/>
        </w:rPr>
        <w:t>-</w:t>
      </w:r>
      <w:r w:rsidRPr="00BA61C3">
        <w:rPr>
          <w:rFonts w:eastAsia="Calibri"/>
          <w:kern w:val="0"/>
          <w:lang w:eastAsia="en-US"/>
        </w:rPr>
        <w:t>Wide</w:t>
      </w:r>
      <w:r w:rsidRPr="00BA61C3">
        <w:rPr>
          <w:rFonts w:eastAsia="Calibri"/>
          <w:kern w:val="0"/>
          <w:lang w:val="ru-RU" w:eastAsia="en-US"/>
        </w:rPr>
        <w:t xml:space="preserve"> </w:t>
      </w:r>
      <w:r w:rsidRPr="00BA61C3">
        <w:rPr>
          <w:rFonts w:eastAsia="Calibri"/>
          <w:kern w:val="0"/>
          <w:lang w:eastAsia="en-US"/>
        </w:rPr>
        <w:t>Standardized</w:t>
      </w:r>
      <w:r w:rsidRPr="00BA61C3">
        <w:rPr>
          <w:rFonts w:eastAsia="Calibri"/>
          <w:kern w:val="0"/>
          <w:lang w:val="ru-RU" w:eastAsia="en-US"/>
        </w:rPr>
        <w:t xml:space="preserve"> </w:t>
      </w:r>
      <w:r w:rsidRPr="00BA61C3">
        <w:rPr>
          <w:rFonts w:eastAsia="Calibri"/>
          <w:kern w:val="0"/>
          <w:lang w:eastAsia="en-US"/>
        </w:rPr>
        <w:t>Seismograph</w:t>
      </w:r>
      <w:r w:rsidRPr="00BA61C3">
        <w:rPr>
          <w:rFonts w:eastAsia="Calibri"/>
          <w:kern w:val="0"/>
          <w:lang w:val="ru-RU" w:eastAsia="en-US"/>
        </w:rPr>
        <w:t xml:space="preserve"> </w:t>
      </w:r>
      <w:r w:rsidRPr="00BA61C3">
        <w:rPr>
          <w:rFonts w:eastAsia="Calibri"/>
          <w:kern w:val="0"/>
          <w:lang w:eastAsia="en-US"/>
        </w:rPr>
        <w:t>Network</w:t>
      </w:r>
      <w:r w:rsidRPr="006777BE">
        <w:rPr>
          <w:rFonts w:eastAsia="Calibri"/>
          <w:kern w:val="0"/>
          <w:lang w:val="ru-RU" w:eastAsia="en-US"/>
        </w:rPr>
        <w:t xml:space="preserve">) </w:t>
      </w:r>
      <w:hyperlink w:anchor="ref20230410" w:history="1">
        <w:r w:rsidRPr="006777BE">
          <w:rPr>
            <w:rStyle w:val="af0"/>
            <w:rFonts w:eastAsia="Calibri"/>
            <w:kern w:val="0"/>
            <w:u w:val="none"/>
            <w:lang w:val="ru-RU" w:eastAsia="en-US"/>
          </w:rPr>
          <w:t>[10,</w:t>
        </w:r>
      </w:hyperlink>
      <w:r w:rsidRPr="006777BE">
        <w:rPr>
          <w:rFonts w:eastAsia="Calibri"/>
          <w:color w:val="0070C0"/>
          <w:kern w:val="0"/>
          <w:lang w:val="ru-RU" w:eastAsia="en-US"/>
        </w:rPr>
        <w:t xml:space="preserve"> </w:t>
      </w:r>
      <w:hyperlink w:anchor="ref20230411" w:history="1">
        <w:r w:rsidRPr="006777BE">
          <w:rPr>
            <w:rStyle w:val="af0"/>
            <w:rFonts w:eastAsia="Calibri"/>
            <w:kern w:val="0"/>
            <w:u w:val="none"/>
            <w:lang w:val="ru-RU" w:eastAsia="en-US"/>
          </w:rPr>
          <w:t>11]</w:t>
        </w:r>
      </w:hyperlink>
      <w:r w:rsidRPr="006777BE">
        <w:rPr>
          <w:rFonts w:eastAsia="Calibri"/>
          <w:kern w:val="0"/>
          <w:lang w:val="ru-RU" w:eastAsia="en-US"/>
        </w:rPr>
        <w:t>.</w:t>
      </w:r>
      <w:r w:rsidRPr="00BA61C3">
        <w:rPr>
          <w:rFonts w:eastAsia="Calibri"/>
          <w:kern w:val="0"/>
          <w:lang w:val="ru-RU" w:eastAsia="en-US"/>
        </w:rPr>
        <w:t xml:space="preserve"> Целью этих сетей, в </w:t>
      </w:r>
      <w:r w:rsidRPr="00BA61C3">
        <w:rPr>
          <w:rFonts w:eastAsia="Calibri"/>
          <w:kern w:val="0"/>
          <w:lang w:val="ru-RU" w:eastAsia="en-US"/>
        </w:rPr>
        <w:lastRenderedPageBreak/>
        <w:t>первую очередь, являлся контроль ядерных взрывов.</w:t>
      </w:r>
    </w:p>
    <w:p w:rsidR="00BA61C3" w:rsidRPr="00BA61C3" w:rsidRDefault="00BA61C3" w:rsidP="00BA61C3">
      <w:pPr>
        <w:widowControl w:val="0"/>
        <w:suppressAutoHyphens w:val="0"/>
        <w:spacing w:after="120" w:line="360" w:lineRule="auto"/>
        <w:ind w:firstLine="709"/>
        <w:jc w:val="both"/>
        <w:rPr>
          <w:rFonts w:eastAsia="Calibri"/>
          <w:kern w:val="0"/>
          <w:lang w:val="ru-RU" w:eastAsia="en-US"/>
        </w:rPr>
      </w:pPr>
      <w:r w:rsidRPr="00BA61C3">
        <w:rPr>
          <w:rFonts w:eastAsia="Calibri"/>
          <w:kern w:val="0"/>
          <w:lang w:val="ru-RU" w:eastAsia="en-US"/>
        </w:rPr>
        <w:t xml:space="preserve">Первоначально сейсмические станции вели запись в аналоговом виде. Но с годами перешли почти полностью на цифровой формат регистрации. С развитием средств связи, которые охватили весь мир, сейсмические сети перестали ограничиваться локальными масштабами, и на сегодняшний день могут быть как региональными, так и глобальными. Различие между ними заключается не в особенностях передачи данных, точности синхронизации, временной задержке между сбором и анализом данных и т.д., а в масштабе исследования, пространственном разрешении и качестве получаемых данных </w:t>
      </w:r>
      <w:hyperlink w:anchor="ref20230412" w:history="1">
        <w:r w:rsidRPr="006777BE">
          <w:rPr>
            <w:rStyle w:val="af0"/>
            <w:rFonts w:eastAsia="Calibri"/>
            <w:kern w:val="0"/>
            <w:u w:val="none"/>
            <w:lang w:val="ru-RU" w:eastAsia="en-US"/>
          </w:rPr>
          <w:t>[12]</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b/>
          <w:kern w:val="0"/>
          <w:highlight w:val="cyan"/>
          <w:lang w:val="ru-RU" w:eastAsia="en-US"/>
        </w:rPr>
      </w:pPr>
      <w:r w:rsidRPr="00BA61C3">
        <w:rPr>
          <w:rFonts w:eastAsia="Calibri"/>
          <w:b/>
          <w:noProof/>
          <w:kern w:val="0"/>
          <w:lang w:val="ru-RU" w:eastAsia="en-US"/>
        </w:rPr>
        <w:t>4.</w:t>
      </w:r>
      <w:r w:rsidRPr="00BA61C3">
        <w:rPr>
          <w:rFonts w:eastAsia="Calibri"/>
          <w:b/>
          <w:kern w:val="0"/>
          <w:lang w:val="ru-RU" w:eastAsia="en-US"/>
        </w:rPr>
        <w:t>2 </w:t>
      </w:r>
      <w:bookmarkStart w:id="35" w:name="ref2023_text_420"/>
      <w:r w:rsidRPr="00BA61C3">
        <w:rPr>
          <w:rFonts w:eastAsia="Calibri"/>
          <w:b/>
          <w:kern w:val="0"/>
          <w:lang w:val="ru-RU" w:eastAsia="en-US"/>
        </w:rPr>
        <w:t>Сейсмологические центры и сейсмические сети</w:t>
      </w:r>
    </w:p>
    <w:bookmarkEnd w:id="35"/>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На сегодняшний день самым крупным сейсмологическим центром является IRIS. IRIS – это консорциум из более чем 125 университетов США, занимающихся исследованиями в области сейсмического мониторинга и распространения сейсмологических данных.</w:t>
      </w:r>
      <w:r w:rsidRPr="00BA61C3">
        <w:rPr>
          <w:rFonts w:eastAsia="Calibri"/>
          <w:color w:val="0070C0"/>
          <w:kern w:val="0"/>
          <w:lang w:val="ru-RU" w:eastAsia="en-US"/>
        </w:rPr>
        <w:t xml:space="preserve"> </w:t>
      </w:r>
      <w:r w:rsidRPr="00BA61C3">
        <w:rPr>
          <w:rFonts w:eastAsia="Calibri"/>
          <w:kern w:val="0"/>
          <w:lang w:val="ru-RU" w:eastAsia="en-US"/>
        </w:rPr>
        <w:t>В IRIS поступают данные с более 8 тыс. сейсмических станций со всех стран мира (</w:t>
      </w:r>
      <w:hyperlink r:id="rId107" w:history="1">
        <w:r w:rsidRPr="0082472C">
          <w:rPr>
            <w:rFonts w:eastAsia="Calibri"/>
            <w:color w:val="0000FF"/>
            <w:kern w:val="0"/>
            <w:lang w:eastAsia="en-US"/>
          </w:rPr>
          <w:t>https</w:t>
        </w:r>
        <w:r w:rsidRPr="0082472C">
          <w:rPr>
            <w:rFonts w:eastAsia="Calibri"/>
            <w:color w:val="0000FF"/>
            <w:kern w:val="0"/>
            <w:lang w:val="ru-RU" w:eastAsia="en-US"/>
          </w:rPr>
          <w:t>://</w:t>
        </w:r>
        <w:r w:rsidRPr="0082472C">
          <w:rPr>
            <w:rFonts w:eastAsia="Calibri"/>
            <w:color w:val="0000FF"/>
            <w:kern w:val="0"/>
            <w:lang w:eastAsia="en-US"/>
          </w:rPr>
          <w:t>www</w:t>
        </w:r>
        <w:r w:rsidRPr="0082472C">
          <w:rPr>
            <w:rFonts w:eastAsia="Calibri"/>
            <w:color w:val="0000FF"/>
            <w:kern w:val="0"/>
            <w:lang w:val="ru-RU" w:eastAsia="en-US"/>
          </w:rPr>
          <w:t>.</w:t>
        </w:r>
        <w:r w:rsidRPr="0082472C">
          <w:rPr>
            <w:rFonts w:eastAsia="Calibri"/>
            <w:color w:val="0000FF"/>
            <w:kern w:val="0"/>
            <w:lang w:eastAsia="en-US"/>
          </w:rPr>
          <w:t>iris</w:t>
        </w:r>
        <w:r w:rsidRPr="0082472C">
          <w:rPr>
            <w:rFonts w:eastAsia="Calibri"/>
            <w:color w:val="0000FF"/>
            <w:kern w:val="0"/>
            <w:lang w:val="ru-RU" w:eastAsia="en-US"/>
          </w:rPr>
          <w:t>.</w:t>
        </w:r>
        <w:r w:rsidRPr="0082472C">
          <w:rPr>
            <w:rFonts w:eastAsia="Calibri"/>
            <w:color w:val="0000FF"/>
            <w:kern w:val="0"/>
            <w:lang w:eastAsia="en-US"/>
          </w:rPr>
          <w:t>edu</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Говоря о наиболее известных мировых сейсмических сетях необходимо в первую очередь упомянуть сети американской Геологической службы </w:t>
      </w:r>
      <w:r w:rsidRPr="00BA61C3">
        <w:rPr>
          <w:rFonts w:eastAsia="Calibri"/>
          <w:kern w:val="0"/>
          <w:lang w:eastAsia="en-US"/>
        </w:rPr>
        <w:t>USGS</w:t>
      </w:r>
      <w:r w:rsidRPr="00BA61C3">
        <w:rPr>
          <w:rFonts w:eastAsia="Calibri"/>
          <w:kern w:val="0"/>
          <w:lang w:val="ru-RU" w:eastAsia="en-US"/>
        </w:rPr>
        <w:t xml:space="preserve"> (</w:t>
      </w:r>
      <w:r w:rsidRPr="00BA61C3">
        <w:rPr>
          <w:rFonts w:eastAsia="Calibri"/>
          <w:kern w:val="0"/>
          <w:lang w:eastAsia="en-US"/>
        </w:rPr>
        <w:t>T</w:t>
      </w:r>
      <w:r w:rsidRPr="00BA61C3">
        <w:rPr>
          <w:rFonts w:eastAsia="Calibri"/>
          <w:kern w:val="0"/>
          <w:lang w:val="ru-RU" w:eastAsia="en-US"/>
        </w:rPr>
        <w:t xml:space="preserve">he United States Geological Survey). Так в ее состав входят: Глобальная сейсмографическая сеть </w:t>
      </w:r>
      <w:r w:rsidRPr="00BA61C3">
        <w:rPr>
          <w:rFonts w:eastAsia="Calibri"/>
          <w:kern w:val="0"/>
          <w:lang w:eastAsia="en-US"/>
        </w:rPr>
        <w:t>GSN</w:t>
      </w:r>
      <w:r w:rsidRPr="00BA61C3">
        <w:rPr>
          <w:rFonts w:eastAsia="Calibri"/>
          <w:kern w:val="0"/>
          <w:lang w:val="ru-RU" w:eastAsia="en-US"/>
        </w:rPr>
        <w:t xml:space="preserve"> (</w:t>
      </w:r>
      <w:r w:rsidRPr="00BA61C3">
        <w:rPr>
          <w:rFonts w:eastAsia="Calibri"/>
          <w:kern w:val="0"/>
          <w:lang w:eastAsia="en-US"/>
        </w:rPr>
        <w:t>Global</w:t>
      </w:r>
      <w:r w:rsidRPr="00BA61C3">
        <w:rPr>
          <w:rFonts w:eastAsia="Calibri"/>
          <w:kern w:val="0"/>
          <w:lang w:val="ru-RU" w:eastAsia="en-US"/>
        </w:rPr>
        <w:t xml:space="preserve"> </w:t>
      </w:r>
      <w:r w:rsidRPr="00BA61C3">
        <w:rPr>
          <w:rFonts w:eastAsia="Calibri"/>
          <w:kern w:val="0"/>
          <w:lang w:eastAsia="en-US"/>
        </w:rPr>
        <w:t>Seismographic</w:t>
      </w:r>
      <w:r w:rsidRPr="00BA61C3">
        <w:rPr>
          <w:rFonts w:eastAsia="Calibri"/>
          <w:kern w:val="0"/>
          <w:lang w:val="ru-RU" w:eastAsia="en-US"/>
        </w:rPr>
        <w:t xml:space="preserve"> </w:t>
      </w:r>
      <w:r w:rsidRPr="00BA61C3">
        <w:rPr>
          <w:rFonts w:eastAsia="Calibri"/>
          <w:kern w:val="0"/>
          <w:lang w:eastAsia="en-US"/>
        </w:rPr>
        <w:t>Network</w:t>
      </w:r>
      <w:r w:rsidRPr="00BA61C3">
        <w:rPr>
          <w:rFonts w:eastAsia="Calibri"/>
          <w:kern w:val="0"/>
          <w:lang w:val="ru-RU" w:eastAsia="en-US"/>
        </w:rPr>
        <w:t xml:space="preserve">), Передовая национальная сейсмическая система </w:t>
      </w:r>
      <w:r w:rsidRPr="00BA61C3">
        <w:rPr>
          <w:rFonts w:eastAsia="Calibri"/>
          <w:kern w:val="0"/>
          <w:lang w:eastAsia="en-US"/>
        </w:rPr>
        <w:t>ANSS</w:t>
      </w:r>
      <w:r w:rsidRPr="00BA61C3">
        <w:rPr>
          <w:rFonts w:eastAsia="Calibri"/>
          <w:kern w:val="0"/>
          <w:lang w:val="ru-RU" w:eastAsia="en-US"/>
        </w:rPr>
        <w:t xml:space="preserve"> (</w:t>
      </w:r>
      <w:r w:rsidRPr="00BA61C3">
        <w:rPr>
          <w:rFonts w:eastAsia="Calibri"/>
          <w:kern w:val="0"/>
          <w:lang w:eastAsia="en-US"/>
        </w:rPr>
        <w:t>Advanced</w:t>
      </w:r>
      <w:r w:rsidRPr="00BA61C3">
        <w:rPr>
          <w:rFonts w:eastAsia="Calibri"/>
          <w:kern w:val="0"/>
          <w:lang w:val="ru-RU" w:eastAsia="en-US"/>
        </w:rPr>
        <w:t xml:space="preserve"> </w:t>
      </w:r>
      <w:r w:rsidRPr="00BA61C3">
        <w:rPr>
          <w:rFonts w:eastAsia="Calibri"/>
          <w:kern w:val="0"/>
          <w:lang w:eastAsia="en-US"/>
        </w:rPr>
        <w:t>National</w:t>
      </w:r>
      <w:r w:rsidRPr="00BA61C3">
        <w:rPr>
          <w:rFonts w:eastAsia="Calibri"/>
          <w:kern w:val="0"/>
          <w:lang w:val="ru-RU" w:eastAsia="en-US"/>
        </w:rPr>
        <w:t xml:space="preserve"> </w:t>
      </w:r>
      <w:r w:rsidRPr="00BA61C3">
        <w:rPr>
          <w:rFonts w:eastAsia="Calibri"/>
          <w:kern w:val="0"/>
          <w:lang w:eastAsia="en-US"/>
        </w:rPr>
        <w:t>Seismic</w:t>
      </w:r>
      <w:r w:rsidRPr="00BA61C3">
        <w:rPr>
          <w:rFonts w:eastAsia="Calibri"/>
          <w:kern w:val="0"/>
          <w:lang w:val="ru-RU" w:eastAsia="en-US"/>
        </w:rPr>
        <w:t xml:space="preserve"> </w:t>
      </w:r>
      <w:r w:rsidRPr="00BA61C3">
        <w:rPr>
          <w:rFonts w:eastAsia="Calibri"/>
          <w:kern w:val="0"/>
          <w:lang w:eastAsia="en-US"/>
        </w:rPr>
        <w:t>System</w:t>
      </w:r>
      <w:r w:rsidRPr="00BA61C3">
        <w:rPr>
          <w:rFonts w:eastAsia="Calibri"/>
          <w:kern w:val="0"/>
          <w:lang w:val="ru-RU" w:eastAsia="en-US"/>
        </w:rPr>
        <w:t>) и Национальный центр информации о землетрясениях NEIC (The National Earthquake Information Center). Необходимо также отметить: европейскую сеть (</w:t>
      </w:r>
      <w:r w:rsidRPr="00BA61C3">
        <w:rPr>
          <w:rFonts w:eastAsia="Calibri"/>
          <w:kern w:val="0"/>
          <w:lang w:eastAsia="en-US"/>
        </w:rPr>
        <w:t>EMSC</w:t>
      </w:r>
      <w:r w:rsidRPr="00BA61C3">
        <w:rPr>
          <w:rFonts w:eastAsia="Calibri"/>
          <w:kern w:val="0"/>
          <w:lang w:val="ru-RU" w:eastAsia="en-US"/>
        </w:rPr>
        <w:t xml:space="preserve"> – </w:t>
      </w:r>
      <w:r w:rsidRPr="00BA61C3">
        <w:rPr>
          <w:rFonts w:eastAsia="Calibri"/>
          <w:kern w:val="0"/>
          <w:lang w:eastAsia="en-US"/>
        </w:rPr>
        <w:t>ORFEUS</w:t>
      </w:r>
      <w:r w:rsidRPr="00BA61C3">
        <w:rPr>
          <w:rFonts w:eastAsia="Calibri"/>
          <w:kern w:val="0"/>
          <w:lang w:val="ru-RU" w:eastAsia="en-US"/>
        </w:rPr>
        <w:t xml:space="preserve">), французскую глобальную сеть широкополосных сейсмологических станций </w:t>
      </w:r>
      <w:r w:rsidRPr="00BA61C3">
        <w:rPr>
          <w:rFonts w:eastAsia="Calibri"/>
          <w:kern w:val="0"/>
          <w:lang w:eastAsia="en-US"/>
        </w:rPr>
        <w:t>GEOSCOPE</w:t>
      </w:r>
      <w:r w:rsidRPr="00BA61C3">
        <w:rPr>
          <w:rFonts w:eastAsia="Calibri"/>
          <w:kern w:val="0"/>
          <w:lang w:val="ru-RU" w:eastAsia="en-US"/>
        </w:rPr>
        <w:t xml:space="preserve"> (</w:t>
      </w:r>
      <w:r w:rsidRPr="00BA61C3">
        <w:rPr>
          <w:rFonts w:eastAsia="Calibri"/>
          <w:kern w:val="0"/>
          <w:lang w:eastAsia="en-US"/>
        </w:rPr>
        <w:t>French</w:t>
      </w:r>
      <w:r w:rsidRPr="00BA61C3">
        <w:rPr>
          <w:rFonts w:eastAsia="Calibri"/>
          <w:kern w:val="0"/>
          <w:lang w:val="ru-RU" w:eastAsia="en-US"/>
        </w:rPr>
        <w:t xml:space="preserve"> </w:t>
      </w:r>
      <w:r w:rsidRPr="00BA61C3">
        <w:rPr>
          <w:rFonts w:eastAsia="Calibri"/>
          <w:kern w:val="0"/>
          <w:lang w:eastAsia="en-US"/>
        </w:rPr>
        <w:t>Global</w:t>
      </w:r>
      <w:r w:rsidRPr="00BA61C3">
        <w:rPr>
          <w:rFonts w:eastAsia="Calibri"/>
          <w:kern w:val="0"/>
          <w:lang w:val="ru-RU" w:eastAsia="en-US"/>
        </w:rPr>
        <w:t xml:space="preserve"> </w:t>
      </w:r>
      <w:r w:rsidRPr="00BA61C3">
        <w:rPr>
          <w:rFonts w:eastAsia="Calibri"/>
          <w:kern w:val="0"/>
          <w:lang w:eastAsia="en-US"/>
        </w:rPr>
        <w:t>Network</w:t>
      </w:r>
      <w:r w:rsidRPr="00BA61C3">
        <w:rPr>
          <w:rFonts w:eastAsia="Calibri"/>
          <w:kern w:val="0"/>
          <w:lang w:val="ru-RU" w:eastAsia="en-US"/>
        </w:rPr>
        <w:t xml:space="preserve"> </w:t>
      </w:r>
      <w:r w:rsidRPr="00BA61C3">
        <w:rPr>
          <w:rFonts w:eastAsia="Calibri"/>
          <w:kern w:val="0"/>
          <w:lang w:eastAsia="en-US"/>
        </w:rPr>
        <w:t>of</w:t>
      </w:r>
      <w:r w:rsidRPr="00BA61C3">
        <w:rPr>
          <w:rFonts w:eastAsia="Calibri"/>
          <w:kern w:val="0"/>
          <w:lang w:val="ru-RU" w:eastAsia="en-US"/>
        </w:rPr>
        <w:t xml:space="preserve"> </w:t>
      </w:r>
      <w:r w:rsidRPr="00BA61C3">
        <w:rPr>
          <w:rFonts w:eastAsia="Calibri"/>
          <w:kern w:val="0"/>
          <w:lang w:eastAsia="en-US"/>
        </w:rPr>
        <w:t>Seismological</w:t>
      </w:r>
      <w:r w:rsidRPr="00BA61C3">
        <w:rPr>
          <w:rFonts w:eastAsia="Calibri"/>
          <w:kern w:val="0"/>
          <w:lang w:val="ru-RU" w:eastAsia="en-US"/>
        </w:rPr>
        <w:t xml:space="preserve"> </w:t>
      </w:r>
      <w:r w:rsidRPr="00BA61C3">
        <w:rPr>
          <w:rFonts w:eastAsia="Calibri"/>
          <w:kern w:val="0"/>
          <w:lang w:eastAsia="en-US"/>
        </w:rPr>
        <w:t>Broadband</w:t>
      </w:r>
      <w:r w:rsidRPr="00BA61C3">
        <w:rPr>
          <w:rFonts w:eastAsia="Calibri"/>
          <w:kern w:val="0"/>
          <w:lang w:val="ru-RU" w:eastAsia="en-US"/>
        </w:rPr>
        <w:t xml:space="preserve"> </w:t>
      </w:r>
      <w:r w:rsidRPr="00BA61C3">
        <w:rPr>
          <w:rFonts w:eastAsia="Calibri"/>
          <w:kern w:val="0"/>
          <w:lang w:eastAsia="en-US"/>
        </w:rPr>
        <w:t>Stations</w:t>
      </w:r>
      <w:r w:rsidRPr="00BA61C3">
        <w:rPr>
          <w:rFonts w:eastAsia="Calibri"/>
          <w:kern w:val="0"/>
          <w:lang w:val="ru-RU" w:eastAsia="en-US"/>
        </w:rPr>
        <w:t xml:space="preserve">), сеть японского метеорологического агентства </w:t>
      </w:r>
      <w:r w:rsidRPr="00BA61C3">
        <w:rPr>
          <w:rFonts w:eastAsia="Calibri"/>
          <w:kern w:val="0"/>
          <w:lang w:eastAsia="en-US"/>
        </w:rPr>
        <w:t>JMA</w:t>
      </w:r>
      <w:r w:rsidRPr="00BA61C3">
        <w:rPr>
          <w:rFonts w:eastAsia="Calibri"/>
          <w:kern w:val="0"/>
          <w:lang w:val="ru-RU" w:eastAsia="en-US"/>
        </w:rPr>
        <w:t xml:space="preserve"> (</w:t>
      </w:r>
      <w:r w:rsidRPr="00BA61C3">
        <w:rPr>
          <w:rFonts w:eastAsia="Calibri"/>
          <w:kern w:val="0"/>
          <w:lang w:eastAsia="en-US"/>
        </w:rPr>
        <w:t>Japan</w:t>
      </w:r>
      <w:r w:rsidRPr="00BA61C3">
        <w:rPr>
          <w:rFonts w:eastAsia="Calibri"/>
          <w:kern w:val="0"/>
          <w:lang w:val="ru-RU" w:eastAsia="en-US"/>
        </w:rPr>
        <w:t xml:space="preserve"> </w:t>
      </w:r>
      <w:r w:rsidRPr="00BA61C3">
        <w:rPr>
          <w:rFonts w:eastAsia="Calibri"/>
          <w:kern w:val="0"/>
          <w:lang w:eastAsia="en-US"/>
        </w:rPr>
        <w:t>Meteorological</w:t>
      </w:r>
      <w:r w:rsidRPr="00BA61C3">
        <w:rPr>
          <w:rFonts w:eastAsia="Calibri"/>
          <w:kern w:val="0"/>
          <w:lang w:val="ru-RU" w:eastAsia="en-US"/>
        </w:rPr>
        <w:t xml:space="preserve"> </w:t>
      </w:r>
      <w:r w:rsidRPr="00BA61C3">
        <w:rPr>
          <w:rFonts w:eastAsia="Calibri"/>
          <w:kern w:val="0"/>
          <w:lang w:eastAsia="en-US"/>
        </w:rPr>
        <w:t>Agency</w:t>
      </w:r>
      <w:r w:rsidRPr="00BA61C3">
        <w:rPr>
          <w:rFonts w:eastAsia="Calibri"/>
          <w:kern w:val="0"/>
          <w:lang w:val="ru-RU" w:eastAsia="en-US"/>
        </w:rPr>
        <w:t xml:space="preserve">), китайский центр сейсмических сетей </w:t>
      </w:r>
      <w:r w:rsidRPr="00BA61C3">
        <w:rPr>
          <w:rFonts w:eastAsia="Calibri"/>
          <w:kern w:val="0"/>
          <w:lang w:eastAsia="en-US"/>
        </w:rPr>
        <w:t>CENC</w:t>
      </w:r>
      <w:r w:rsidRPr="00BA61C3">
        <w:rPr>
          <w:rFonts w:eastAsia="Calibri"/>
          <w:kern w:val="0"/>
          <w:lang w:val="ru-RU" w:eastAsia="en-US"/>
        </w:rPr>
        <w:t xml:space="preserve"> (</w:t>
      </w:r>
      <w:r w:rsidRPr="00BA61C3">
        <w:rPr>
          <w:rFonts w:eastAsia="Calibri"/>
          <w:kern w:val="0"/>
          <w:lang w:eastAsia="en-US"/>
        </w:rPr>
        <w:t>China</w:t>
      </w:r>
      <w:r w:rsidRPr="00BA61C3">
        <w:rPr>
          <w:rFonts w:eastAsia="Calibri"/>
          <w:kern w:val="0"/>
          <w:lang w:val="ru-RU" w:eastAsia="en-US"/>
        </w:rPr>
        <w:t xml:space="preserve"> </w:t>
      </w:r>
      <w:r w:rsidRPr="00BA61C3">
        <w:rPr>
          <w:rFonts w:eastAsia="Calibri"/>
          <w:kern w:val="0"/>
          <w:lang w:eastAsia="en-US"/>
        </w:rPr>
        <w:t>Earthquake</w:t>
      </w:r>
      <w:r w:rsidRPr="00BA61C3">
        <w:rPr>
          <w:rFonts w:eastAsia="Calibri"/>
          <w:kern w:val="0"/>
          <w:lang w:val="ru-RU" w:eastAsia="en-US"/>
        </w:rPr>
        <w:t xml:space="preserve"> </w:t>
      </w:r>
      <w:r w:rsidRPr="00BA61C3">
        <w:rPr>
          <w:rFonts w:eastAsia="Calibri"/>
          <w:kern w:val="0"/>
          <w:lang w:eastAsia="en-US"/>
        </w:rPr>
        <w:t>Networks</w:t>
      </w:r>
      <w:r w:rsidRPr="00BA61C3">
        <w:rPr>
          <w:rFonts w:eastAsia="Calibri"/>
          <w:kern w:val="0"/>
          <w:lang w:val="ru-RU" w:eastAsia="en-US"/>
        </w:rPr>
        <w:t xml:space="preserve"> </w:t>
      </w:r>
      <w:r w:rsidRPr="00BA61C3">
        <w:rPr>
          <w:rFonts w:eastAsia="Calibri"/>
          <w:kern w:val="0"/>
          <w:lang w:eastAsia="en-US"/>
        </w:rPr>
        <w:t>Center</w:t>
      </w:r>
      <w:r w:rsidRPr="00BA61C3">
        <w:rPr>
          <w:rFonts w:eastAsia="Calibri"/>
          <w:kern w:val="0"/>
          <w:lang w:val="ru-RU" w:eastAsia="en-US"/>
        </w:rPr>
        <w:t xml:space="preserve">), сеть Единой геофизической службы Российской академии наук (ФИЦ ЕГС РАН), а также сеть Организации Договора о всеобъемлющем запрещении ядерных испытаний </w:t>
      </w:r>
      <w:r w:rsidRPr="00BA61C3">
        <w:rPr>
          <w:rFonts w:eastAsia="Calibri"/>
          <w:kern w:val="0"/>
          <w:lang w:eastAsia="en-US"/>
        </w:rPr>
        <w:t>CTBTO</w:t>
      </w:r>
      <w:r w:rsidRPr="00BA61C3">
        <w:rPr>
          <w:rFonts w:eastAsia="Calibri"/>
          <w:kern w:val="0"/>
          <w:lang w:val="ru-RU" w:eastAsia="en-US"/>
        </w:rPr>
        <w:t xml:space="preserve"> (</w:t>
      </w:r>
      <w:r w:rsidRPr="00BA61C3">
        <w:rPr>
          <w:rFonts w:eastAsia="Calibri"/>
          <w:kern w:val="0"/>
          <w:lang w:eastAsia="en-US"/>
        </w:rPr>
        <w:t>The</w:t>
      </w:r>
      <w:r w:rsidRPr="00BA61C3">
        <w:rPr>
          <w:rFonts w:eastAsia="Calibri"/>
          <w:kern w:val="0"/>
          <w:lang w:val="ru-RU" w:eastAsia="en-US"/>
        </w:rPr>
        <w:t xml:space="preserve"> </w:t>
      </w:r>
      <w:r w:rsidRPr="00BA61C3">
        <w:rPr>
          <w:rFonts w:eastAsia="Calibri"/>
          <w:kern w:val="0"/>
          <w:lang w:eastAsia="en-US"/>
        </w:rPr>
        <w:t>Comprehensive</w:t>
      </w:r>
      <w:r w:rsidRPr="00BA61C3">
        <w:rPr>
          <w:rFonts w:eastAsia="Calibri"/>
          <w:kern w:val="0"/>
          <w:lang w:val="ru-RU" w:eastAsia="en-US"/>
        </w:rPr>
        <w:t xml:space="preserve"> </w:t>
      </w:r>
      <w:r w:rsidRPr="00BA61C3">
        <w:rPr>
          <w:rFonts w:eastAsia="Calibri"/>
          <w:kern w:val="0"/>
          <w:lang w:eastAsia="en-US"/>
        </w:rPr>
        <w:t>Nuclear</w:t>
      </w:r>
      <w:r w:rsidRPr="00BA61C3">
        <w:rPr>
          <w:rFonts w:eastAsia="Calibri"/>
          <w:kern w:val="0"/>
          <w:lang w:val="ru-RU" w:eastAsia="en-US"/>
        </w:rPr>
        <w:t>-</w:t>
      </w:r>
      <w:r w:rsidRPr="00BA61C3">
        <w:rPr>
          <w:rFonts w:eastAsia="Calibri"/>
          <w:kern w:val="0"/>
          <w:lang w:eastAsia="en-US"/>
        </w:rPr>
        <w:t>Test</w:t>
      </w:r>
      <w:r w:rsidRPr="00BA61C3">
        <w:rPr>
          <w:rFonts w:eastAsia="Calibri"/>
          <w:kern w:val="0"/>
          <w:lang w:val="ru-RU" w:eastAsia="en-US"/>
        </w:rPr>
        <w:t>-</w:t>
      </w:r>
      <w:r w:rsidRPr="00BA61C3">
        <w:rPr>
          <w:rFonts w:eastAsia="Calibri"/>
          <w:kern w:val="0"/>
          <w:lang w:eastAsia="en-US"/>
        </w:rPr>
        <w:t>Ban</w:t>
      </w:r>
      <w:r w:rsidRPr="00BA61C3">
        <w:rPr>
          <w:rFonts w:eastAsia="Calibri"/>
          <w:kern w:val="0"/>
          <w:lang w:val="ru-RU" w:eastAsia="en-US"/>
        </w:rPr>
        <w:t xml:space="preserve"> </w:t>
      </w:r>
      <w:r w:rsidRPr="00BA61C3">
        <w:rPr>
          <w:rFonts w:eastAsia="Calibri"/>
          <w:kern w:val="0"/>
          <w:lang w:eastAsia="en-US"/>
        </w:rPr>
        <w:t>Treaty</w:t>
      </w:r>
      <w:r w:rsidRPr="00BA61C3">
        <w:rPr>
          <w:rFonts w:eastAsia="Calibri"/>
          <w:kern w:val="0"/>
          <w:lang w:val="ru-RU" w:eastAsia="en-US"/>
        </w:rPr>
        <w:t xml:space="preserve"> </w:t>
      </w:r>
      <w:r w:rsidRPr="00BA61C3">
        <w:rPr>
          <w:rFonts w:eastAsia="Calibri"/>
          <w:kern w:val="0"/>
          <w:lang w:eastAsia="en-US"/>
        </w:rPr>
        <w:t>Organization</w:t>
      </w:r>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Рассмотрим базовые характеристики основных сейсмических сетей и сейсмологических центров.</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(1.1) Глобальная сейсмографическая сеть (</w:t>
      </w:r>
      <w:r w:rsidRPr="00BA61C3">
        <w:rPr>
          <w:rFonts w:eastAsia="Calibri"/>
          <w:b/>
          <w:i/>
          <w:kern w:val="0"/>
          <w:lang w:eastAsia="en-US"/>
        </w:rPr>
        <w:t>GSN</w:t>
      </w:r>
      <w:r w:rsidRPr="00BA61C3">
        <w:rPr>
          <w:rFonts w:eastAsia="Calibri"/>
          <w:b/>
          <w:i/>
          <w:kern w:val="0"/>
          <w:lang w:val="ru-RU" w:eastAsia="en-US"/>
        </w:rPr>
        <w:t>)</w:t>
      </w:r>
      <w:r w:rsidRPr="00BA61C3">
        <w:rPr>
          <w:rFonts w:eastAsia="Calibri"/>
          <w:kern w:val="0"/>
          <w:lang w:val="ru-RU" w:eastAsia="en-US"/>
        </w:rPr>
        <w:t xml:space="preserve"> – постоянно действующая сеть современных цифровых сейсмических станций, соединенных телекоммуникационной сетью, служащая многоцелевым научным центром и социальным ресурсом для целей мониторинга. Сеть является преемницей одной из первых стандартизованных сетей – </w:t>
      </w:r>
      <w:r w:rsidRPr="00BA61C3">
        <w:rPr>
          <w:rFonts w:eastAsia="Calibri"/>
          <w:kern w:val="0"/>
          <w:lang w:eastAsia="en-US"/>
        </w:rPr>
        <w:t>WWSNN</w:t>
      </w:r>
      <w:r w:rsidRPr="00BA61C3">
        <w:rPr>
          <w:rFonts w:eastAsia="Calibri"/>
          <w:kern w:val="0"/>
          <w:lang w:val="ru-RU" w:eastAsia="en-US"/>
        </w:rPr>
        <w:t xml:space="preserve"> и состоит из 150 сейсмических станций </w:t>
      </w:r>
      <w:r w:rsidRPr="006777BE">
        <w:rPr>
          <w:rFonts w:eastAsia="Calibri"/>
          <w:kern w:val="0"/>
          <w:lang w:val="ru-RU" w:eastAsia="en-US"/>
        </w:rPr>
        <w:t>(рисунок </w:t>
      </w:r>
      <w:r w:rsidRPr="006777BE">
        <w:rPr>
          <w:rFonts w:eastAsia="Calibri"/>
          <w:bCs/>
          <w:noProof/>
          <w:kern w:val="0"/>
          <w:lang w:val="ru-RU" w:eastAsia="en-US"/>
        </w:rPr>
        <w:t>4</w:t>
      </w:r>
      <w:r w:rsidRPr="006777BE">
        <w:rPr>
          <w:rFonts w:eastAsia="Calibri"/>
          <w:kern w:val="0"/>
          <w:lang w:val="ru-RU" w:eastAsia="en-US"/>
        </w:rPr>
        <w:t>.1)</w:t>
      </w:r>
      <w:r w:rsidRPr="00BA61C3">
        <w:rPr>
          <w:rFonts w:eastAsia="Calibri"/>
          <w:kern w:val="0"/>
          <w:lang w:val="ru-RU" w:eastAsia="en-US"/>
        </w:rPr>
        <w:t xml:space="preserve"> относительно равномерно </w:t>
      </w:r>
      <w:r w:rsidRPr="00BA61C3">
        <w:rPr>
          <w:rFonts w:eastAsia="Calibri"/>
          <w:kern w:val="0"/>
          <w:lang w:val="ru-RU" w:eastAsia="en-US"/>
        </w:rPr>
        <w:lastRenderedPageBreak/>
        <w:t>покрывающих поверхность Земли. Отметим, что 12 станций расположены на территории России и обслуживаются ФИЦ ЕГС РАН.</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Доступ к данным сети GSN можно получить на сайте </w:t>
      </w:r>
      <w:r w:rsidRPr="00BA61C3">
        <w:rPr>
          <w:rFonts w:eastAsia="Calibri"/>
          <w:kern w:val="0"/>
          <w:lang w:eastAsia="en-US"/>
        </w:rPr>
        <w:t>IRIS</w:t>
      </w:r>
      <w:r w:rsidRPr="00BA61C3">
        <w:rPr>
          <w:rFonts w:eastAsia="Calibri"/>
          <w:kern w:val="0"/>
          <w:lang w:val="ru-RU" w:eastAsia="en-US"/>
        </w:rPr>
        <w:t xml:space="preserve">. В рамках </w:t>
      </w:r>
      <w:r w:rsidRPr="00BA61C3">
        <w:rPr>
          <w:rFonts w:eastAsia="Calibri"/>
          <w:kern w:val="0"/>
          <w:lang w:eastAsia="en-US"/>
        </w:rPr>
        <w:t>IRIS</w:t>
      </w:r>
      <w:r w:rsidRPr="00BA61C3">
        <w:rPr>
          <w:rFonts w:eastAsia="Calibri"/>
          <w:kern w:val="0"/>
          <w:lang w:val="ru-RU" w:eastAsia="en-US"/>
        </w:rPr>
        <w:t xml:space="preserve"> на долю GSN приходится относительно небольшой объем данных, но глобально распределенная сеть широкополосных сейсмоприемников с низким уровнем шума делает эти данные очень ценными. Количество станций в GSN остается относительно постоянным в течение долгого времени, что позволяет сосредоточиться на улучшении существующих станций </w:t>
      </w:r>
      <w:hyperlink w:anchor="ref20230413" w:history="1">
        <w:r w:rsidRPr="006777BE">
          <w:rPr>
            <w:rStyle w:val="af0"/>
            <w:rFonts w:eastAsia="Calibri"/>
            <w:kern w:val="0"/>
            <w:u w:val="none"/>
            <w:lang w:val="ru-RU" w:eastAsia="en-US"/>
          </w:rPr>
          <w:t>[13]</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p>
    <w:p w:rsidR="00BA61C3" w:rsidRPr="00BA61C3" w:rsidRDefault="00BA61C3" w:rsidP="00BA61C3">
      <w:pPr>
        <w:widowControl w:val="0"/>
        <w:suppressAutoHyphens w:val="0"/>
        <w:spacing w:line="360" w:lineRule="auto"/>
        <w:rPr>
          <w:rFonts w:eastAsia="Calibri"/>
          <w:kern w:val="0"/>
          <w:lang w:val="ru-RU" w:eastAsia="en-US"/>
        </w:rPr>
      </w:pPr>
      <w:r w:rsidRPr="00BA61C3">
        <w:rPr>
          <w:rFonts w:eastAsia="Calibri"/>
          <w:noProof/>
          <w:kern w:val="0"/>
          <w:lang w:val="ru-RU" w:eastAsia="ru-RU"/>
        </w:rPr>
        <w:drawing>
          <wp:inline distT="0" distB="0" distL="0" distR="0">
            <wp:extent cx="5940425" cy="3073156"/>
            <wp:effectExtent l="19050" t="0" r="3175" b="0"/>
            <wp:docPr id="45" name="Рисунок 1" descr="map of world with symbols for seismic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world with symbols for seismic stations"/>
                    <pic:cNvPicPr>
                      <a:picLocks noChangeAspect="1" noChangeArrowheads="1"/>
                    </pic:cNvPicPr>
                  </pic:nvPicPr>
                  <pic:blipFill>
                    <a:blip r:embed="rId108" cstate="print"/>
                    <a:srcRect/>
                    <a:stretch>
                      <a:fillRect/>
                    </a:stretch>
                  </pic:blipFill>
                  <pic:spPr bwMode="auto">
                    <a:xfrm>
                      <a:off x="0" y="0"/>
                      <a:ext cx="5940425" cy="3073156"/>
                    </a:xfrm>
                    <a:prstGeom prst="rect">
                      <a:avLst/>
                    </a:prstGeom>
                    <a:noFill/>
                    <a:ln w="9525">
                      <a:noFill/>
                      <a:miter lim="800000"/>
                      <a:headEnd/>
                      <a:tailEnd/>
                    </a:ln>
                  </pic:spPr>
                </pic:pic>
              </a:graphicData>
            </a:graphic>
          </wp:inline>
        </w:drawing>
      </w:r>
    </w:p>
    <w:p w:rsidR="00BA61C3" w:rsidRPr="00BA61C3" w:rsidRDefault="00BA61C3" w:rsidP="00BA61C3">
      <w:pPr>
        <w:widowControl w:val="0"/>
        <w:suppressAutoHyphens w:val="0"/>
        <w:spacing w:line="276" w:lineRule="auto"/>
        <w:ind w:firstLine="709"/>
        <w:jc w:val="center"/>
        <w:rPr>
          <w:rFonts w:eastAsia="Calibri"/>
          <w:kern w:val="0"/>
          <w:lang w:val="ru-RU" w:eastAsia="en-US"/>
        </w:rPr>
      </w:pPr>
      <w:r w:rsidRPr="00BA61C3">
        <w:rPr>
          <w:rFonts w:eastAsia="Calibri"/>
          <w:kern w:val="0"/>
          <w:lang w:val="ru-RU" w:eastAsia="en-US"/>
        </w:rPr>
        <w:t>Рисунок </w:t>
      </w:r>
      <w:r w:rsidRPr="00BA61C3">
        <w:rPr>
          <w:rFonts w:eastAsia="Calibri"/>
          <w:bCs/>
          <w:noProof/>
          <w:kern w:val="0"/>
          <w:lang w:val="ru-RU" w:eastAsia="en-US"/>
        </w:rPr>
        <w:t>4</w:t>
      </w:r>
      <w:r w:rsidRPr="00BA61C3">
        <w:rPr>
          <w:rFonts w:eastAsia="Calibri"/>
          <w:kern w:val="0"/>
          <w:lang w:val="ru-RU" w:eastAsia="en-US"/>
        </w:rPr>
        <w:t xml:space="preserve">.1 </w:t>
      </w:r>
      <w:r w:rsidRPr="00BA61C3">
        <w:rPr>
          <w:rFonts w:eastAsia="Calibri"/>
          <w:kern w:val="0"/>
          <w:lang w:val="ru-RU" w:eastAsia="en-US"/>
        </w:rPr>
        <w:sym w:font="Symbol" w:char="F02D"/>
      </w:r>
      <w:r w:rsidRPr="00BA61C3">
        <w:rPr>
          <w:rFonts w:eastAsia="Calibri"/>
          <w:kern w:val="0"/>
          <w:lang w:val="ru-RU" w:eastAsia="en-US"/>
        </w:rPr>
        <w:t xml:space="preserve"> Схема расположения сейсмических станций глобальной сейсмографической сети (</w:t>
      </w:r>
      <w:r w:rsidRPr="00BA61C3">
        <w:rPr>
          <w:rFonts w:eastAsia="Calibri"/>
          <w:kern w:val="0"/>
          <w:lang w:eastAsia="en-US"/>
        </w:rPr>
        <w:t>GSN</w:t>
      </w:r>
      <w:r w:rsidRPr="00BA61C3">
        <w:rPr>
          <w:rFonts w:eastAsia="Calibri"/>
          <w:kern w:val="0"/>
          <w:lang w:val="ru-RU" w:eastAsia="en-US"/>
        </w:rPr>
        <w:t>) (</w:t>
      </w:r>
      <w:hyperlink r:id="rId109" w:history="1">
        <w:r w:rsidRPr="00BA61C3">
          <w:rPr>
            <w:rFonts w:eastAsia="Calibri"/>
            <w:color w:val="0000FF"/>
            <w:kern w:val="0"/>
            <w:lang w:eastAsia="en-US"/>
          </w:rPr>
          <w:t>https</w:t>
        </w:r>
        <w:r w:rsidRPr="00BA61C3">
          <w:rPr>
            <w:rFonts w:eastAsia="Calibri"/>
            <w:color w:val="0000FF"/>
            <w:kern w:val="0"/>
            <w:lang w:val="ru-RU" w:eastAsia="en-US"/>
          </w:rPr>
          <w:t>://</w:t>
        </w:r>
        <w:r w:rsidRPr="00BA61C3">
          <w:rPr>
            <w:rFonts w:eastAsia="Calibri"/>
            <w:color w:val="0000FF"/>
            <w:kern w:val="0"/>
            <w:lang w:eastAsia="en-US"/>
          </w:rPr>
          <w:t>www</w:t>
        </w:r>
        <w:r w:rsidRPr="00BA61C3">
          <w:rPr>
            <w:rFonts w:eastAsia="Calibri"/>
            <w:color w:val="0000FF"/>
            <w:kern w:val="0"/>
            <w:lang w:val="ru-RU" w:eastAsia="en-US"/>
          </w:rPr>
          <w:t>.</w:t>
        </w:r>
        <w:r w:rsidRPr="00BA61C3">
          <w:rPr>
            <w:rFonts w:eastAsia="Calibri"/>
            <w:color w:val="0000FF"/>
            <w:kern w:val="0"/>
            <w:lang w:eastAsia="en-US"/>
          </w:rPr>
          <w:t>usgs</w:t>
        </w:r>
        <w:r w:rsidRPr="00BA61C3">
          <w:rPr>
            <w:rFonts w:eastAsia="Calibri"/>
            <w:color w:val="0000FF"/>
            <w:kern w:val="0"/>
            <w:lang w:val="ru-RU" w:eastAsia="en-US"/>
          </w:rPr>
          <w:t>.</w:t>
        </w:r>
        <w:r w:rsidRPr="00BA61C3">
          <w:rPr>
            <w:rFonts w:eastAsia="Calibri"/>
            <w:color w:val="0000FF"/>
            <w:kern w:val="0"/>
            <w:lang w:eastAsia="en-US"/>
          </w:rPr>
          <w:t>gov</w:t>
        </w:r>
        <w:r w:rsidRPr="00BA61C3">
          <w:rPr>
            <w:rFonts w:eastAsia="Calibri"/>
            <w:color w:val="0000FF"/>
            <w:kern w:val="0"/>
            <w:lang w:val="ru-RU" w:eastAsia="en-US"/>
          </w:rPr>
          <w:t>/</w:t>
        </w:r>
        <w:r w:rsidRPr="00BA61C3">
          <w:rPr>
            <w:rFonts w:eastAsia="Calibri"/>
            <w:color w:val="0000FF"/>
            <w:kern w:val="0"/>
            <w:lang w:eastAsia="en-US"/>
          </w:rPr>
          <w:t>programs</w:t>
        </w:r>
        <w:r w:rsidRPr="00BA61C3">
          <w:rPr>
            <w:rFonts w:eastAsia="Calibri"/>
            <w:color w:val="0000FF"/>
            <w:kern w:val="0"/>
            <w:lang w:val="ru-RU" w:eastAsia="en-US"/>
          </w:rPr>
          <w:t>/</w:t>
        </w:r>
        <w:r w:rsidRPr="00BA61C3">
          <w:rPr>
            <w:rFonts w:eastAsia="Calibri"/>
            <w:color w:val="0000FF"/>
            <w:kern w:val="0"/>
            <w:lang w:eastAsia="en-US"/>
          </w:rPr>
          <w:t>earthquake</w:t>
        </w:r>
        <w:r w:rsidRPr="00BA61C3">
          <w:rPr>
            <w:rFonts w:eastAsia="Calibri"/>
            <w:color w:val="0000FF"/>
            <w:kern w:val="0"/>
            <w:lang w:val="ru-RU" w:eastAsia="en-US"/>
          </w:rPr>
          <w:t>-</w:t>
        </w:r>
        <w:r w:rsidRPr="00BA61C3">
          <w:rPr>
            <w:rFonts w:eastAsia="Calibri"/>
            <w:color w:val="0000FF"/>
            <w:kern w:val="0"/>
            <w:lang w:eastAsia="en-US"/>
          </w:rPr>
          <w:t>hazards</w:t>
        </w:r>
        <w:r w:rsidRPr="00BA61C3">
          <w:rPr>
            <w:rFonts w:eastAsia="Calibri"/>
            <w:color w:val="0000FF"/>
            <w:kern w:val="0"/>
            <w:lang w:val="ru-RU" w:eastAsia="en-US"/>
          </w:rPr>
          <w:t>/</w:t>
        </w:r>
        <w:r w:rsidRPr="00BA61C3">
          <w:rPr>
            <w:rFonts w:eastAsia="Calibri"/>
            <w:color w:val="0000FF"/>
            <w:kern w:val="0"/>
            <w:lang w:eastAsia="en-US"/>
          </w:rPr>
          <w:t>gsn</w:t>
        </w:r>
        <w:r w:rsidRPr="00BA61C3">
          <w:rPr>
            <w:rFonts w:eastAsia="Calibri"/>
            <w:color w:val="0000FF"/>
            <w:kern w:val="0"/>
            <w:lang w:val="ru-RU" w:eastAsia="en-US"/>
          </w:rPr>
          <w:t>-</w:t>
        </w:r>
        <w:r w:rsidRPr="00BA61C3">
          <w:rPr>
            <w:rFonts w:eastAsia="Calibri"/>
            <w:color w:val="0000FF"/>
            <w:kern w:val="0"/>
            <w:lang w:eastAsia="en-US"/>
          </w:rPr>
          <w:t>global</w:t>
        </w:r>
        <w:r w:rsidRPr="00BA61C3">
          <w:rPr>
            <w:rFonts w:eastAsia="Calibri"/>
            <w:color w:val="0000FF"/>
            <w:kern w:val="0"/>
            <w:lang w:val="ru-RU" w:eastAsia="en-US"/>
          </w:rPr>
          <w:t>-</w:t>
        </w:r>
        <w:r w:rsidRPr="00BA61C3">
          <w:rPr>
            <w:rFonts w:eastAsia="Calibri"/>
            <w:color w:val="0000FF"/>
            <w:kern w:val="0"/>
            <w:lang w:eastAsia="en-US"/>
          </w:rPr>
          <w:t>seismographic</w:t>
        </w:r>
        <w:r w:rsidRPr="00BA61C3">
          <w:rPr>
            <w:rFonts w:eastAsia="Calibri"/>
            <w:color w:val="0000FF"/>
            <w:kern w:val="0"/>
            <w:lang w:val="ru-RU" w:eastAsia="en-US"/>
          </w:rPr>
          <w:t>-</w:t>
        </w:r>
        <w:r w:rsidRPr="00BA61C3">
          <w:rPr>
            <w:rFonts w:eastAsia="Calibri"/>
            <w:color w:val="0000FF"/>
            <w:kern w:val="0"/>
            <w:lang w:eastAsia="en-US"/>
          </w:rPr>
          <w:t>network</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w:t>
      </w:r>
    </w:p>
    <w:p w:rsidR="00BA61C3" w:rsidRPr="00BA61C3" w:rsidRDefault="00BA61C3" w:rsidP="00BA61C3">
      <w:pPr>
        <w:widowControl w:val="0"/>
        <w:suppressAutoHyphens w:val="0"/>
        <w:spacing w:line="360" w:lineRule="auto"/>
        <w:ind w:firstLine="709"/>
        <w:jc w:val="both"/>
        <w:rPr>
          <w:rFonts w:eastAsia="Calibri"/>
          <w:kern w:val="0"/>
          <w:lang w:val="ru-RU" w:eastAsia="en-US"/>
        </w:rPr>
      </w:pP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(1.2) Передовая национальная сейсмическая система (</w:t>
      </w:r>
      <w:r w:rsidRPr="00BA61C3">
        <w:rPr>
          <w:rFonts w:eastAsia="Calibri"/>
          <w:b/>
          <w:i/>
          <w:kern w:val="0"/>
          <w:lang w:eastAsia="en-US"/>
        </w:rPr>
        <w:t>ANSS</w:t>
      </w:r>
      <w:r w:rsidRPr="00BA61C3">
        <w:rPr>
          <w:rFonts w:eastAsia="Calibri"/>
          <w:b/>
          <w:kern w:val="0"/>
          <w:lang w:val="ru-RU" w:eastAsia="en-US"/>
        </w:rPr>
        <w:t>)</w:t>
      </w:r>
      <w:r w:rsidRPr="00BA61C3">
        <w:rPr>
          <w:rFonts w:eastAsia="Calibri"/>
          <w:kern w:val="0"/>
          <w:lang w:val="ru-RU" w:eastAsia="en-US"/>
        </w:rPr>
        <w:t xml:space="preserve"> была учреждена Геологической службой США (USGS) в 2000 г. На данный момент она является основной организацией, занимающейся координацией сейсмологических исследований, а также сейсмическим мониторингом в США. В рамках своей мониторинговой деятельности ANSS включает в себя Национальную сейсмическую сеть, Национальный центр информации о землетрясениях (NEIC), Национальный проект сильных движений и 15 региональных сейсмических сетей, управляемых USGS и ее </w:t>
      </w:r>
      <w:r w:rsidRPr="006777BE">
        <w:rPr>
          <w:rFonts w:eastAsia="Calibri"/>
          <w:kern w:val="0"/>
          <w:lang w:val="ru-RU" w:eastAsia="en-US"/>
        </w:rPr>
        <w:t xml:space="preserve">партнерами </w:t>
      </w:r>
      <w:hyperlink w:anchor="ref20230414" w:history="1">
        <w:r w:rsidRPr="006777BE">
          <w:rPr>
            <w:rStyle w:val="af0"/>
            <w:rFonts w:eastAsia="Calibri"/>
            <w:kern w:val="0"/>
            <w:u w:val="none"/>
            <w:lang w:val="ru-RU" w:eastAsia="en-US"/>
          </w:rPr>
          <w:t>[14]</w:t>
        </w:r>
      </w:hyperlink>
      <w:r w:rsidRPr="006777BE">
        <w:rPr>
          <w:rFonts w:eastAsia="Calibri"/>
          <w:kern w:val="0"/>
          <w:lang w:val="ru-RU" w:eastAsia="en-US"/>
        </w:rPr>
        <w:t>.</w:t>
      </w:r>
      <w:r w:rsidRPr="00BA61C3">
        <w:rPr>
          <w:rFonts w:eastAsia="Calibri"/>
          <w:kern w:val="0"/>
          <w:lang w:val="ru-RU" w:eastAsia="en-US"/>
        </w:rPr>
        <w:t xml:space="preserve"> Большая часть станций ANSS оснащена одновременно широкополосными сейсмометрами и сейсмометрами сильных движений. Национальные и глобальные сети, входящие в ANSS обеспечивают широкое покрытие территории. Региональные сети состоят из плотно расположенных станций в сейсмоактивных районах для регистрации достаточно слабых </w:t>
      </w:r>
      <w:r w:rsidRPr="00BA61C3">
        <w:rPr>
          <w:rFonts w:eastAsia="Calibri"/>
          <w:kern w:val="0"/>
          <w:lang w:val="ru-RU" w:eastAsia="en-US"/>
        </w:rPr>
        <w:lastRenderedPageBreak/>
        <w:t>землетрясений и повышения точности определения их характеристик.</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(1.3) Национальный центр информации о землетрясениях (</w:t>
      </w:r>
      <w:r w:rsidRPr="00BA61C3">
        <w:rPr>
          <w:rFonts w:eastAsia="Calibri"/>
          <w:b/>
          <w:i/>
          <w:kern w:val="0"/>
          <w:lang w:eastAsia="en-US"/>
        </w:rPr>
        <w:t>NEIC</w:t>
      </w:r>
      <w:r w:rsidRPr="00BA61C3">
        <w:rPr>
          <w:rFonts w:eastAsia="Calibri"/>
          <w:b/>
          <w:i/>
          <w:kern w:val="0"/>
          <w:lang w:val="ru-RU" w:eastAsia="en-US"/>
        </w:rPr>
        <w:t>)</w:t>
      </w:r>
      <w:r w:rsidRPr="00BA61C3">
        <w:rPr>
          <w:rFonts w:eastAsia="Calibri"/>
          <w:kern w:val="0"/>
          <w:lang w:val="ru-RU" w:eastAsia="en-US"/>
        </w:rPr>
        <w:t xml:space="preserve"> создан в 1966 г. и входит в состав </w:t>
      </w:r>
      <w:r w:rsidRPr="00BA61C3">
        <w:rPr>
          <w:rFonts w:eastAsia="Calibri"/>
          <w:kern w:val="0"/>
          <w:lang w:eastAsia="en-US"/>
        </w:rPr>
        <w:t>USGS</w:t>
      </w:r>
      <w:r w:rsidRPr="00BA61C3">
        <w:rPr>
          <w:rFonts w:eastAsia="Calibri"/>
          <w:kern w:val="0"/>
          <w:lang w:val="ru-RU" w:eastAsia="en-US"/>
        </w:rPr>
        <w:t>. В рамках своей деятельности NEIC решает три основные задачи:</w:t>
      </w:r>
    </w:p>
    <w:p w:rsidR="00BA61C3" w:rsidRPr="00BA61C3" w:rsidRDefault="00BA61C3" w:rsidP="00BA61C3">
      <w:pPr>
        <w:widowControl w:val="0"/>
        <w:numPr>
          <w:ilvl w:val="0"/>
          <w:numId w:val="15"/>
        </w:numPr>
        <w:tabs>
          <w:tab w:val="left" w:pos="851"/>
        </w:tabs>
        <w:suppressAutoHyphens w:val="0"/>
        <w:spacing w:line="360" w:lineRule="auto"/>
        <w:contextualSpacing/>
        <w:jc w:val="both"/>
        <w:rPr>
          <w:rFonts w:eastAsia="Calibri"/>
          <w:kern w:val="0"/>
          <w:lang w:val="ru-RU" w:eastAsia="en-US"/>
        </w:rPr>
      </w:pPr>
      <w:r w:rsidRPr="00BA61C3">
        <w:rPr>
          <w:rFonts w:eastAsia="Calibri"/>
          <w:kern w:val="0"/>
          <w:lang w:val="ru-RU" w:eastAsia="en-US"/>
        </w:rPr>
        <w:t>Максимально быстрое и точное определение координат эпицентра и магнитуды всех значительных землетрясений, происходящих в мире. NEIC оперативно распространяет эту информацию среди заинтересованных национальных и международных агентств, ученых и широкой общественности.</w:t>
      </w:r>
    </w:p>
    <w:p w:rsidR="00BA61C3" w:rsidRPr="00BA61C3" w:rsidRDefault="00BA61C3" w:rsidP="00BA61C3">
      <w:pPr>
        <w:widowControl w:val="0"/>
        <w:numPr>
          <w:ilvl w:val="0"/>
          <w:numId w:val="15"/>
        </w:numPr>
        <w:tabs>
          <w:tab w:val="left" w:pos="851"/>
        </w:tabs>
        <w:suppressAutoHyphens w:val="0"/>
        <w:spacing w:line="360" w:lineRule="auto"/>
        <w:contextualSpacing/>
        <w:jc w:val="both"/>
        <w:rPr>
          <w:rFonts w:eastAsia="Calibri"/>
          <w:kern w:val="0"/>
          <w:lang w:val="ru-RU" w:eastAsia="en-US"/>
        </w:rPr>
      </w:pPr>
      <w:r w:rsidRPr="00BA61C3">
        <w:rPr>
          <w:rFonts w:eastAsia="Calibri"/>
          <w:kern w:val="0"/>
          <w:lang w:val="ru-RU" w:eastAsia="en-US"/>
        </w:rPr>
        <w:t>Сбор и предоставление ученым и общественности обширной базы сейсмических данных для научных исследований. NEIC является национальным центром данных и архивом информации о землетрясениях.</w:t>
      </w:r>
    </w:p>
    <w:p w:rsidR="00BA61C3" w:rsidRPr="00BA61C3" w:rsidRDefault="00BA61C3" w:rsidP="00BA61C3">
      <w:pPr>
        <w:widowControl w:val="0"/>
        <w:numPr>
          <w:ilvl w:val="0"/>
          <w:numId w:val="15"/>
        </w:numPr>
        <w:tabs>
          <w:tab w:val="left" w:pos="851"/>
        </w:tabs>
        <w:suppressAutoHyphens w:val="0"/>
        <w:spacing w:line="360" w:lineRule="auto"/>
        <w:contextualSpacing/>
        <w:jc w:val="both"/>
        <w:rPr>
          <w:rFonts w:eastAsia="Calibri"/>
          <w:kern w:val="0"/>
          <w:lang w:val="ru-RU" w:eastAsia="en-US"/>
        </w:rPr>
      </w:pPr>
      <w:r w:rsidRPr="00BA61C3">
        <w:rPr>
          <w:rFonts w:eastAsia="Calibri"/>
          <w:kern w:val="0"/>
          <w:lang w:val="ru-RU" w:eastAsia="en-US"/>
        </w:rPr>
        <w:t xml:space="preserve">Проведение активной исследовательской работы по улучшению возможностей регистрации землетрясений и пониманию механизма землетрясений </w:t>
      </w:r>
      <w:hyperlink w:anchor="ref20230415" w:history="1">
        <w:r w:rsidRPr="006777BE">
          <w:rPr>
            <w:rStyle w:val="af0"/>
            <w:rFonts w:eastAsia="Calibri"/>
            <w:kern w:val="0"/>
            <w:u w:val="none"/>
            <w:lang w:val="ru-RU" w:eastAsia="en-US"/>
          </w:rPr>
          <w:t>[15]</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bCs/>
          <w:kern w:val="0"/>
          <w:lang w:val="ru-RU" w:eastAsia="en-US"/>
        </w:rPr>
        <w:t>(</w:t>
      </w:r>
      <w:r w:rsidRPr="00BA61C3">
        <w:rPr>
          <w:rFonts w:eastAsia="Calibri"/>
          <w:b/>
          <w:bCs/>
          <w:i/>
          <w:iCs/>
          <w:kern w:val="0"/>
          <w:lang w:val="ru-RU" w:eastAsia="en-US"/>
        </w:rPr>
        <w:t>2.1</w:t>
      </w:r>
      <w:r w:rsidRPr="00BA61C3">
        <w:rPr>
          <w:rFonts w:eastAsia="Calibri"/>
          <w:b/>
          <w:bCs/>
          <w:kern w:val="0"/>
          <w:lang w:val="ru-RU" w:eastAsia="en-US"/>
        </w:rPr>
        <w:t>) </w:t>
      </w:r>
      <w:r w:rsidRPr="00BA61C3">
        <w:rPr>
          <w:rFonts w:eastAsia="Calibri"/>
          <w:b/>
          <w:bCs/>
          <w:i/>
          <w:kern w:val="0"/>
          <w:lang w:val="ru-RU" w:eastAsia="en-US"/>
        </w:rPr>
        <w:t>Европейско-Средиземноморский сейсмологический центр (</w:t>
      </w:r>
      <w:r w:rsidRPr="00BA61C3">
        <w:rPr>
          <w:rFonts w:eastAsia="Calibri"/>
          <w:b/>
          <w:bCs/>
          <w:i/>
          <w:kern w:val="0"/>
          <w:lang w:eastAsia="en-US"/>
        </w:rPr>
        <w:t>EMSC</w:t>
      </w:r>
      <w:r w:rsidRPr="00BA61C3">
        <w:rPr>
          <w:rFonts w:eastAsia="Calibri"/>
          <w:b/>
          <w:bCs/>
          <w:i/>
          <w:kern w:val="0"/>
          <w:lang w:val="ru-RU" w:eastAsia="en-US"/>
        </w:rPr>
        <w:t>)</w:t>
      </w:r>
      <w:r w:rsidRPr="00BA61C3">
        <w:rPr>
          <w:rFonts w:eastAsia="Calibri"/>
          <w:kern w:val="0"/>
          <w:lang w:val="ru-RU" w:eastAsia="en-US"/>
        </w:rPr>
        <w:t xml:space="preserve"> основан в 1975 г. Европейской сейсмологической комиссией (ESC) и представляет собой некоммерческую организацию, объединяющую 84 института из 55 стран мира. В 1987 г. Совет Европы наделил EMSC полномочиями основной организации, обеспечивающей Европейскую систему оповещения в соответствии с Открытым частичным соглашением (OPA) по основным опасностям (</w:t>
      </w:r>
      <w:hyperlink r:id="rId110" w:anchor="2" w:history="1">
        <w:r w:rsidRPr="00BA61C3">
          <w:rPr>
            <w:rFonts w:eastAsia="Calibri"/>
            <w:color w:val="0000FF"/>
            <w:kern w:val="0"/>
            <w:lang w:val="ru-RU" w:eastAsia="en-US"/>
          </w:rPr>
          <w:t>https://www.emsc-csem.org/#2</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 </w:t>
      </w:r>
      <w:r w:rsidRPr="00BA61C3">
        <w:rPr>
          <w:rFonts w:eastAsia="Calibri"/>
          <w:kern w:val="0"/>
          <w:lang w:eastAsia="en-US"/>
        </w:rPr>
        <w:t>EMSC</w:t>
      </w:r>
      <w:r w:rsidRPr="00BA61C3">
        <w:rPr>
          <w:rFonts w:eastAsia="Calibri"/>
          <w:kern w:val="0"/>
          <w:lang w:val="ru-RU" w:eastAsia="en-US"/>
        </w:rPr>
        <w:t xml:space="preserve"> формирует каталоги, пользуясь данными </w:t>
      </w:r>
      <w:r w:rsidRPr="00BA61C3">
        <w:rPr>
          <w:rFonts w:eastAsia="Calibri"/>
          <w:kern w:val="0"/>
          <w:lang w:eastAsia="en-US"/>
        </w:rPr>
        <w:t>ORFEUS</w:t>
      </w:r>
      <w:r w:rsidRPr="00BA61C3">
        <w:rPr>
          <w:rFonts w:eastAsia="Calibri"/>
          <w:kern w:val="0"/>
          <w:lang w:val="ru-RU" w:eastAsia="en-US"/>
        </w:rPr>
        <w:t xml:space="preserve"> (</w:t>
      </w:r>
      <w:r w:rsidRPr="00BA61C3">
        <w:rPr>
          <w:rFonts w:eastAsia="Calibri"/>
          <w:kern w:val="0"/>
          <w:lang w:eastAsia="en-US"/>
        </w:rPr>
        <w:t>Observatories</w:t>
      </w:r>
      <w:r w:rsidRPr="00BA61C3">
        <w:rPr>
          <w:rFonts w:eastAsia="Calibri"/>
          <w:kern w:val="0"/>
          <w:lang w:val="ru-RU" w:eastAsia="en-US"/>
        </w:rPr>
        <w:t xml:space="preserve"> </w:t>
      </w:r>
      <w:r w:rsidRPr="00BA61C3">
        <w:rPr>
          <w:rFonts w:eastAsia="Calibri"/>
          <w:kern w:val="0"/>
          <w:lang w:eastAsia="en-US"/>
        </w:rPr>
        <w:t>and</w:t>
      </w:r>
      <w:r w:rsidRPr="00BA61C3">
        <w:rPr>
          <w:rFonts w:eastAsia="Calibri"/>
          <w:kern w:val="0"/>
          <w:lang w:val="ru-RU" w:eastAsia="en-US"/>
        </w:rPr>
        <w:t xml:space="preserve"> </w:t>
      </w:r>
      <w:r w:rsidRPr="00BA61C3">
        <w:rPr>
          <w:rFonts w:eastAsia="Calibri"/>
          <w:kern w:val="0"/>
          <w:lang w:eastAsia="en-US"/>
        </w:rPr>
        <w:t>Research</w:t>
      </w:r>
      <w:r w:rsidRPr="00BA61C3">
        <w:rPr>
          <w:rFonts w:eastAsia="Calibri"/>
          <w:kern w:val="0"/>
          <w:lang w:val="ru-RU" w:eastAsia="en-US"/>
        </w:rPr>
        <w:t xml:space="preserve"> </w:t>
      </w:r>
      <w:r w:rsidRPr="00BA61C3">
        <w:rPr>
          <w:rFonts w:eastAsia="Calibri"/>
          <w:kern w:val="0"/>
          <w:lang w:eastAsia="en-US"/>
        </w:rPr>
        <w:t>Facilities</w:t>
      </w:r>
      <w:r w:rsidRPr="00BA61C3">
        <w:rPr>
          <w:rFonts w:eastAsia="Calibri"/>
          <w:kern w:val="0"/>
          <w:lang w:val="ru-RU" w:eastAsia="en-US"/>
        </w:rPr>
        <w:t xml:space="preserve"> </w:t>
      </w:r>
      <w:r w:rsidRPr="00BA61C3">
        <w:rPr>
          <w:rFonts w:eastAsia="Calibri"/>
          <w:kern w:val="0"/>
          <w:lang w:eastAsia="en-US"/>
        </w:rPr>
        <w:t>for</w:t>
      </w:r>
      <w:r w:rsidRPr="00BA61C3">
        <w:rPr>
          <w:rFonts w:eastAsia="Calibri"/>
          <w:kern w:val="0"/>
          <w:lang w:val="ru-RU" w:eastAsia="en-US"/>
        </w:rPr>
        <w:t xml:space="preserve"> </w:t>
      </w:r>
      <w:r w:rsidRPr="00BA61C3">
        <w:rPr>
          <w:rFonts w:eastAsia="Calibri"/>
          <w:kern w:val="0"/>
          <w:lang w:eastAsia="en-US"/>
        </w:rPr>
        <w:t>European</w:t>
      </w:r>
      <w:r w:rsidRPr="00BA61C3">
        <w:rPr>
          <w:rFonts w:eastAsia="Calibri"/>
          <w:kern w:val="0"/>
          <w:lang w:val="ru-RU" w:eastAsia="en-US"/>
        </w:rPr>
        <w:t xml:space="preserve"> </w:t>
      </w:r>
      <w:r w:rsidRPr="00BA61C3">
        <w:rPr>
          <w:rFonts w:eastAsia="Calibri"/>
          <w:kern w:val="0"/>
          <w:lang w:eastAsia="en-US"/>
        </w:rPr>
        <w:t>Seismology</w:t>
      </w:r>
      <w:r w:rsidRPr="00BA61C3">
        <w:rPr>
          <w:rFonts w:eastAsia="Calibri"/>
          <w:kern w:val="0"/>
          <w:lang w:val="ru-RU" w:eastAsia="en-US"/>
        </w:rPr>
        <w:t xml:space="preserve">), накапливаемыми в настоящее время в </w:t>
      </w:r>
      <w:r w:rsidRPr="00BA61C3">
        <w:rPr>
          <w:rFonts w:eastAsia="Calibri"/>
          <w:kern w:val="0"/>
          <w:lang w:eastAsia="en-US"/>
        </w:rPr>
        <w:t>GFZ</w:t>
      </w:r>
      <w:r w:rsidRPr="00BA61C3">
        <w:rPr>
          <w:rFonts w:eastAsia="Calibri"/>
          <w:kern w:val="0"/>
          <w:lang w:val="ru-RU" w:eastAsia="en-US"/>
        </w:rPr>
        <w:t> </w:t>
      </w:r>
      <w:r w:rsidRPr="00BA61C3">
        <w:rPr>
          <w:rFonts w:eastAsia="Calibri"/>
          <w:kern w:val="0"/>
          <w:lang w:eastAsia="en-US"/>
        </w:rPr>
        <w:t>Potsdam</w:t>
      </w:r>
      <w:r w:rsidRPr="00BA61C3">
        <w:rPr>
          <w:rFonts w:eastAsia="Calibri"/>
          <w:kern w:val="0"/>
          <w:lang w:val="ru-RU" w:eastAsia="en-US"/>
        </w:rPr>
        <w:t xml:space="preserve">. К данным организован удаленный доступ с помощью пакета </w:t>
      </w:r>
      <w:r w:rsidRPr="00BA61C3">
        <w:rPr>
          <w:rFonts w:eastAsia="Calibri"/>
          <w:kern w:val="0"/>
          <w:lang w:eastAsia="en-US"/>
        </w:rPr>
        <w:t>ObsPy</w:t>
      </w:r>
      <w:r w:rsidRPr="00BA61C3">
        <w:rPr>
          <w:rFonts w:eastAsia="Calibri"/>
          <w:kern w:val="0"/>
          <w:lang w:val="ru-RU" w:eastAsia="en-US"/>
        </w:rPr>
        <w:t xml:space="preserve"> </w:t>
      </w:r>
      <w:hyperlink w:anchor="ref20230416" w:history="1">
        <w:r w:rsidRPr="006777BE">
          <w:rPr>
            <w:rStyle w:val="af0"/>
            <w:rFonts w:eastAsia="Calibri"/>
            <w:kern w:val="0"/>
            <w:u w:val="none"/>
            <w:lang w:val="ru-RU" w:eastAsia="en-US"/>
          </w:rPr>
          <w:t>[</w:t>
        </w:r>
        <w:r w:rsidRPr="006777BE">
          <w:rPr>
            <w:rStyle w:val="af0"/>
            <w:rFonts w:eastAsia="Calibri"/>
            <w:kern w:val="0"/>
            <w:u w:val="none"/>
            <w:shd w:val="clear" w:color="auto" w:fill="FFFFFF"/>
            <w:lang w:val="ru-RU" w:eastAsia="en-US"/>
          </w:rPr>
          <w:t>16</w:t>
        </w:r>
        <w:r w:rsidRPr="006777BE">
          <w:rPr>
            <w:rStyle w:val="af0"/>
            <w:rFonts w:eastAsia="Calibri"/>
            <w:kern w:val="0"/>
            <w:u w:val="none"/>
            <w:lang w:val="ru-RU" w:eastAsia="en-US"/>
          </w:rPr>
          <w:t>]</w:t>
        </w:r>
      </w:hyperlink>
      <w:r w:rsidRPr="00BA61C3">
        <w:rPr>
          <w:rFonts w:eastAsia="Calibri"/>
          <w:kern w:val="0"/>
          <w:lang w:val="ru-RU" w:eastAsia="en-US"/>
        </w:rPr>
        <w:t xml:space="preserve">. Последнее дает возможность строить унифицированные модели сейсмичности для территории Европы </w:t>
      </w:r>
      <w:hyperlink w:anchor="ref20230417" w:history="1">
        <w:r w:rsidRPr="006777BE">
          <w:rPr>
            <w:rStyle w:val="af0"/>
            <w:rFonts w:eastAsia="Calibri"/>
            <w:kern w:val="0"/>
            <w:u w:val="none"/>
            <w:lang w:val="ru-RU" w:eastAsia="en-US"/>
          </w:rPr>
          <w:t>[</w:t>
        </w:r>
        <w:r w:rsidRPr="006777BE">
          <w:rPr>
            <w:rStyle w:val="af0"/>
            <w:rFonts w:eastAsia="Calibri"/>
            <w:kern w:val="0"/>
            <w:u w:val="none"/>
            <w:shd w:val="clear" w:color="auto" w:fill="FFFFFF"/>
            <w:lang w:val="ru-RU" w:eastAsia="en-US"/>
          </w:rPr>
          <w:t>17</w:t>
        </w:r>
        <w:r w:rsidRPr="006777BE">
          <w:rPr>
            <w:rStyle w:val="af0"/>
            <w:rFonts w:eastAsia="Calibri"/>
            <w:kern w:val="0"/>
            <w:u w:val="none"/>
            <w:lang w:val="ru-RU" w:eastAsia="en-US"/>
          </w:rPr>
          <w:t>]</w:t>
        </w:r>
      </w:hyperlink>
      <w:r w:rsidRPr="00BA61C3">
        <w:rPr>
          <w:rFonts w:eastAsia="Calibri"/>
          <w:kern w:val="0"/>
          <w:lang w:val="ru-RU" w:eastAsia="en-US"/>
        </w:rPr>
        <w:t xml:space="preserve">, покрытой несколькими десятками отдельных сетей </w:t>
      </w:r>
      <w:hyperlink w:anchor="ref20230418" w:history="1">
        <w:r w:rsidRPr="006777BE">
          <w:rPr>
            <w:rStyle w:val="af0"/>
            <w:rFonts w:eastAsia="Calibri"/>
            <w:kern w:val="0"/>
            <w:u w:val="none"/>
            <w:lang w:val="ru-RU" w:eastAsia="en-US"/>
          </w:rPr>
          <w:t>[18]</w:t>
        </w:r>
      </w:hyperlink>
      <w:r w:rsidRPr="00BA61C3">
        <w:rPr>
          <w:rFonts w:eastAsia="Calibri"/>
          <w:kern w:val="0"/>
          <w:lang w:val="ru-RU" w:eastAsia="en-US"/>
        </w:rPr>
        <w:t>.</w:t>
      </w:r>
    </w:p>
    <w:p w:rsid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bCs/>
          <w:i/>
          <w:kern w:val="0"/>
          <w:lang w:val="ru-RU" w:eastAsia="en-US"/>
        </w:rPr>
        <w:t>(2.2) Французская глобальная сеть широкополосных сейсмологических станций (GEOSCOPE)</w:t>
      </w:r>
      <w:r w:rsidRPr="00BA61C3">
        <w:rPr>
          <w:rFonts w:eastAsia="Calibri"/>
          <w:kern w:val="0"/>
          <w:lang w:val="ru-RU" w:eastAsia="en-US"/>
        </w:rPr>
        <w:t xml:space="preserve"> – созданная в 1982 г. сеть из 35 широкополосных сейсмических станций для решения задачи глобального инструментального мониторинга </w:t>
      </w:r>
      <w:r w:rsidRPr="006777BE">
        <w:rPr>
          <w:rFonts w:eastAsia="Calibri"/>
          <w:kern w:val="0"/>
          <w:lang w:val="ru-RU" w:eastAsia="en-US"/>
        </w:rPr>
        <w:t>(рисунок </w:t>
      </w:r>
      <w:r w:rsidRPr="006777BE">
        <w:rPr>
          <w:rFonts w:eastAsia="Calibri"/>
          <w:bCs/>
          <w:noProof/>
          <w:kern w:val="0"/>
          <w:lang w:val="ru-RU" w:eastAsia="en-US"/>
        </w:rPr>
        <w:t>4</w:t>
      </w:r>
      <w:r w:rsidRPr="006777BE">
        <w:rPr>
          <w:rFonts w:eastAsia="Calibri"/>
          <w:kern w:val="0"/>
          <w:lang w:val="ru-RU" w:eastAsia="en-US"/>
        </w:rPr>
        <w:t>.2).</w:t>
      </w:r>
      <w:r w:rsidRPr="00BA61C3">
        <w:rPr>
          <w:rFonts w:eastAsia="Calibri"/>
          <w:kern w:val="0"/>
          <w:lang w:val="ru-RU" w:eastAsia="en-US"/>
        </w:rPr>
        <w:t xml:space="preserve"> Станции работают непрерывно и передают данные в режиме реального времени, что позволяет использовать их, в том числе, центрами оповещения о цунами. Данные большинства станций поступают в центр данных Парижского института физики Земли и архивируются после проверки </w:t>
      </w:r>
      <w:hyperlink w:anchor="ref20230419" w:history="1">
        <w:r w:rsidRPr="006777BE">
          <w:rPr>
            <w:rStyle w:val="af0"/>
            <w:rFonts w:eastAsia="Calibri"/>
            <w:kern w:val="0"/>
            <w:u w:val="none"/>
            <w:lang w:val="ru-RU" w:eastAsia="en-US"/>
          </w:rPr>
          <w:t>[19]</w:t>
        </w:r>
      </w:hyperlink>
      <w:r w:rsidRPr="00BA61C3">
        <w:rPr>
          <w:rFonts w:eastAsia="Calibri"/>
          <w:kern w:val="0"/>
          <w:lang w:val="ru-RU" w:eastAsia="en-US"/>
        </w:rPr>
        <w:t xml:space="preserve">. </w:t>
      </w:r>
      <w:r w:rsidRPr="00BA61C3">
        <w:rPr>
          <w:rFonts w:eastAsia="Calibri"/>
          <w:kern w:val="0"/>
          <w:lang w:eastAsia="en-US"/>
        </w:rPr>
        <w:t>GEOSCOPE</w:t>
      </w:r>
      <w:r w:rsidRPr="00BA61C3">
        <w:rPr>
          <w:rFonts w:eastAsia="Calibri"/>
          <w:kern w:val="0"/>
          <w:lang w:val="ru-RU" w:eastAsia="en-US"/>
        </w:rPr>
        <w:t xml:space="preserve"> предоставляет данные и информацию о землетрясениях с магнитудой более 5.5–6.0. Аналогичная информация может быть предоставлена для более слабых землетрясений, например, произошедших во Франции или в европейско-средиземноморском регионе. На сайте (</w:t>
      </w:r>
      <w:hyperlink r:id="rId111" w:history="1">
        <w:r w:rsidRPr="00BA61C3">
          <w:rPr>
            <w:rFonts w:eastAsia="Calibri"/>
            <w:color w:val="0000FF"/>
            <w:kern w:val="0"/>
            <w:lang w:val="ru-RU" w:eastAsia="en-US"/>
          </w:rPr>
          <w:t>http://geoscope.ipgp.fr</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 можно получить доступ к каталогам землетрясений, начиная с 2006 г.</w:t>
      </w:r>
    </w:p>
    <w:p w:rsidR="005D7084" w:rsidRPr="00BA61C3" w:rsidRDefault="005D7084" w:rsidP="00BA61C3">
      <w:pPr>
        <w:widowControl w:val="0"/>
        <w:suppressAutoHyphens w:val="0"/>
        <w:spacing w:line="360" w:lineRule="auto"/>
        <w:ind w:firstLine="709"/>
        <w:jc w:val="both"/>
        <w:rPr>
          <w:rFonts w:eastAsia="Calibri"/>
          <w:kern w:val="0"/>
          <w:lang w:val="ru-RU" w:eastAsia="en-US"/>
        </w:rPr>
      </w:pPr>
      <w:r>
        <w:rPr>
          <w:rFonts w:eastAsia="Calibri"/>
          <w:noProof/>
          <w:kern w:val="0"/>
          <w:lang w:val="ru-RU" w:eastAsia="ru-RU"/>
        </w:rPr>
        <w:lastRenderedPageBreak/>
        <w:drawing>
          <wp:inline distT="0" distB="0" distL="0" distR="0">
            <wp:extent cx="4742180" cy="2945130"/>
            <wp:effectExtent l="0" t="0" r="127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42180" cy="2945130"/>
                    </a:xfrm>
                    <a:prstGeom prst="rect">
                      <a:avLst/>
                    </a:prstGeom>
                    <a:noFill/>
                    <a:ln>
                      <a:noFill/>
                    </a:ln>
                  </pic:spPr>
                </pic:pic>
              </a:graphicData>
            </a:graphic>
          </wp:inline>
        </w:drawing>
      </w:r>
    </w:p>
    <w:p w:rsidR="00BA61C3" w:rsidRPr="00BA61C3" w:rsidRDefault="00BA61C3" w:rsidP="00BA61C3">
      <w:pPr>
        <w:widowControl w:val="0"/>
        <w:suppressAutoHyphens w:val="0"/>
        <w:spacing w:line="276" w:lineRule="auto"/>
        <w:jc w:val="center"/>
        <w:rPr>
          <w:rFonts w:eastAsia="Calibri"/>
          <w:kern w:val="0"/>
          <w:lang w:val="ru-RU" w:eastAsia="en-US"/>
        </w:rPr>
      </w:pPr>
      <w:r w:rsidRPr="00BA61C3">
        <w:rPr>
          <w:rFonts w:eastAsia="Calibri"/>
          <w:kern w:val="0"/>
          <w:lang w:val="ru-RU" w:eastAsia="en-US"/>
        </w:rPr>
        <w:t>Рисунок </w:t>
      </w:r>
      <w:r w:rsidRPr="00BA61C3">
        <w:rPr>
          <w:rFonts w:eastAsia="Calibri"/>
          <w:bCs/>
          <w:noProof/>
          <w:kern w:val="0"/>
          <w:lang w:val="ru-RU" w:eastAsia="en-US"/>
        </w:rPr>
        <w:t>4</w:t>
      </w:r>
      <w:r w:rsidRPr="00BA61C3">
        <w:rPr>
          <w:rFonts w:eastAsia="Calibri"/>
          <w:kern w:val="0"/>
          <w:lang w:val="ru-RU" w:eastAsia="en-US"/>
        </w:rPr>
        <w:t xml:space="preserve">.2 </w:t>
      </w:r>
      <w:r w:rsidRPr="00BA61C3">
        <w:rPr>
          <w:rFonts w:eastAsia="Calibri"/>
          <w:kern w:val="0"/>
          <w:lang w:val="ru-RU" w:eastAsia="en-US"/>
        </w:rPr>
        <w:sym w:font="Symbol" w:char="F02D"/>
      </w:r>
      <w:r w:rsidRPr="00BA61C3">
        <w:rPr>
          <w:rFonts w:eastAsia="Calibri"/>
          <w:kern w:val="0"/>
          <w:lang w:val="ru-RU" w:eastAsia="en-US"/>
        </w:rPr>
        <w:t xml:space="preserve"> Схема расположения станций глобальной сети GEOSCOPE</w:t>
      </w:r>
    </w:p>
    <w:p w:rsidR="00BA61C3" w:rsidRPr="00BA61C3" w:rsidRDefault="00BA61C3" w:rsidP="00BA61C3">
      <w:pPr>
        <w:widowControl w:val="0"/>
        <w:shd w:val="clear" w:color="auto" w:fill="FFFFFF"/>
        <w:suppressAutoHyphens w:val="0"/>
        <w:spacing w:line="360" w:lineRule="auto"/>
        <w:ind w:firstLine="709"/>
        <w:jc w:val="both"/>
        <w:rPr>
          <w:rFonts w:eastAsia="Calibri"/>
          <w:b/>
          <w:bCs/>
          <w:i/>
          <w:kern w:val="0"/>
          <w:lang w:val="ru-RU" w:eastAsia="en-US"/>
        </w:rPr>
      </w:pP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bCs/>
          <w:i/>
          <w:kern w:val="0"/>
          <w:lang w:val="ru-RU" w:eastAsia="en-US"/>
        </w:rPr>
        <w:t xml:space="preserve"> (3) Сети сейсмического мониторинга Японии.</w:t>
      </w:r>
      <w:r w:rsidRPr="00BA61C3">
        <w:rPr>
          <w:rFonts w:eastAsia="Calibri"/>
          <w:kern w:val="0"/>
          <w:lang w:val="ru-RU" w:eastAsia="en-US"/>
        </w:rPr>
        <w:t xml:space="preserve"> Высокая сейсмическая активность Японии обусловила значительную плотность сетей сейсмического мониторинга и их разнообразие. Дополнительный импульс в развитии сетей придало разрушительное землетрясение, произошедшее в Кобе в 1995 г.</w:t>
      </w:r>
      <w:r w:rsidRPr="00BA61C3">
        <w:rPr>
          <w:rFonts w:eastAsia="Calibri"/>
          <w:iCs/>
          <w:kern w:val="0"/>
          <w:lang w:val="ru-RU" w:eastAsia="en-US"/>
        </w:rPr>
        <w:t xml:space="preserve"> </w:t>
      </w:r>
      <w:r w:rsidRPr="00BA61C3">
        <w:rPr>
          <w:rFonts w:eastAsia="Calibri"/>
          <w:kern w:val="0"/>
          <w:lang w:val="ru-RU" w:eastAsia="en-US"/>
        </w:rPr>
        <w:t xml:space="preserve">Организацией и обслуживанием сетей сейсмических наблюдений на территории Японии занимается Национальный исследовательский институт наук о Земле и устойчивости к стихийным бедствиям (NIED). В число японских сейсмических сетей входят: K-NET, KiK-net, Hi-net и F-net. Кроме того, организована сеть V-net для мониторинга вулканической активности. После землетрясения Тохоку 2011 г. на дне океана были развернуты сети S-net и DONET для оперативной регистрации подводных землетрясений и связанных с ними цунами </w:t>
      </w:r>
      <w:hyperlink w:anchor="ref20230420" w:history="1">
        <w:r w:rsidRPr="006777BE">
          <w:rPr>
            <w:rStyle w:val="af0"/>
            <w:rFonts w:eastAsia="Calibri"/>
            <w:kern w:val="0"/>
            <w:u w:val="none"/>
            <w:lang w:val="ru-RU" w:eastAsia="en-US"/>
          </w:rPr>
          <w:t>[20]</w:t>
        </w:r>
      </w:hyperlink>
      <w:r w:rsidRPr="006777BE">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kern w:val="0"/>
          <w:lang w:val="ru-RU" w:eastAsia="en-US"/>
        </w:rPr>
        <w:t>В целях раннего предупреждения о землетрясениях и цунами сейсмические данные передаются в Японское метеорологическое агентство (JMA) в режиме реального времени. Следует отметить, что JMA создает и развивает как свои сейсмические сети, так и участвует в развитии указанных выше сетей. JMA играет важную роль в предоставлении странам северо-западной части Тихоокеанского региона прогнозной информации о цунами.</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(3.1) K-NET (Kyoshin Network</w:t>
      </w:r>
      <w:r w:rsidRPr="00BA61C3">
        <w:rPr>
          <w:rFonts w:eastAsia="Calibri"/>
          <w:b/>
          <w:kern w:val="0"/>
          <w:lang w:val="ru-RU" w:eastAsia="en-US"/>
        </w:rPr>
        <w:t>) –</w:t>
      </w:r>
      <w:r w:rsidRPr="00BA61C3">
        <w:rPr>
          <w:rFonts w:eastAsia="Calibri"/>
          <w:kern w:val="0"/>
          <w:lang w:val="ru-RU" w:eastAsia="en-US"/>
        </w:rPr>
        <w:t xml:space="preserve"> общенациональная сеть мониторинга сильных движений, состоящая из более чем 1 000 сейсмических станций, равномерно покрывающих территорию Японии через каждые 20 км. Сеть K-NET функционирует с июня 1996 </w:t>
      </w:r>
      <w:r w:rsidRPr="006777BE">
        <w:rPr>
          <w:rFonts w:eastAsia="Calibri"/>
          <w:kern w:val="0"/>
          <w:lang w:val="ru-RU" w:eastAsia="en-US"/>
        </w:rPr>
        <w:t xml:space="preserve">года </w:t>
      </w:r>
      <w:hyperlink w:anchor="ref20230420" w:history="1">
        <w:r w:rsidRPr="006777BE">
          <w:rPr>
            <w:rStyle w:val="af0"/>
            <w:rFonts w:eastAsia="Calibri"/>
            <w:kern w:val="0"/>
            <w:u w:val="none"/>
            <w:lang w:val="ru-RU" w:eastAsia="en-US"/>
          </w:rPr>
          <w:t>[20]</w:t>
        </w:r>
      </w:hyperlink>
      <w:r w:rsidRPr="00BA61C3">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(3.2) KiK-net (Kiban Kyoshin Network)</w:t>
      </w:r>
      <w:r w:rsidRPr="00BA61C3">
        <w:rPr>
          <w:rFonts w:eastAsia="Calibri"/>
          <w:b/>
          <w:kern w:val="0"/>
          <w:lang w:val="ru-RU" w:eastAsia="en-US"/>
        </w:rPr>
        <w:t xml:space="preserve"> –</w:t>
      </w:r>
      <w:r w:rsidRPr="00BA61C3">
        <w:rPr>
          <w:rFonts w:eastAsia="Calibri"/>
          <w:kern w:val="0"/>
          <w:lang w:val="ru-RU" w:eastAsia="en-US"/>
        </w:rPr>
        <w:t xml:space="preserve"> сеть мониторинга сильных движений, состоящая из пар сейсмографов, установленных на поверхности земли и в скважине </w:t>
      </w:r>
      <w:r w:rsidRPr="00BA61C3">
        <w:rPr>
          <w:rFonts w:eastAsia="Calibri"/>
          <w:kern w:val="0"/>
          <w:lang w:val="ru-RU" w:eastAsia="en-US"/>
        </w:rPr>
        <w:lastRenderedPageBreak/>
        <w:t xml:space="preserve">вместе с сейсмометрами высокой чувствительности (Hi-net). Такие пары приборов установлены примерно в 700 пунктах по территории всей Японии </w:t>
      </w:r>
      <w:hyperlink w:anchor="ref20230420" w:history="1">
        <w:r w:rsidRPr="006777BE">
          <w:rPr>
            <w:rStyle w:val="af0"/>
            <w:rFonts w:eastAsia="Calibri"/>
            <w:kern w:val="0"/>
            <w:u w:val="none"/>
            <w:lang w:val="ru-RU" w:eastAsia="en-US"/>
          </w:rPr>
          <w:t>[20]</w:t>
        </w:r>
      </w:hyperlink>
      <w:r w:rsidRPr="00BA61C3">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(3.3) Hi-net</w:t>
      </w:r>
      <w:r w:rsidRPr="00BA61C3">
        <w:rPr>
          <w:rFonts w:eastAsia="Calibri"/>
          <w:b/>
          <w:kern w:val="0"/>
          <w:lang w:val="ru-RU" w:eastAsia="en-US"/>
        </w:rPr>
        <w:t xml:space="preserve"> – </w:t>
      </w:r>
      <w:r w:rsidRPr="00BA61C3">
        <w:rPr>
          <w:rFonts w:eastAsia="Calibri"/>
          <w:kern w:val="0"/>
          <w:lang w:val="ru-RU" w:eastAsia="en-US"/>
        </w:rPr>
        <w:t xml:space="preserve">сеть высокочувствительных сейсмографов для мониторинга микроземлетрясений, состоящая из почти 800 станций со средним расстоянием между ними 20 км. Сейсмометры установлены в забое скважин на глубине 100–3500 м для снижения шума, создаваемого ветром, морскими волнами и деятельностью человека </w:t>
      </w:r>
      <w:hyperlink w:anchor="ref20230420" w:history="1">
        <w:r w:rsidRPr="006777BE">
          <w:rPr>
            <w:rStyle w:val="af0"/>
            <w:rFonts w:eastAsia="Calibri"/>
            <w:kern w:val="0"/>
            <w:u w:val="none"/>
            <w:lang w:val="ru-RU" w:eastAsia="en-US"/>
          </w:rPr>
          <w:t>[20]</w:t>
        </w:r>
      </w:hyperlink>
      <w:r w:rsidRPr="00BA61C3">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(3.4) F-net</w:t>
      </w:r>
      <w:r w:rsidRPr="00BA61C3">
        <w:rPr>
          <w:rFonts w:eastAsia="Calibri"/>
          <w:b/>
          <w:kern w:val="0"/>
          <w:lang w:val="ru-RU" w:eastAsia="en-US"/>
        </w:rPr>
        <w:t xml:space="preserve"> – </w:t>
      </w:r>
      <w:r w:rsidRPr="00BA61C3">
        <w:rPr>
          <w:rFonts w:eastAsia="Calibri"/>
          <w:kern w:val="0"/>
          <w:lang w:val="ru-RU" w:eastAsia="en-US"/>
        </w:rPr>
        <w:t xml:space="preserve">широкополосная сеть из 70 станций, предназначенная для оперативного определения характеристик землетрясений. Сейсмометры устанавливаются в глубине штольни, где температура и давление стабильны. Это позволяет измерять колебания грунта в широком диапазоне частот. Записи сети F-net позволяют получать информацию о механизмах очагов землетрясений и структуре </w:t>
      </w:r>
      <w:r w:rsidRPr="006777BE">
        <w:rPr>
          <w:rFonts w:eastAsia="Calibri"/>
          <w:kern w:val="0"/>
          <w:lang w:val="ru-RU" w:eastAsia="en-US"/>
        </w:rPr>
        <w:t xml:space="preserve">Земли </w:t>
      </w:r>
      <w:hyperlink w:anchor="ref20230420" w:history="1">
        <w:r w:rsidRPr="006777BE">
          <w:rPr>
            <w:rStyle w:val="af0"/>
            <w:rFonts w:eastAsia="Calibri"/>
            <w:kern w:val="0"/>
            <w:u w:val="none"/>
            <w:lang w:val="ru-RU" w:eastAsia="en-US"/>
          </w:rPr>
          <w:t>[20]</w:t>
        </w:r>
      </w:hyperlink>
      <w:r w:rsidRPr="00BA61C3">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(3.5) V-net</w:t>
      </w:r>
      <w:r w:rsidRPr="00BA61C3">
        <w:rPr>
          <w:rFonts w:eastAsia="Calibri"/>
          <w:b/>
          <w:kern w:val="0"/>
          <w:lang w:val="ru-RU" w:eastAsia="en-US"/>
        </w:rPr>
        <w:t xml:space="preserve"> –</w:t>
      </w:r>
      <w:r w:rsidRPr="00BA61C3">
        <w:rPr>
          <w:rFonts w:eastAsia="Calibri"/>
          <w:kern w:val="0"/>
          <w:lang w:val="ru-RU" w:eastAsia="en-US"/>
        </w:rPr>
        <w:t xml:space="preserve"> сеть наблюдения за 16 вулканами с целью разработки прогнозов извержений и смягчения рисков от вулканической опасности. Пункты наблюдения оборудованы несколькими типами приборов, в том числе, скважинными сейсмометрами, скважинными наклономерами, GPS приемниками и широкополосными сейсмометрами.</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b/>
          <w:i/>
          <w:kern w:val="0"/>
          <w:lang w:val="ru-RU" w:eastAsia="en-US"/>
        </w:rPr>
        <w:t>(3.6) S-net</w:t>
      </w:r>
      <w:r w:rsidRPr="00BA61C3">
        <w:rPr>
          <w:rFonts w:eastAsia="Calibri"/>
          <w:b/>
          <w:kern w:val="0"/>
          <w:lang w:val="ru-RU" w:eastAsia="en-US"/>
        </w:rPr>
        <w:t xml:space="preserve"> –</w:t>
      </w:r>
      <w:r w:rsidRPr="00BA61C3">
        <w:rPr>
          <w:rFonts w:eastAsia="Calibri"/>
          <w:kern w:val="0"/>
          <w:lang w:val="ru-RU" w:eastAsia="en-US"/>
        </w:rPr>
        <w:t xml:space="preserve"> сеть наблюдения за дном океана, состоящая из 150 пунктов наблюдения от острова Хоккайдо до префектуры Тиба. Каждый пункт оборудован сейсмометрами и датчиками давления воды для наблюдения за подводными землетрясениями и цунами. Регистрируемые данные передаются на наземные станции по оптоволоконному кабелю и поступают в NIED в режиме реального </w:t>
      </w:r>
      <w:r w:rsidRPr="006777BE">
        <w:rPr>
          <w:rFonts w:eastAsia="Calibri"/>
          <w:kern w:val="0"/>
          <w:lang w:val="ru-RU" w:eastAsia="en-US"/>
        </w:rPr>
        <w:t xml:space="preserve">времени </w:t>
      </w:r>
      <w:hyperlink w:anchor="ref20230420" w:history="1">
        <w:r w:rsidRPr="006777BE">
          <w:rPr>
            <w:rStyle w:val="af0"/>
            <w:rFonts w:eastAsia="Calibri"/>
            <w:kern w:val="0"/>
            <w:u w:val="none"/>
            <w:lang w:val="ru-RU" w:eastAsia="en-US"/>
          </w:rPr>
          <w:t>[20]</w:t>
        </w:r>
      </w:hyperlink>
      <w:r w:rsidRPr="00BA61C3">
        <w:rPr>
          <w:rFonts w:eastAsia="Calibri"/>
          <w:kern w:val="0"/>
          <w:lang w:val="ru-RU" w:eastAsia="en-US"/>
        </w:rPr>
        <w:t>.</w:t>
      </w:r>
    </w:p>
    <w:p w:rsidR="00BA61C3" w:rsidRPr="00BA61C3" w:rsidRDefault="00BA61C3" w:rsidP="00BA61C3">
      <w:pPr>
        <w:widowControl w:val="0"/>
        <w:shd w:val="clear" w:color="auto" w:fill="FFFFFF"/>
        <w:suppressAutoHyphens w:val="0"/>
        <w:spacing w:line="360" w:lineRule="auto"/>
        <w:ind w:firstLine="709"/>
        <w:jc w:val="both"/>
        <w:rPr>
          <w:rFonts w:eastAsia="Calibri"/>
          <w:kern w:val="0"/>
          <w:lang w:val="ru-RU" w:eastAsia="en-US"/>
        </w:rPr>
      </w:pPr>
      <w:r w:rsidRPr="00BA61C3">
        <w:rPr>
          <w:rFonts w:eastAsia="Calibri"/>
          <w:kern w:val="0"/>
          <w:lang w:val="ru-RU" w:eastAsia="en-US"/>
        </w:rPr>
        <w:t>Измерения в режиме реального времени с помощью сетей наблюдения за дном океана, S-net и DONET увеличивают заблаговременность предупреждений о подводных землетрясениях и предоставляют оперативную и точную информацию о цунами.</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(4) Центр сейсмических сетей Китая (</w:t>
      </w:r>
      <w:r w:rsidRPr="00BA61C3">
        <w:rPr>
          <w:rFonts w:eastAsia="Calibri"/>
          <w:b/>
          <w:i/>
          <w:kern w:val="0"/>
          <w:lang w:eastAsia="en-US"/>
        </w:rPr>
        <w:t>CENC</w:t>
      </w:r>
      <w:r w:rsidRPr="00BA61C3">
        <w:rPr>
          <w:rFonts w:eastAsia="Calibri"/>
          <w:b/>
          <w:i/>
          <w:kern w:val="0"/>
          <w:lang w:val="ru-RU" w:eastAsia="en-US"/>
        </w:rPr>
        <w:t>)</w:t>
      </w:r>
      <w:r w:rsidRPr="00BA61C3">
        <w:rPr>
          <w:rFonts w:eastAsia="Calibri"/>
          <w:kern w:val="0"/>
          <w:lang w:val="ru-RU" w:eastAsia="en-US"/>
        </w:rPr>
        <w:t xml:space="preserve"> основан 18 октября 2004 г. CENC наделен полномочиями оперативного руководства и управления национальной сейсмической сетью Китая CSN. Сегодня </w:t>
      </w:r>
      <w:r w:rsidRPr="00BA61C3">
        <w:rPr>
          <w:rFonts w:eastAsia="Calibri"/>
          <w:kern w:val="0"/>
          <w:lang w:eastAsia="en-US"/>
        </w:rPr>
        <w:t>CSN</w:t>
      </w:r>
      <w:r w:rsidRPr="00BA61C3">
        <w:rPr>
          <w:rFonts w:eastAsia="Calibri"/>
          <w:kern w:val="0"/>
          <w:lang w:val="ru-RU" w:eastAsia="en-US"/>
        </w:rPr>
        <w:t xml:space="preserve"> состоит из сейсмографической сети, сети сильных движений и инженерно-сейсмометрической сети – всего 4 082 станций </w:t>
      </w:r>
      <w:r w:rsidRPr="006777BE">
        <w:rPr>
          <w:rFonts w:eastAsia="Calibri"/>
          <w:kern w:val="0"/>
          <w:lang w:val="ru-RU" w:eastAsia="en-US"/>
        </w:rPr>
        <w:t>(рисунок </w:t>
      </w:r>
      <w:r w:rsidRPr="006777BE">
        <w:rPr>
          <w:rFonts w:eastAsia="Calibri"/>
          <w:bCs/>
          <w:noProof/>
          <w:kern w:val="0"/>
          <w:lang w:val="ru-RU" w:eastAsia="en-US"/>
        </w:rPr>
        <w:t>4</w:t>
      </w:r>
      <w:r w:rsidRPr="006777BE">
        <w:rPr>
          <w:rFonts w:eastAsia="Calibri"/>
          <w:kern w:val="0"/>
          <w:lang w:val="ru-RU" w:eastAsia="en-US"/>
        </w:rPr>
        <w:t>.3). Отметим</w:t>
      </w:r>
      <w:r w:rsidRPr="00BA61C3">
        <w:rPr>
          <w:rFonts w:eastAsia="Calibri"/>
          <w:kern w:val="0"/>
          <w:lang w:val="ru-RU" w:eastAsia="en-US"/>
        </w:rPr>
        <w:t xml:space="preserve">, что сейсмографическая сеть охватывает всю континентальную часть Китая, а две другие сети расположены в сейсмоопасных зонах. Все станции Китая обслуживаются 31-м региональным центром, функционирующими под управлением </w:t>
      </w:r>
      <w:r w:rsidRPr="00BA61C3">
        <w:rPr>
          <w:rFonts w:eastAsia="Calibri"/>
          <w:kern w:val="0"/>
          <w:lang w:eastAsia="en-US"/>
        </w:rPr>
        <w:t>CENC</w:t>
      </w:r>
      <w:r w:rsidRPr="00BA61C3">
        <w:rPr>
          <w:rFonts w:eastAsia="Calibri"/>
          <w:kern w:val="0"/>
          <w:lang w:val="ru-RU" w:eastAsia="en-US"/>
        </w:rPr>
        <w:t xml:space="preserve"> </w:t>
      </w:r>
      <w:hyperlink w:anchor="ref20230421" w:history="1">
        <w:r w:rsidRPr="006777BE">
          <w:rPr>
            <w:rStyle w:val="af0"/>
            <w:rFonts w:eastAsia="Calibri"/>
            <w:kern w:val="0"/>
            <w:u w:val="none"/>
            <w:lang w:val="ru-RU" w:eastAsia="en-US"/>
          </w:rPr>
          <w:t>[21]</w:t>
        </w:r>
      </w:hyperlink>
      <w:r w:rsidRPr="006777BE">
        <w:rPr>
          <w:rFonts w:eastAsia="Calibri"/>
          <w:kern w:val="0"/>
          <w:lang w:val="ru-RU" w:eastAsia="en-US"/>
        </w:rPr>
        <w:t>.</w:t>
      </w:r>
    </w:p>
    <w:p w:rsidR="00BA61C3" w:rsidRPr="00BA61C3" w:rsidRDefault="00BA61C3" w:rsidP="00BA61C3">
      <w:pPr>
        <w:widowControl w:val="0"/>
        <w:suppressAutoHyphens w:val="0"/>
        <w:spacing w:line="360" w:lineRule="auto"/>
        <w:jc w:val="center"/>
        <w:rPr>
          <w:rFonts w:eastAsia="Calibri"/>
          <w:color w:val="00B0F0"/>
          <w:kern w:val="0"/>
          <w:lang w:val="ru-RU" w:eastAsia="en-US"/>
        </w:rPr>
      </w:pPr>
      <w:r w:rsidRPr="00BA61C3">
        <w:rPr>
          <w:rFonts w:eastAsia="Calibri"/>
          <w:noProof/>
          <w:kern w:val="0"/>
          <w:lang w:val="ru-RU" w:eastAsia="ru-RU"/>
        </w:rPr>
        <w:lastRenderedPageBreak/>
        <w:drawing>
          <wp:inline distT="0" distB="0" distL="0" distR="0">
            <wp:extent cx="4360660" cy="3232514"/>
            <wp:effectExtent l="19050" t="0" r="1790" b="0"/>
            <wp:docPr id="4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cstate="print"/>
                    <a:srcRect l="4871" t="8521" r="4641" b="44045"/>
                    <a:stretch>
                      <a:fillRect/>
                    </a:stretch>
                  </pic:blipFill>
                  <pic:spPr bwMode="auto">
                    <a:xfrm>
                      <a:off x="0" y="0"/>
                      <a:ext cx="4360660" cy="3232514"/>
                    </a:xfrm>
                    <a:prstGeom prst="rect">
                      <a:avLst/>
                    </a:prstGeom>
                    <a:noFill/>
                    <a:ln w="9525">
                      <a:noFill/>
                      <a:miter lim="800000"/>
                      <a:headEnd/>
                      <a:tailEnd/>
                    </a:ln>
                  </pic:spPr>
                </pic:pic>
              </a:graphicData>
            </a:graphic>
          </wp:inline>
        </w:drawing>
      </w:r>
    </w:p>
    <w:p w:rsidR="00BA61C3" w:rsidRPr="00BA61C3" w:rsidRDefault="00BA61C3" w:rsidP="00BA61C3">
      <w:pPr>
        <w:widowControl w:val="0"/>
        <w:suppressAutoHyphens w:val="0"/>
        <w:spacing w:after="240" w:line="276" w:lineRule="auto"/>
        <w:jc w:val="center"/>
        <w:rPr>
          <w:rFonts w:eastAsia="Calibri"/>
          <w:kern w:val="0"/>
          <w:lang w:val="ru-RU" w:eastAsia="en-US"/>
        </w:rPr>
      </w:pPr>
      <w:r w:rsidRPr="00BA61C3">
        <w:rPr>
          <w:rFonts w:eastAsia="Calibri"/>
          <w:kern w:val="0"/>
          <w:lang w:val="ru-RU" w:eastAsia="en-US"/>
        </w:rPr>
        <w:t>Рисунок </w:t>
      </w:r>
      <w:r w:rsidRPr="00BA61C3">
        <w:rPr>
          <w:rFonts w:eastAsia="Calibri"/>
          <w:bCs/>
          <w:noProof/>
          <w:kern w:val="0"/>
          <w:lang w:val="ru-RU" w:eastAsia="en-US"/>
        </w:rPr>
        <w:t>4</w:t>
      </w:r>
      <w:r w:rsidRPr="00BA61C3">
        <w:rPr>
          <w:rFonts w:eastAsia="Calibri"/>
          <w:kern w:val="0"/>
          <w:lang w:val="ru-RU" w:eastAsia="en-US"/>
        </w:rPr>
        <w:t xml:space="preserve">.3 </w:t>
      </w:r>
      <w:r w:rsidRPr="00BA61C3">
        <w:rPr>
          <w:rFonts w:eastAsia="Calibri"/>
          <w:kern w:val="0"/>
          <w:lang w:val="ru-RU" w:eastAsia="en-US"/>
        </w:rPr>
        <w:sym w:font="Symbol" w:char="F02D"/>
      </w:r>
      <w:r w:rsidRPr="00BA61C3">
        <w:rPr>
          <w:rFonts w:eastAsia="Calibri"/>
          <w:kern w:val="0"/>
          <w:lang w:val="ru-RU" w:eastAsia="en-US"/>
        </w:rPr>
        <w:t xml:space="preserve"> Схема расположения станций сети </w:t>
      </w:r>
      <w:r w:rsidRPr="00BA61C3">
        <w:rPr>
          <w:rFonts w:eastAsia="Calibri"/>
          <w:kern w:val="0"/>
          <w:lang w:eastAsia="en-US"/>
        </w:rPr>
        <w:t>CSN</w:t>
      </w:r>
      <w:r w:rsidRPr="00BA61C3">
        <w:rPr>
          <w:rFonts w:eastAsia="Calibri"/>
          <w:kern w:val="0"/>
          <w:lang w:val="ru-RU" w:eastAsia="en-US"/>
        </w:rPr>
        <w:t>. Красным обозначены сейсмографические станции, черным – станции сильных движений, зеленым – станции инженерно-сейсмометрической сети</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(4.1) Сейсмографическая сеть</w:t>
      </w:r>
      <w:r w:rsidRPr="00BA61C3">
        <w:rPr>
          <w:rFonts w:eastAsia="Calibri"/>
          <w:i/>
          <w:kern w:val="0"/>
          <w:lang w:val="ru-RU" w:eastAsia="en-US"/>
        </w:rPr>
        <w:t xml:space="preserve"> </w:t>
      </w:r>
      <w:r w:rsidRPr="00BA61C3">
        <w:rPr>
          <w:rFonts w:eastAsia="Calibri"/>
          <w:kern w:val="0"/>
          <w:lang w:val="ru-RU" w:eastAsia="en-US"/>
        </w:rPr>
        <w:t xml:space="preserve">насчитывает 1 107 станций, в том числе 166 национальных и 941 региональную. Национальные станции в основном оснащены 120-секундными сверхширокополосными сейсмометрами (некоторые станции имеют сверхширокополосные 360-секундные сейсмометры), которые используются для мониторинга глобальной сейсмичности. На региональных станциях преимущественно установлены широкополосные сейсмометры 60-х годов для мониторинга региональной сейсмической активности. Различия в плотности расположения станций в разных регионах Китая связаны со степенью экономического развития и плотностью населения. Этим объясняется более плотное размещение станций на востоке Китая по сравнению с его западной частью. Данные от станций в реальном времени передаются в </w:t>
      </w:r>
      <w:r w:rsidRPr="00BA61C3">
        <w:rPr>
          <w:rFonts w:eastAsia="Calibri"/>
          <w:kern w:val="0"/>
          <w:lang w:eastAsia="en-US"/>
        </w:rPr>
        <w:t>CENC</w:t>
      </w:r>
      <w:r w:rsidRPr="00BA61C3">
        <w:rPr>
          <w:rFonts w:eastAsia="Calibri"/>
          <w:kern w:val="0"/>
          <w:lang w:val="ru-RU" w:eastAsia="en-US"/>
        </w:rPr>
        <w:t xml:space="preserve"> через региональные центры </w:t>
      </w:r>
      <w:hyperlink w:anchor="ref20230421" w:history="1">
        <w:r w:rsidRPr="000C0512">
          <w:rPr>
            <w:rStyle w:val="af0"/>
            <w:rFonts w:eastAsia="Calibri"/>
            <w:kern w:val="0"/>
            <w:u w:val="none"/>
            <w:lang w:val="ru-RU" w:eastAsia="en-US"/>
          </w:rPr>
          <w:t>[21]</w:t>
        </w:r>
      </w:hyperlink>
      <w:r w:rsidRPr="000C0512">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(4.2) Сеть сильных движений</w:t>
      </w:r>
      <w:r w:rsidRPr="00BA61C3">
        <w:rPr>
          <w:rFonts w:eastAsia="Calibri"/>
          <w:i/>
          <w:kern w:val="0"/>
          <w:lang w:val="ru-RU" w:eastAsia="en-US"/>
        </w:rPr>
        <w:t xml:space="preserve"> </w:t>
      </w:r>
      <w:r w:rsidRPr="00BA61C3">
        <w:rPr>
          <w:rFonts w:eastAsia="Calibri"/>
          <w:kern w:val="0"/>
          <w:lang w:val="ru-RU" w:eastAsia="en-US"/>
        </w:rPr>
        <w:t>состоит из 1 965 станций, оснащенных акселерометрами (2</w:t>
      </w:r>
      <w:r w:rsidRPr="00BA61C3">
        <w:rPr>
          <w:rFonts w:eastAsia="Calibri"/>
          <w:kern w:val="0"/>
          <w:lang w:eastAsia="en-US"/>
        </w:rPr>
        <w:t>g</w:t>
      </w:r>
      <w:r w:rsidRPr="00BA61C3">
        <w:rPr>
          <w:rFonts w:eastAsia="Calibri"/>
          <w:kern w:val="0"/>
          <w:lang w:val="ru-RU" w:eastAsia="en-US"/>
        </w:rPr>
        <w:t xml:space="preserve">), установленными для регистрации ускорений в ближней зоне. При этом, только 393 станций передают данные в </w:t>
      </w:r>
      <w:r w:rsidRPr="00BA61C3">
        <w:rPr>
          <w:rFonts w:eastAsia="Calibri"/>
          <w:kern w:val="0"/>
          <w:lang w:eastAsia="en-US"/>
        </w:rPr>
        <w:t>CENC</w:t>
      </w:r>
      <w:r w:rsidRPr="00BA61C3">
        <w:rPr>
          <w:rFonts w:eastAsia="Calibri"/>
          <w:kern w:val="0"/>
          <w:lang w:val="ru-RU" w:eastAsia="en-US"/>
        </w:rPr>
        <w:t xml:space="preserve"> в режиме реального времени через сетевой центр </w:t>
      </w:r>
      <w:hyperlink w:anchor="ref20230421" w:history="1">
        <w:r w:rsidRPr="000C0512">
          <w:rPr>
            <w:rStyle w:val="af0"/>
            <w:rFonts w:eastAsia="Calibri"/>
            <w:kern w:val="0"/>
            <w:u w:val="none"/>
            <w:lang w:val="ru-RU" w:eastAsia="en-US"/>
          </w:rPr>
          <w:t>[21]</w:t>
        </w:r>
      </w:hyperlink>
      <w:r w:rsidRPr="000C0512">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(4.3) Инженерно-сейсмометрическая сеть</w:t>
      </w:r>
      <w:r w:rsidRPr="00BA61C3">
        <w:rPr>
          <w:rFonts w:eastAsia="Calibri"/>
          <w:kern w:val="0"/>
          <w:lang w:val="ru-RU" w:eastAsia="en-US"/>
        </w:rPr>
        <w:t xml:space="preserve"> состоит из 1 010 станций, распределенных по территориям шести провинций: Пекин, Тяньцзинь, Хэбэй, Сычуань, Юньнань и Фуцзян. В сочетании со станциями других сетей Китая они используются для оперативного оповещения об интенсивности и тестирования раннего предупреждения о </w:t>
      </w:r>
      <w:r w:rsidRPr="00BA61C3">
        <w:rPr>
          <w:rFonts w:eastAsia="Calibri"/>
          <w:kern w:val="0"/>
          <w:lang w:val="ru-RU" w:eastAsia="en-US"/>
        </w:rPr>
        <w:lastRenderedPageBreak/>
        <w:t xml:space="preserve">землетрясениях. Чтобы улучшить возможности мониторинга сильных землетрясений в приграничных районах Китая и во всем мире в режиме близком к реальному </w:t>
      </w:r>
      <w:r w:rsidRPr="00BA61C3">
        <w:rPr>
          <w:rFonts w:eastAsia="Calibri"/>
          <w:kern w:val="0"/>
          <w:lang w:eastAsia="en-US"/>
        </w:rPr>
        <w:t>CENC</w:t>
      </w:r>
      <w:r w:rsidRPr="00BA61C3">
        <w:rPr>
          <w:rFonts w:eastAsia="Calibri"/>
          <w:kern w:val="0"/>
          <w:lang w:val="ru-RU" w:eastAsia="en-US"/>
        </w:rPr>
        <w:t xml:space="preserve"> обменивается сейсмическими данными с </w:t>
      </w:r>
      <w:r w:rsidRPr="00BA61C3">
        <w:rPr>
          <w:rFonts w:eastAsia="Calibri"/>
          <w:kern w:val="0"/>
          <w:lang w:eastAsia="en-US"/>
        </w:rPr>
        <w:t>GSN</w:t>
      </w:r>
      <w:r w:rsidRPr="00BA61C3">
        <w:rPr>
          <w:rFonts w:eastAsia="Calibri"/>
          <w:kern w:val="0"/>
          <w:lang w:val="ru-RU" w:eastAsia="en-US"/>
        </w:rPr>
        <w:t xml:space="preserve">. Отметим, что кроме того, </w:t>
      </w:r>
      <w:r w:rsidRPr="00BA61C3">
        <w:rPr>
          <w:rFonts w:eastAsia="Calibri"/>
          <w:kern w:val="0"/>
          <w:lang w:eastAsia="en-US"/>
        </w:rPr>
        <w:t>CENC</w:t>
      </w:r>
      <w:r w:rsidRPr="00BA61C3">
        <w:rPr>
          <w:rFonts w:eastAsia="Calibri"/>
          <w:kern w:val="0"/>
          <w:lang w:val="ru-RU" w:eastAsia="en-US"/>
        </w:rPr>
        <w:t xml:space="preserve"> обменивается данными с Корейской метеорологической администрацией (</w:t>
      </w:r>
      <w:r w:rsidRPr="00BA61C3">
        <w:rPr>
          <w:rFonts w:eastAsia="Calibri"/>
          <w:kern w:val="0"/>
          <w:lang w:eastAsia="en-US"/>
        </w:rPr>
        <w:t>KMA</w:t>
      </w:r>
      <w:r w:rsidRPr="00BA61C3">
        <w:rPr>
          <w:rFonts w:eastAsia="Calibri"/>
          <w:kern w:val="0"/>
          <w:lang w:val="ru-RU" w:eastAsia="en-US"/>
        </w:rPr>
        <w:t xml:space="preserve">). При возникновении землетрясения магнитудой выше 5.0 </w:t>
      </w:r>
      <w:r w:rsidRPr="00BA61C3">
        <w:rPr>
          <w:rFonts w:eastAsia="Calibri"/>
          <w:kern w:val="0"/>
          <w:lang w:eastAsia="en-US"/>
        </w:rPr>
        <w:t>CENC</w:t>
      </w:r>
      <w:r w:rsidRPr="00BA61C3">
        <w:rPr>
          <w:rFonts w:eastAsia="Calibri"/>
          <w:kern w:val="0"/>
          <w:lang w:val="ru-RU" w:eastAsia="en-US"/>
        </w:rPr>
        <w:t xml:space="preserve"> отправляет данные волновых форм с 20 национальных станций на </w:t>
      </w:r>
      <w:r w:rsidRPr="00BA61C3">
        <w:rPr>
          <w:rFonts w:eastAsia="Calibri"/>
          <w:kern w:val="0"/>
          <w:lang w:eastAsia="en-US"/>
        </w:rPr>
        <w:t>FTP</w:t>
      </w:r>
      <w:r w:rsidRPr="00BA61C3">
        <w:rPr>
          <w:rFonts w:eastAsia="Calibri"/>
          <w:kern w:val="0"/>
          <w:lang w:val="ru-RU" w:eastAsia="en-US"/>
        </w:rPr>
        <w:t xml:space="preserve">-сервер </w:t>
      </w:r>
      <w:r w:rsidRPr="00BA61C3">
        <w:rPr>
          <w:rFonts w:eastAsia="Calibri"/>
          <w:kern w:val="0"/>
          <w:lang w:eastAsia="en-US"/>
        </w:rPr>
        <w:t>IRIS</w:t>
      </w:r>
      <w:r w:rsidRPr="00BA61C3">
        <w:rPr>
          <w:rFonts w:eastAsia="Calibri"/>
          <w:kern w:val="0"/>
          <w:lang w:val="ru-RU" w:eastAsia="en-US"/>
        </w:rPr>
        <w:t xml:space="preserve"> </w:t>
      </w:r>
      <w:hyperlink w:anchor="ref20230421" w:history="1">
        <w:r w:rsidRPr="000C0512">
          <w:rPr>
            <w:rStyle w:val="af0"/>
            <w:rFonts w:eastAsia="Calibri"/>
            <w:kern w:val="0"/>
            <w:u w:val="none"/>
            <w:lang w:val="ru-RU" w:eastAsia="en-US"/>
          </w:rPr>
          <w:t>[21]</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(5) Единая геофизическая служба Российской академии наук (ФИЦ ЕГС РАН)</w:t>
      </w:r>
      <w:r w:rsidRPr="00BA61C3">
        <w:rPr>
          <w:rFonts w:eastAsia="Calibri"/>
          <w:kern w:val="0"/>
          <w:lang w:val="ru-RU" w:eastAsia="en-US"/>
        </w:rPr>
        <w:t xml:space="preserve"> является основной структурой, осуществляющей сейсмический мониторинг на территории Российской Федерации. Она является преемницей первой стандартизованной сейсмической сети в мире – ЕССН (Единая система сейсмических наблюдений СССР). Датой ее образования считается 4 января 1963 г., когда в г. Обнинске была создана Центральная геофизическая обсерватория (ЦГО) «Москва» Института физики Земли им. О.Ю. Шмидта АН СССР.</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В настоящее время ФИЦ ЕГС РАН имеет иерархическую структуру и включает в себя следующие филиалы:</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Центральное отделение, г. Обнинск (68 станций), код сети OBGSR;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Лаборатория сейсмического мониторинга Воронежского кристаллического массива, г. Воронеж (11 станций), код сети OBGSR:VMGSR;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Алтае-Саянский филиал, г. Новосибирск (89 станций), код сети ASGSR;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Камчатский филиал, г. Петропавловск-Камчатский (97 станций) код сети KAGSR;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Сахалинский филиал, г. Южно-Сахалинск (59 станций), код сети SAGSR;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Магаданский филиал, г. Магадан (16 станций), код сети NEGSR;</w:t>
      </w:r>
    </w:p>
    <w:p w:rsidR="00BA61C3" w:rsidRPr="00BA61C3" w:rsidRDefault="00257BBB" w:rsidP="00BA61C3">
      <w:pPr>
        <w:widowControl w:val="0"/>
        <w:numPr>
          <w:ilvl w:val="0"/>
          <w:numId w:val="16"/>
        </w:numPr>
        <w:suppressAutoHyphens w:val="0"/>
        <w:spacing w:line="360" w:lineRule="auto"/>
        <w:contextualSpacing/>
        <w:jc w:val="both"/>
        <w:rPr>
          <w:rFonts w:eastAsia="Calibri"/>
          <w:kern w:val="0"/>
          <w:lang w:val="ru-RU" w:eastAsia="en-US"/>
        </w:rPr>
      </w:pPr>
      <w:hyperlink r:id="rId114" w:tgtFrame="_blank" w:history="1">
        <w:r w:rsidR="00BA61C3" w:rsidRPr="00BA61C3">
          <w:rPr>
            <w:rFonts w:eastAsia="Calibri"/>
            <w:kern w:val="0"/>
            <w:lang w:val="ru-RU" w:eastAsia="en-US"/>
          </w:rPr>
          <w:t>Дагестанский филиал, г. Махачкала</w:t>
        </w:r>
      </w:hyperlink>
      <w:r w:rsidR="00BA61C3" w:rsidRPr="00BA61C3">
        <w:rPr>
          <w:rFonts w:eastAsia="Calibri"/>
          <w:kern w:val="0"/>
          <w:lang w:val="ru-RU" w:eastAsia="en-US"/>
        </w:rPr>
        <w:t xml:space="preserve"> (17 станций), код сети DAGSR;</w:t>
      </w:r>
    </w:p>
    <w:p w:rsidR="00BA61C3" w:rsidRPr="00BA61C3" w:rsidRDefault="00257BBB" w:rsidP="00BA61C3">
      <w:pPr>
        <w:widowControl w:val="0"/>
        <w:numPr>
          <w:ilvl w:val="0"/>
          <w:numId w:val="16"/>
        </w:numPr>
        <w:suppressAutoHyphens w:val="0"/>
        <w:spacing w:line="360" w:lineRule="auto"/>
        <w:contextualSpacing/>
        <w:jc w:val="both"/>
        <w:rPr>
          <w:rFonts w:eastAsia="Calibri"/>
          <w:kern w:val="0"/>
          <w:lang w:val="ru-RU" w:eastAsia="en-US"/>
        </w:rPr>
      </w:pPr>
      <w:hyperlink r:id="rId115" w:tgtFrame="_blank" w:history="1">
        <w:r w:rsidR="00BA61C3" w:rsidRPr="00BA61C3">
          <w:rPr>
            <w:rFonts w:eastAsia="Calibri"/>
            <w:kern w:val="0"/>
            <w:lang w:val="ru-RU" w:eastAsia="en-US"/>
          </w:rPr>
          <w:t>Северо-Осетинский филиал, г. Владикавказ</w:t>
        </w:r>
      </w:hyperlink>
      <w:r w:rsidR="00BA61C3" w:rsidRPr="00BA61C3">
        <w:rPr>
          <w:rFonts w:eastAsia="Calibri"/>
          <w:kern w:val="0"/>
          <w:lang w:val="ru-RU" w:eastAsia="en-US"/>
        </w:rPr>
        <w:t xml:space="preserve"> (13 станций), код сети NOGSR;</w:t>
      </w:r>
    </w:p>
    <w:p w:rsidR="00BA61C3" w:rsidRPr="00BA61C3" w:rsidRDefault="00257BBB" w:rsidP="00BA61C3">
      <w:pPr>
        <w:widowControl w:val="0"/>
        <w:numPr>
          <w:ilvl w:val="0"/>
          <w:numId w:val="16"/>
        </w:numPr>
        <w:suppressAutoHyphens w:val="0"/>
        <w:spacing w:line="360" w:lineRule="auto"/>
        <w:contextualSpacing/>
        <w:jc w:val="both"/>
        <w:rPr>
          <w:rFonts w:eastAsia="Calibri"/>
          <w:kern w:val="0"/>
          <w:lang w:val="ru-RU" w:eastAsia="en-US"/>
        </w:rPr>
      </w:pPr>
      <w:hyperlink r:id="rId116" w:tgtFrame="_blank" w:history="1">
        <w:r w:rsidR="00BA61C3" w:rsidRPr="00BA61C3">
          <w:rPr>
            <w:rFonts w:eastAsia="Calibri"/>
            <w:kern w:val="0"/>
            <w:lang w:val="ru-RU" w:eastAsia="en-US"/>
          </w:rPr>
          <w:t>Кольский филиал, г. Апатиты</w:t>
        </w:r>
      </w:hyperlink>
      <w:r w:rsidR="00BA61C3" w:rsidRPr="00BA61C3">
        <w:rPr>
          <w:rFonts w:eastAsia="Calibri"/>
          <w:kern w:val="0"/>
          <w:lang w:val="ru-RU" w:eastAsia="en-US"/>
        </w:rPr>
        <w:t xml:space="preserve"> (9 станций), код сети KOGSR;</w:t>
      </w:r>
    </w:p>
    <w:p w:rsidR="00BA61C3" w:rsidRPr="00BA61C3" w:rsidRDefault="00257BBB" w:rsidP="00BA61C3">
      <w:pPr>
        <w:widowControl w:val="0"/>
        <w:numPr>
          <w:ilvl w:val="0"/>
          <w:numId w:val="16"/>
        </w:numPr>
        <w:suppressAutoHyphens w:val="0"/>
        <w:spacing w:line="360" w:lineRule="auto"/>
        <w:contextualSpacing/>
        <w:jc w:val="both"/>
        <w:rPr>
          <w:rFonts w:eastAsia="Calibri"/>
          <w:kern w:val="0"/>
          <w:lang w:val="ru-RU" w:eastAsia="en-US"/>
        </w:rPr>
      </w:pPr>
      <w:hyperlink r:id="rId117" w:tgtFrame="_blank" w:history="1">
        <w:r w:rsidR="00BA61C3" w:rsidRPr="00BA61C3">
          <w:rPr>
            <w:rFonts w:eastAsia="Calibri"/>
            <w:kern w:val="0"/>
            <w:lang w:val="ru-RU" w:eastAsia="en-US"/>
          </w:rPr>
          <w:t>Байкальский филиал, г. Иркутск</w:t>
        </w:r>
      </w:hyperlink>
      <w:r w:rsidR="00BA61C3" w:rsidRPr="00BA61C3">
        <w:rPr>
          <w:rFonts w:eastAsia="Calibri"/>
          <w:kern w:val="0"/>
          <w:lang w:val="ru-RU" w:eastAsia="en-US"/>
        </w:rPr>
        <w:t xml:space="preserve"> (51 станция), код сети BAGSR;</w:t>
      </w:r>
    </w:p>
    <w:p w:rsidR="00BA61C3" w:rsidRPr="00BA61C3" w:rsidRDefault="00257BBB" w:rsidP="00BA61C3">
      <w:pPr>
        <w:widowControl w:val="0"/>
        <w:numPr>
          <w:ilvl w:val="0"/>
          <w:numId w:val="16"/>
        </w:numPr>
        <w:suppressAutoHyphens w:val="0"/>
        <w:spacing w:line="360" w:lineRule="auto"/>
        <w:contextualSpacing/>
        <w:jc w:val="both"/>
        <w:rPr>
          <w:rFonts w:eastAsia="Calibri"/>
          <w:kern w:val="0"/>
          <w:lang w:val="ru-RU" w:eastAsia="en-US"/>
        </w:rPr>
      </w:pPr>
      <w:hyperlink r:id="rId118" w:tgtFrame="_blank" w:history="1">
        <w:r w:rsidR="00BA61C3" w:rsidRPr="00BA61C3">
          <w:rPr>
            <w:rFonts w:eastAsia="Calibri"/>
            <w:kern w:val="0"/>
            <w:lang w:val="ru-RU" w:eastAsia="en-US"/>
          </w:rPr>
          <w:t>Якутский филиал, г. Якутск</w:t>
        </w:r>
      </w:hyperlink>
      <w:r w:rsidR="00BA61C3" w:rsidRPr="00BA61C3">
        <w:rPr>
          <w:rFonts w:eastAsia="Calibri"/>
          <w:kern w:val="0"/>
          <w:lang w:val="ru-RU" w:eastAsia="en-US"/>
        </w:rPr>
        <w:t xml:space="preserve"> (23 станции), код сети YAGSR;</w:t>
      </w:r>
    </w:p>
    <w:p w:rsidR="00BA61C3" w:rsidRPr="00BA61C3" w:rsidRDefault="00BA61C3" w:rsidP="00BA61C3">
      <w:pPr>
        <w:widowControl w:val="0"/>
        <w:numPr>
          <w:ilvl w:val="0"/>
          <w:numId w:val="16"/>
        </w:numPr>
        <w:suppressAutoHyphens w:val="0"/>
        <w:spacing w:line="360" w:lineRule="auto"/>
        <w:contextualSpacing/>
        <w:jc w:val="both"/>
        <w:rPr>
          <w:rFonts w:eastAsia="Calibri"/>
          <w:kern w:val="0"/>
          <w:lang w:val="ru-RU" w:eastAsia="en-US"/>
        </w:rPr>
      </w:pPr>
      <w:r w:rsidRPr="00BA61C3">
        <w:rPr>
          <w:rFonts w:eastAsia="Calibri"/>
          <w:kern w:val="0"/>
          <w:lang w:val="ru-RU" w:eastAsia="en-US"/>
        </w:rPr>
        <w:t>Бурятский филиал, г. Улан-Удэ (9 станций), код сети BUGSR.</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Отметим, что ФИЦ ЕГС РАН тесно сотрудничает и использует данные ряда сейсмологических центров, функционирующих на базе научных организаций:</w:t>
      </w:r>
    </w:p>
    <w:p w:rsidR="00BA61C3" w:rsidRPr="00BA61C3" w:rsidRDefault="00BA61C3" w:rsidP="00BA61C3">
      <w:pPr>
        <w:widowControl w:val="0"/>
        <w:numPr>
          <w:ilvl w:val="0"/>
          <w:numId w:val="17"/>
        </w:numPr>
        <w:suppressAutoHyphens w:val="0"/>
        <w:spacing w:line="360" w:lineRule="auto"/>
        <w:contextualSpacing/>
        <w:jc w:val="both"/>
        <w:rPr>
          <w:rFonts w:eastAsia="Calibri"/>
          <w:kern w:val="0"/>
          <w:lang w:val="ru-RU" w:eastAsia="en-US"/>
        </w:rPr>
      </w:pPr>
      <w:r w:rsidRPr="00BA61C3">
        <w:rPr>
          <w:rFonts w:eastAsia="Calibri"/>
          <w:kern w:val="0"/>
          <w:lang w:val="ru-RU" w:eastAsia="en-US"/>
        </w:rPr>
        <w:t>Горный институт Уральского отделения РАН, г. Пермь (5 станций), код сети MIRAS;</w:t>
      </w:r>
    </w:p>
    <w:p w:rsidR="00BA61C3" w:rsidRPr="00BA61C3" w:rsidRDefault="00BA61C3" w:rsidP="00BA61C3">
      <w:pPr>
        <w:widowControl w:val="0"/>
        <w:numPr>
          <w:ilvl w:val="0"/>
          <w:numId w:val="17"/>
        </w:numPr>
        <w:suppressAutoHyphens w:val="0"/>
        <w:spacing w:line="360" w:lineRule="auto"/>
        <w:contextualSpacing/>
        <w:jc w:val="both"/>
        <w:rPr>
          <w:rFonts w:eastAsia="Calibri"/>
          <w:kern w:val="0"/>
          <w:lang w:val="ru-RU" w:eastAsia="en-US"/>
        </w:rPr>
      </w:pPr>
      <w:r w:rsidRPr="00BA61C3">
        <w:rPr>
          <w:rFonts w:eastAsia="Calibri"/>
          <w:kern w:val="0"/>
          <w:lang w:val="ru-RU" w:eastAsia="en-US"/>
        </w:rPr>
        <w:t>Архангельская сейсмическая сеть, г. Архангельск (8 станций), код сети FCIAR;</w:t>
      </w:r>
    </w:p>
    <w:p w:rsidR="00BA61C3" w:rsidRPr="00BA61C3" w:rsidRDefault="00BA61C3" w:rsidP="00BA61C3">
      <w:pPr>
        <w:widowControl w:val="0"/>
        <w:numPr>
          <w:ilvl w:val="0"/>
          <w:numId w:val="17"/>
        </w:numPr>
        <w:suppressAutoHyphens w:val="0"/>
        <w:spacing w:line="360" w:lineRule="auto"/>
        <w:contextualSpacing/>
        <w:jc w:val="both"/>
        <w:rPr>
          <w:rFonts w:eastAsia="Calibri"/>
          <w:kern w:val="0"/>
          <w:lang w:val="ru-RU" w:eastAsia="en-US"/>
        </w:rPr>
      </w:pPr>
      <w:r w:rsidRPr="00BA61C3">
        <w:rPr>
          <w:rFonts w:eastAsia="Calibri"/>
          <w:kern w:val="0"/>
          <w:lang w:val="ru-RU" w:eastAsia="en-US"/>
        </w:rPr>
        <w:t>Институт динамики геосфер РАН, г. Москва (4 станции), код сети IDG.</w:t>
      </w:r>
    </w:p>
    <w:p w:rsidR="00BA61C3" w:rsidRPr="00BA61C3" w:rsidRDefault="00BA61C3" w:rsidP="005D7084">
      <w:pPr>
        <w:widowControl w:val="0"/>
        <w:suppressAutoHyphens w:val="0"/>
        <w:spacing w:after="120" w:line="360" w:lineRule="auto"/>
        <w:ind w:firstLine="709"/>
        <w:jc w:val="both"/>
        <w:rPr>
          <w:rFonts w:eastAsia="Calibri"/>
          <w:kern w:val="0"/>
          <w:lang w:val="ru-RU" w:eastAsia="en-US"/>
        </w:rPr>
      </w:pPr>
      <w:r w:rsidRPr="00BA61C3">
        <w:rPr>
          <w:rFonts w:eastAsia="Calibri"/>
          <w:kern w:val="0"/>
          <w:lang w:val="ru-RU" w:eastAsia="en-US"/>
        </w:rPr>
        <w:lastRenderedPageBreak/>
        <w:t xml:space="preserve">Схема расположения станций ФИЦ ЕГС РАН показана на </w:t>
      </w:r>
      <w:r w:rsidRPr="000C0512">
        <w:rPr>
          <w:rFonts w:eastAsia="Calibri"/>
          <w:kern w:val="0"/>
          <w:lang w:val="ru-RU" w:eastAsia="en-US"/>
        </w:rPr>
        <w:t>рисунке </w:t>
      </w:r>
      <w:r w:rsidRPr="000C0512">
        <w:rPr>
          <w:rFonts w:eastAsia="Calibri"/>
          <w:bCs/>
          <w:noProof/>
          <w:kern w:val="0"/>
          <w:lang w:val="ru-RU" w:eastAsia="en-US"/>
        </w:rPr>
        <w:t>4</w:t>
      </w:r>
      <w:r w:rsidRPr="000C0512">
        <w:rPr>
          <w:rFonts w:eastAsia="Calibri"/>
          <w:kern w:val="0"/>
          <w:lang w:val="ru-RU" w:eastAsia="en-US"/>
        </w:rPr>
        <w:t>.4.</w:t>
      </w:r>
    </w:p>
    <w:p w:rsidR="00BA61C3" w:rsidRPr="00BA61C3" w:rsidRDefault="00BA61C3" w:rsidP="005D7084">
      <w:pPr>
        <w:widowControl w:val="0"/>
        <w:suppressAutoHyphens w:val="0"/>
        <w:spacing w:line="360" w:lineRule="auto"/>
        <w:jc w:val="center"/>
        <w:rPr>
          <w:rFonts w:eastAsia="Calibri"/>
          <w:b/>
          <w:kern w:val="0"/>
          <w:lang w:val="ru-RU" w:eastAsia="en-US"/>
        </w:rPr>
      </w:pPr>
      <w:r w:rsidRPr="00BA61C3">
        <w:rPr>
          <w:rFonts w:eastAsia="Calibri"/>
          <w:noProof/>
          <w:kern w:val="0"/>
          <w:lang w:val="ru-RU" w:eastAsia="ru-RU"/>
        </w:rPr>
        <w:drawing>
          <wp:inline distT="0" distB="0" distL="0" distR="0">
            <wp:extent cx="4480560" cy="3396587"/>
            <wp:effectExtent l="19050" t="0" r="0" b="0"/>
            <wp:docPr id="48" name="Рисунок 13" descr="http://eqru.gsras.ru/images/map_st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qru.gsras.ru/images/map_stations.png"/>
                    <pic:cNvPicPr>
                      <a:picLocks noChangeAspect="1" noChangeArrowheads="1"/>
                    </pic:cNvPicPr>
                  </pic:nvPicPr>
                  <pic:blipFill>
                    <a:blip r:embed="rId119" cstate="print"/>
                    <a:srcRect t="1389"/>
                    <a:stretch>
                      <a:fillRect/>
                    </a:stretch>
                  </pic:blipFill>
                  <pic:spPr bwMode="auto">
                    <a:xfrm>
                      <a:off x="0" y="0"/>
                      <a:ext cx="4480560" cy="3396587"/>
                    </a:xfrm>
                    <a:prstGeom prst="rect">
                      <a:avLst/>
                    </a:prstGeom>
                    <a:noFill/>
                    <a:ln w="9525">
                      <a:noFill/>
                      <a:miter lim="800000"/>
                      <a:headEnd/>
                      <a:tailEnd/>
                    </a:ln>
                  </pic:spPr>
                </pic:pic>
              </a:graphicData>
            </a:graphic>
          </wp:inline>
        </w:drawing>
      </w:r>
    </w:p>
    <w:p w:rsidR="00BA61C3" w:rsidRPr="00BA61C3" w:rsidRDefault="00BA61C3" w:rsidP="00BA61C3">
      <w:pPr>
        <w:widowControl w:val="0"/>
        <w:suppressAutoHyphens w:val="0"/>
        <w:spacing w:line="276" w:lineRule="auto"/>
        <w:jc w:val="center"/>
        <w:rPr>
          <w:rFonts w:eastAsia="Calibri"/>
          <w:kern w:val="0"/>
          <w:lang w:val="ru-RU" w:eastAsia="en-US"/>
        </w:rPr>
      </w:pPr>
      <w:r w:rsidRPr="00BA61C3">
        <w:rPr>
          <w:rFonts w:eastAsia="Calibri"/>
          <w:kern w:val="0"/>
          <w:lang w:val="ru-RU" w:eastAsia="en-US"/>
        </w:rPr>
        <w:t>Рисунок </w:t>
      </w:r>
      <w:r w:rsidRPr="00BA61C3">
        <w:rPr>
          <w:rFonts w:eastAsia="Calibri"/>
          <w:bCs/>
          <w:noProof/>
          <w:kern w:val="0"/>
          <w:lang w:val="ru-RU" w:eastAsia="en-US"/>
        </w:rPr>
        <w:t>4</w:t>
      </w:r>
      <w:r w:rsidRPr="00BA61C3">
        <w:rPr>
          <w:rFonts w:eastAsia="Calibri"/>
          <w:kern w:val="0"/>
          <w:lang w:val="ru-RU" w:eastAsia="en-US"/>
        </w:rPr>
        <w:t xml:space="preserve">.4 </w:t>
      </w:r>
      <w:r w:rsidRPr="00BA61C3">
        <w:rPr>
          <w:rFonts w:eastAsia="Calibri"/>
          <w:kern w:val="0"/>
          <w:lang w:val="ru-RU" w:eastAsia="en-US"/>
        </w:rPr>
        <w:sym w:font="Symbol" w:char="F02D"/>
      </w:r>
      <w:r w:rsidRPr="00BA61C3">
        <w:rPr>
          <w:rFonts w:eastAsia="Calibri"/>
          <w:kern w:val="0"/>
          <w:lang w:val="ru-RU" w:eastAsia="en-US"/>
        </w:rPr>
        <w:t xml:space="preserve"> Схема расположения сейсмических станций ФИЦ ЕГС РАН </w:t>
      </w:r>
    </w:p>
    <w:p w:rsidR="00BA61C3" w:rsidRPr="00BA61C3" w:rsidRDefault="00BA61C3" w:rsidP="00BA61C3">
      <w:pPr>
        <w:widowControl w:val="0"/>
        <w:suppressAutoHyphens w:val="0"/>
        <w:spacing w:after="240" w:line="276" w:lineRule="auto"/>
        <w:jc w:val="center"/>
        <w:rPr>
          <w:rFonts w:eastAsia="Calibri"/>
          <w:kern w:val="0"/>
          <w:lang w:val="ru-RU" w:eastAsia="en-US"/>
        </w:rPr>
      </w:pPr>
      <w:r w:rsidRPr="00BA61C3">
        <w:rPr>
          <w:rFonts w:eastAsia="Calibri"/>
          <w:kern w:val="0"/>
          <w:lang w:val="ru-RU" w:eastAsia="en-US"/>
        </w:rPr>
        <w:t xml:space="preserve"> (</w:t>
      </w:r>
      <w:hyperlink r:id="rId120" w:history="1">
        <w:r w:rsidRPr="00BA61C3">
          <w:rPr>
            <w:rFonts w:eastAsia="Calibri"/>
            <w:color w:val="0000FF"/>
            <w:kern w:val="0"/>
            <w:lang w:val="ru-RU" w:eastAsia="en-US"/>
          </w:rPr>
          <w:t>http://eqru.gsras.ru/index.php?inc=main</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ФИЦ ЕГС РАН, в том числе, занимается фундаментальными научными и прикладными исследованиями в области геофизики и сейсмологии. Так, совместно с Росгидрометом РФ выполняются исследования, направленные на предупреждение о цунами на Дальнем Востоке; в рамках Договора о всеобъемлющем запрещении ядерных испытаний (</w:t>
      </w:r>
      <w:r w:rsidRPr="00BA61C3">
        <w:rPr>
          <w:rFonts w:eastAsia="Calibri"/>
          <w:kern w:val="0"/>
          <w:lang w:eastAsia="en-US"/>
        </w:rPr>
        <w:t>CTBTO</w:t>
      </w:r>
      <w:r w:rsidRPr="00BA61C3">
        <w:rPr>
          <w:rFonts w:eastAsia="Calibri"/>
          <w:kern w:val="0"/>
          <w:lang w:val="ru-RU" w:eastAsia="en-US"/>
        </w:rPr>
        <w:t>) обеспечивается функционирование 9 сейсмических станций международной системы мониторинга; осуществляется мониторинг вулканической активности на Камчатке; и др.</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Сегодня результаты сейсмического мониторинга, выполняемого ФИЦ ЕГС РАН, ежегодно публикуются в сборниках «Землетрясения Северной Евразии» и «Землетрясения России». Следует отметить, что сейсмичность Российской Федерации в сборниках представлена в виде набора отдельных каталогов, покрывающих зоны ответственности региональных филиалов:</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Северный Кавказ;</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Восточно-Европейская платформа, Урал и Западная Сибирь;</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Арктика;</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Алтай и Саяны;</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Прибайкалье и Забайкалье;</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Приамурье и Приморье, Сахалин и Курило-Охотский регион;</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lastRenderedPageBreak/>
        <w:t>Якутия;</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Северо-Восток России и Чукотка;</w:t>
      </w:r>
    </w:p>
    <w:p w:rsidR="00BA61C3" w:rsidRPr="00BA61C3" w:rsidRDefault="00BA61C3" w:rsidP="00BA61C3">
      <w:pPr>
        <w:widowControl w:val="0"/>
        <w:numPr>
          <w:ilvl w:val="0"/>
          <w:numId w:val="18"/>
        </w:numPr>
        <w:suppressAutoHyphens w:val="0"/>
        <w:spacing w:line="360" w:lineRule="auto"/>
        <w:contextualSpacing/>
        <w:jc w:val="both"/>
        <w:rPr>
          <w:rFonts w:eastAsia="Calibri"/>
          <w:kern w:val="0"/>
          <w:lang w:val="ru-RU" w:eastAsia="en-US"/>
        </w:rPr>
      </w:pPr>
      <w:r w:rsidRPr="00BA61C3">
        <w:rPr>
          <w:rFonts w:eastAsia="Calibri"/>
          <w:kern w:val="0"/>
          <w:lang w:val="ru-RU" w:eastAsia="en-US"/>
        </w:rPr>
        <w:t>Камчатка и Командорские острова.</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Такое разбиение обусловлено преемственностью деления территории СССР на </w:t>
      </w:r>
      <w:r w:rsidRPr="00BA61C3">
        <w:rPr>
          <w:rFonts w:eastAsia="Calibri"/>
          <w:kern w:val="0"/>
          <w:lang w:eastAsia="en-US"/>
        </w:rPr>
        <w:t>XIV</w:t>
      </w:r>
      <w:r w:rsidRPr="00BA61C3">
        <w:rPr>
          <w:rFonts w:eastAsia="Calibri"/>
          <w:kern w:val="0"/>
          <w:lang w:val="ru-RU" w:eastAsia="en-US"/>
        </w:rPr>
        <w:t xml:space="preserve"> подрегионов на основе генеральной сейсмотектонической общности, принятой при составлении </w:t>
      </w:r>
      <w:hyperlink w:anchor="ref20230422" w:history="1">
        <w:r w:rsidRPr="000C0512">
          <w:rPr>
            <w:rStyle w:val="af0"/>
            <w:rFonts w:eastAsia="Calibri"/>
            <w:kern w:val="0"/>
            <w:u w:val="none"/>
            <w:lang w:val="ru-RU" w:eastAsia="en-US"/>
          </w:rPr>
          <w:t>[22]</w:t>
        </w:r>
      </w:hyperlink>
      <w:r w:rsidRPr="000C0512">
        <w:rPr>
          <w:rFonts w:eastAsia="Calibri"/>
          <w:kern w:val="0"/>
          <w:lang w:val="ru-RU" w:eastAsia="en-US"/>
        </w:rPr>
        <w:t>.</w:t>
      </w:r>
      <w:r w:rsidRPr="00BA61C3">
        <w:rPr>
          <w:rFonts w:eastAsia="Calibri"/>
          <w:kern w:val="0"/>
          <w:lang w:val="ru-RU" w:eastAsia="en-US"/>
        </w:rPr>
        <w:t xml:space="preserve"> Необходимо отметить, что в советский период при составлении ежегодников «Землетрясения в СССР» использовалось еще более дробное деление на регионы.</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Сегодня на сайте ФИЦ ЕГС РАН (</w:t>
      </w:r>
      <w:hyperlink r:id="rId121" w:history="1">
        <w:r w:rsidRPr="00BA61C3">
          <w:rPr>
            <w:rFonts w:eastAsia="Calibri"/>
            <w:color w:val="0000FF"/>
            <w:kern w:val="0"/>
            <w:lang w:val="ru-RU" w:eastAsia="en-US"/>
          </w:rPr>
          <w:t>http://www.gsras.ru/</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 ведется оперативное информирование о произошедших землетрясениях, а также организован онлайн доступ к сейсмическим каталогам и волновым формам.</w:t>
      </w:r>
    </w:p>
    <w:p w:rsidR="00BA61C3" w:rsidRPr="00BA61C3" w:rsidRDefault="00BA61C3" w:rsidP="00BA61C3">
      <w:pPr>
        <w:widowControl w:val="0"/>
        <w:suppressAutoHyphens w:val="0"/>
        <w:spacing w:after="120" w:line="360" w:lineRule="auto"/>
        <w:ind w:firstLine="709"/>
        <w:jc w:val="both"/>
        <w:rPr>
          <w:rFonts w:eastAsia="Calibri"/>
          <w:kern w:val="0"/>
          <w:lang w:val="ru-RU" w:eastAsia="en-US"/>
        </w:rPr>
      </w:pPr>
      <w:r w:rsidRPr="00BA61C3">
        <w:rPr>
          <w:rFonts w:eastAsia="Calibri"/>
          <w:b/>
          <w:i/>
          <w:kern w:val="0"/>
          <w:lang w:val="ru-RU" w:eastAsia="en-US"/>
        </w:rPr>
        <w:t>(6) Организация Договора о всеобъемлющем запрещении ядерных испытаний (</w:t>
      </w:r>
      <w:r w:rsidRPr="00BA61C3">
        <w:rPr>
          <w:rFonts w:eastAsia="Calibri"/>
          <w:b/>
          <w:i/>
          <w:kern w:val="0"/>
          <w:lang w:eastAsia="en-US"/>
        </w:rPr>
        <w:t>CTBTO</w:t>
      </w:r>
      <w:r w:rsidRPr="00BA61C3">
        <w:rPr>
          <w:rFonts w:eastAsia="Calibri"/>
          <w:b/>
          <w:i/>
          <w:kern w:val="0"/>
          <w:lang w:val="ru-RU" w:eastAsia="en-US"/>
        </w:rPr>
        <w:t>)</w:t>
      </w:r>
      <w:r w:rsidRPr="00BA61C3">
        <w:rPr>
          <w:rFonts w:eastAsia="Calibri"/>
          <w:i/>
          <w:kern w:val="0"/>
          <w:lang w:val="ru-RU" w:eastAsia="en-US"/>
        </w:rPr>
        <w:t xml:space="preserve"> </w:t>
      </w:r>
      <w:r w:rsidRPr="00BA61C3">
        <w:rPr>
          <w:rFonts w:eastAsia="Calibri"/>
          <w:kern w:val="0"/>
          <w:lang w:val="ru-RU" w:eastAsia="en-US"/>
        </w:rPr>
        <w:t xml:space="preserve">основана в 1996 г. и включает 50 основных и 120 вспомогательных сейсмических станций, расположенных по всему миру. На территории России расположены 9 станций CTBTO, обслуживаемых ФИЦ ЕГС РАН. Отметим, что система мониторинга также включает 11 гидроакустических, 60 инфразвуковых и 80 радионуклидных станций </w:t>
      </w:r>
      <w:r w:rsidRPr="000C0512">
        <w:rPr>
          <w:rFonts w:eastAsia="Calibri"/>
          <w:kern w:val="0"/>
          <w:lang w:val="ru-RU" w:eastAsia="en-US"/>
        </w:rPr>
        <w:t>(рисунок </w:t>
      </w:r>
      <w:r w:rsidRPr="000C0512">
        <w:rPr>
          <w:rFonts w:eastAsia="Calibri"/>
          <w:bCs/>
          <w:noProof/>
          <w:kern w:val="0"/>
          <w:lang w:val="ru-RU" w:eastAsia="en-US"/>
        </w:rPr>
        <w:t>4</w:t>
      </w:r>
      <w:r w:rsidRPr="000C0512">
        <w:rPr>
          <w:rFonts w:eastAsia="Calibri"/>
          <w:kern w:val="0"/>
          <w:lang w:val="ru-RU" w:eastAsia="en-US"/>
        </w:rPr>
        <w:t>.5).</w:t>
      </w:r>
      <w:r w:rsidRPr="00BA61C3">
        <w:rPr>
          <w:rFonts w:eastAsia="Calibri"/>
          <w:kern w:val="0"/>
          <w:lang w:val="ru-RU" w:eastAsia="en-US"/>
        </w:rPr>
        <w:t xml:space="preserve"> Станции сети CTBTO регистрируют данные, которые передаются для анализа в международный центр обработки данных в Вене. Результаты анализа отправляются государствам-участникам </w:t>
      </w:r>
      <w:r w:rsidRPr="000C0512">
        <w:rPr>
          <w:rFonts w:eastAsia="Calibri"/>
          <w:kern w:val="0"/>
          <w:lang w:val="ru-RU" w:eastAsia="en-US"/>
        </w:rPr>
        <w:t xml:space="preserve">Организации </w:t>
      </w:r>
      <w:hyperlink w:anchor="ref20230423" w:history="1">
        <w:r w:rsidRPr="000C0512">
          <w:rPr>
            <w:rStyle w:val="af0"/>
            <w:rFonts w:eastAsia="Calibri"/>
            <w:kern w:val="0"/>
            <w:u w:val="none"/>
            <w:lang w:val="ru-RU" w:eastAsia="en-US"/>
          </w:rPr>
          <w:t>[</w:t>
        </w:r>
        <w:r w:rsidRPr="000C0512">
          <w:rPr>
            <w:rStyle w:val="af0"/>
            <w:rFonts w:eastAsia="Calibri"/>
            <w:kern w:val="0"/>
            <w:u w:val="none"/>
            <w:lang w:eastAsia="en-US"/>
          </w:rPr>
          <w:t>23</w:t>
        </w:r>
        <w:r w:rsidRPr="000C0512">
          <w:rPr>
            <w:rStyle w:val="af0"/>
            <w:rFonts w:eastAsia="Calibri"/>
            <w:kern w:val="0"/>
            <w:u w:val="none"/>
            <w:lang w:val="ru-RU" w:eastAsia="en-US"/>
          </w:rPr>
          <w:t>]</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jc w:val="center"/>
        <w:rPr>
          <w:rFonts w:eastAsia="Calibri"/>
          <w:kern w:val="0"/>
          <w:lang w:val="ru-RU" w:eastAsia="en-US"/>
        </w:rPr>
      </w:pPr>
      <w:r w:rsidRPr="00BA61C3">
        <w:rPr>
          <w:rFonts w:eastAsia="Calibri"/>
          <w:noProof/>
          <w:kern w:val="0"/>
          <w:lang w:val="ru-RU" w:eastAsia="ru-RU"/>
        </w:rPr>
        <w:drawing>
          <wp:inline distT="0" distB="0" distL="0" distR="0">
            <wp:extent cx="5036400" cy="3567600"/>
            <wp:effectExtent l="0" t="0" r="0" b="0"/>
            <wp:docPr id="49" name="Рисунок 49" descr="C:\Users\b.dzeranov\Desktop\ДСР Статьи\SPRINGER\ims_map_front_back_august_2021_webfriendly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dzeranov\Desktop\ДСР Статьи\SPRINGER\ims_map_front_back_august_2021_webfriendly_pages-to-jpg-0001.jpg"/>
                    <pic:cNvPicPr>
                      <a:picLocks noChangeAspect="1" noChangeArrowheads="1"/>
                    </pic:cNvPicPr>
                  </pic:nvPicPr>
                  <pic:blipFill>
                    <a:blip r:embed="rId122" cstate="print"/>
                    <a:srcRect/>
                    <a:stretch>
                      <a:fillRect/>
                    </a:stretch>
                  </pic:blipFill>
                  <pic:spPr bwMode="auto">
                    <a:xfrm>
                      <a:off x="0" y="0"/>
                      <a:ext cx="5036400" cy="3567600"/>
                    </a:xfrm>
                    <a:prstGeom prst="rect">
                      <a:avLst/>
                    </a:prstGeom>
                    <a:noFill/>
                    <a:ln w="9525">
                      <a:noFill/>
                      <a:miter lim="800000"/>
                      <a:headEnd/>
                      <a:tailEnd/>
                    </a:ln>
                  </pic:spPr>
                </pic:pic>
              </a:graphicData>
            </a:graphic>
          </wp:inline>
        </w:drawing>
      </w:r>
    </w:p>
    <w:p w:rsidR="00BA61C3" w:rsidRPr="00BA61C3" w:rsidRDefault="00BA61C3" w:rsidP="00BA61C3">
      <w:pPr>
        <w:widowControl w:val="0"/>
        <w:suppressAutoHyphens w:val="0"/>
        <w:spacing w:line="276" w:lineRule="auto"/>
        <w:jc w:val="center"/>
        <w:rPr>
          <w:rFonts w:eastAsia="Calibri"/>
          <w:kern w:val="0"/>
          <w:lang w:val="ru-RU" w:eastAsia="en-US"/>
        </w:rPr>
      </w:pPr>
      <w:r w:rsidRPr="00BA61C3">
        <w:rPr>
          <w:rFonts w:eastAsia="Calibri"/>
          <w:kern w:val="0"/>
          <w:lang w:val="ru-RU" w:eastAsia="en-US"/>
        </w:rPr>
        <w:t>Рисунок </w:t>
      </w:r>
      <w:r w:rsidRPr="00BA61C3">
        <w:rPr>
          <w:rFonts w:eastAsia="Calibri"/>
          <w:bCs/>
          <w:noProof/>
          <w:kern w:val="0"/>
          <w:lang w:val="ru-RU" w:eastAsia="en-US"/>
        </w:rPr>
        <w:t>4</w:t>
      </w:r>
      <w:r w:rsidRPr="00BA61C3">
        <w:rPr>
          <w:rFonts w:eastAsia="Calibri"/>
          <w:kern w:val="0"/>
          <w:lang w:val="ru-RU" w:eastAsia="en-US"/>
        </w:rPr>
        <w:t xml:space="preserve">.5 </w:t>
      </w:r>
      <w:r w:rsidRPr="00BA61C3">
        <w:rPr>
          <w:rFonts w:eastAsia="Calibri"/>
          <w:kern w:val="0"/>
          <w:lang w:val="ru-RU" w:eastAsia="en-US"/>
        </w:rPr>
        <w:sym w:font="Symbol" w:char="F02D"/>
      </w:r>
      <w:r w:rsidRPr="00BA61C3">
        <w:rPr>
          <w:rFonts w:eastAsia="Calibri"/>
          <w:kern w:val="0"/>
          <w:lang w:val="ru-RU" w:eastAsia="en-US"/>
        </w:rPr>
        <w:t xml:space="preserve"> Схема международной системы мониторинга Организации Договора о всеобъемлющем запрещении ядерных испытаний (CTBTO)</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lastRenderedPageBreak/>
        <w:t xml:space="preserve">Кроме регулярных сейсмических сетей существуют еще сейсмологические агентства и проекты, которые, не обладая собственными сетями, фактически агрегируют и обрабатывают данные других сетей и создают соответствующие каталоги и бюллетени. К перечню таковых необходимо отнести Международный сейсмологический центр (ISC, International Seismological Centre), </w:t>
      </w:r>
      <w:r w:rsidRPr="00BA61C3">
        <w:rPr>
          <w:rFonts w:eastAsia="Calibri"/>
          <w:kern w:val="0"/>
          <w:lang w:eastAsia="en-US"/>
        </w:rPr>
        <w:t>The</w:t>
      </w:r>
      <w:r w:rsidRPr="00BA61C3">
        <w:rPr>
          <w:rFonts w:eastAsia="Calibri"/>
          <w:kern w:val="0"/>
          <w:lang w:val="ru-RU" w:eastAsia="en-US"/>
        </w:rPr>
        <w:t xml:space="preserve"> </w:t>
      </w:r>
      <w:r w:rsidRPr="00BA61C3">
        <w:rPr>
          <w:rFonts w:eastAsia="Calibri"/>
          <w:kern w:val="0"/>
          <w:lang w:eastAsia="en-US"/>
        </w:rPr>
        <w:t>Global</w:t>
      </w:r>
      <w:r w:rsidRPr="00BA61C3">
        <w:rPr>
          <w:rFonts w:eastAsia="Calibri"/>
          <w:kern w:val="0"/>
          <w:lang w:val="ru-RU" w:eastAsia="en-US"/>
        </w:rPr>
        <w:t xml:space="preserve"> </w:t>
      </w:r>
      <w:r w:rsidRPr="00BA61C3">
        <w:rPr>
          <w:rFonts w:eastAsia="Calibri"/>
          <w:kern w:val="0"/>
          <w:lang w:eastAsia="en-US"/>
        </w:rPr>
        <w:t>Centroid</w:t>
      </w:r>
      <w:r w:rsidRPr="00BA61C3">
        <w:rPr>
          <w:rFonts w:eastAsia="Calibri"/>
          <w:kern w:val="0"/>
          <w:lang w:val="ru-RU" w:eastAsia="en-US"/>
        </w:rPr>
        <w:t>-</w:t>
      </w:r>
      <w:r w:rsidRPr="00BA61C3">
        <w:rPr>
          <w:rFonts w:eastAsia="Calibri"/>
          <w:kern w:val="0"/>
          <w:lang w:eastAsia="en-US"/>
        </w:rPr>
        <w:t>Moment</w:t>
      </w:r>
      <w:r w:rsidRPr="00BA61C3">
        <w:rPr>
          <w:rFonts w:eastAsia="Calibri"/>
          <w:kern w:val="0"/>
          <w:lang w:val="ru-RU" w:eastAsia="en-US"/>
        </w:rPr>
        <w:t>-</w:t>
      </w:r>
      <w:r w:rsidRPr="00BA61C3">
        <w:rPr>
          <w:rFonts w:eastAsia="Calibri"/>
          <w:kern w:val="0"/>
          <w:lang w:eastAsia="en-US"/>
        </w:rPr>
        <w:t>Tensor</w:t>
      </w:r>
      <w:r w:rsidRPr="00BA61C3">
        <w:rPr>
          <w:rFonts w:eastAsia="Calibri"/>
          <w:kern w:val="0"/>
          <w:lang w:val="ru-RU" w:eastAsia="en-US"/>
        </w:rPr>
        <w:t xml:space="preserve"> (</w:t>
      </w:r>
      <w:r w:rsidRPr="00BA61C3">
        <w:rPr>
          <w:rFonts w:eastAsia="Calibri"/>
          <w:kern w:val="0"/>
          <w:lang w:eastAsia="en-US"/>
        </w:rPr>
        <w:t>GCMT</w:t>
      </w:r>
      <w:r w:rsidRPr="00BA61C3">
        <w:rPr>
          <w:rFonts w:eastAsia="Calibri"/>
          <w:kern w:val="0"/>
          <w:lang w:val="ru-RU" w:eastAsia="en-US"/>
        </w:rPr>
        <w:t xml:space="preserve">), </w:t>
      </w:r>
      <w:r w:rsidRPr="00BA61C3">
        <w:rPr>
          <w:rFonts w:eastAsia="Calibri"/>
          <w:kern w:val="0"/>
          <w:lang w:eastAsia="en-US"/>
        </w:rPr>
        <w:t>SCARDEC</w:t>
      </w:r>
      <w:r w:rsidRPr="00BA61C3">
        <w:rPr>
          <w:rFonts w:eastAsia="Calibri"/>
          <w:kern w:val="0"/>
          <w:lang w:val="ru-RU" w:eastAsia="en-US"/>
        </w:rPr>
        <w:t xml:space="preserve"> (</w:t>
      </w:r>
      <w:hyperlink r:id="rId123" w:history="1">
        <w:r w:rsidRPr="00BA61C3">
          <w:rPr>
            <w:rFonts w:eastAsia="Calibri"/>
            <w:color w:val="0000FF"/>
            <w:kern w:val="0"/>
            <w:lang w:val="ru-RU" w:eastAsia="en-US"/>
          </w:rPr>
          <w:t>http://scardec.projects.sismo.ipgp.fr/</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 и др.</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val="ru-RU" w:eastAsia="en-US"/>
        </w:rPr>
        <w:t>Международный сейсмологический центр (ISC)</w:t>
      </w:r>
      <w:r w:rsidRPr="00BA61C3">
        <w:rPr>
          <w:rFonts w:eastAsia="Calibri"/>
          <w:kern w:val="0"/>
          <w:lang w:val="ru-RU" w:eastAsia="en-US"/>
        </w:rPr>
        <w:t xml:space="preserve"> основан в 1964 г. при содействии ЮНЕСКО в качестве приемника ISS (International Seismological Summary). Целью </w:t>
      </w:r>
      <w:r w:rsidRPr="00BA61C3">
        <w:rPr>
          <w:rFonts w:eastAsia="Calibri"/>
          <w:kern w:val="0"/>
          <w:lang w:eastAsia="en-US"/>
        </w:rPr>
        <w:t>ISC</w:t>
      </w:r>
      <w:r w:rsidRPr="00BA61C3">
        <w:rPr>
          <w:rFonts w:eastAsia="Calibri"/>
          <w:kern w:val="0"/>
          <w:lang w:val="ru-RU" w:eastAsia="en-US"/>
        </w:rPr>
        <w:t xml:space="preserve"> является сбор, архивирование и обработка сейсмических данных, бюллетеней станций и сетей. </w:t>
      </w:r>
      <w:r w:rsidRPr="00BA61C3">
        <w:rPr>
          <w:rFonts w:eastAsia="Calibri"/>
          <w:kern w:val="0"/>
          <w:lang w:eastAsia="en-US"/>
        </w:rPr>
        <w:t>ISC</w:t>
      </w:r>
      <w:r w:rsidRPr="00BA61C3">
        <w:rPr>
          <w:rFonts w:eastAsia="Calibri"/>
          <w:kern w:val="0"/>
          <w:lang w:val="ru-RU" w:eastAsia="en-US"/>
        </w:rPr>
        <w:t xml:space="preserve"> осуществляет подготовку и распространение бюллетеня с непрерывной окончательной сводкой сейсмичности в мире. Он базируется на информации, поступающей от более 130 сейсмических сетей и центров данных, расположенных по всему миру. Кроме того, </w:t>
      </w:r>
      <w:r w:rsidRPr="00BA61C3">
        <w:rPr>
          <w:rFonts w:eastAsia="Calibri"/>
          <w:kern w:val="0"/>
          <w:lang w:eastAsia="en-US"/>
        </w:rPr>
        <w:t>ISC</w:t>
      </w:r>
      <w:r w:rsidRPr="00BA61C3">
        <w:rPr>
          <w:rFonts w:eastAsia="Calibri"/>
          <w:kern w:val="0"/>
          <w:lang w:val="ru-RU" w:eastAsia="en-US"/>
        </w:rPr>
        <w:t xml:space="preserve"> совместно с NEIC/USGS ведет международный реестр сейсмических станций. Совместно с IASPEI (Международная ассоциация сейсмологии и физики недр Земли) ведется справочный список событий, включающий информацию о 12 090 землетрясениях и взрывах (с записями волновых форм на региональных и/или телесейсмических расстояниях), зарегистрированных с высокой точностью с 1959 по 2020 гг. (</w:t>
      </w:r>
      <w:hyperlink r:id="rId124" w:history="1">
        <w:r w:rsidRPr="00BA61C3">
          <w:rPr>
            <w:rFonts w:eastAsia="Calibri"/>
            <w:color w:val="0000FF"/>
            <w:kern w:val="0"/>
            <w:lang w:val="ru-RU" w:eastAsia="en-US"/>
          </w:rPr>
          <w:t>http://www.isc.ac.uk/</w:t>
        </w:r>
      </w:hyperlink>
      <w:r w:rsidRPr="00BA61C3">
        <w:rPr>
          <w:rFonts w:eastAsia="Calibri"/>
          <w:kern w:val="0"/>
          <w:lang w:val="ru-RU" w:eastAsia="en-US"/>
        </w:rPr>
        <w:t>, дата обращения</w:t>
      </w:r>
      <w:r w:rsidR="000F1391">
        <w:rPr>
          <w:rFonts w:eastAsia="Calibri"/>
          <w:kern w:val="0"/>
          <w:lang w:val="ru-RU" w:eastAsia="en-US"/>
        </w:rPr>
        <w:t>:</w:t>
      </w:r>
      <w:r w:rsidRPr="00BA61C3">
        <w:rPr>
          <w:rFonts w:eastAsia="Calibri"/>
          <w:kern w:val="0"/>
          <w:lang w:val="ru-RU" w:eastAsia="en-US"/>
        </w:rPr>
        <w:t xml:space="preserve"> 21.11.2023).</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В течение почти 50 лет данные </w:t>
      </w:r>
      <w:r w:rsidRPr="00BA61C3">
        <w:rPr>
          <w:rFonts w:eastAsia="Calibri"/>
          <w:kern w:val="0"/>
          <w:lang w:eastAsia="en-US"/>
        </w:rPr>
        <w:t>ISC</w:t>
      </w:r>
      <w:r w:rsidRPr="00BA61C3">
        <w:rPr>
          <w:rFonts w:eastAsia="Calibri"/>
          <w:kern w:val="0"/>
          <w:lang w:val="ru-RU" w:eastAsia="en-US"/>
        </w:rPr>
        <w:t xml:space="preserve"> являются окончательным источником сейсмологической информации и используются учеными во всем мире для оценки сейсмической опасности, тектонических исследований и построения различных глобальных и региональных томографических моделей. Бюллетень ISC лежит в основе таких хорошо известных продуктов, как глобальная одномерная скоростная модель ak135, а также каталоги EHB и Centennial. Он представляет собой важный критерий контроля качества для CTBTO.</w:t>
      </w:r>
      <w:r w:rsidRPr="00BA61C3">
        <w:rPr>
          <w:rFonts w:eastAsia="Calibri"/>
          <w:color w:val="0070C0"/>
          <w:kern w:val="0"/>
          <w:lang w:val="ru-RU" w:eastAsia="en-US"/>
        </w:rPr>
        <w:t xml:space="preserve"> </w:t>
      </w:r>
      <w:r w:rsidRPr="00BA61C3">
        <w:rPr>
          <w:rFonts w:eastAsia="Calibri"/>
          <w:kern w:val="0"/>
          <w:lang w:val="ru-RU" w:eastAsia="en-US"/>
        </w:rPr>
        <w:t>Кроме того, он является основным источником для построения глобальной модели риска землетрясений (GEM</w:t>
      </w:r>
      <w:r w:rsidRPr="000C0512">
        <w:rPr>
          <w:rFonts w:eastAsia="Calibri"/>
          <w:kern w:val="0"/>
          <w:lang w:val="ru-RU" w:eastAsia="en-US"/>
        </w:rPr>
        <w:t xml:space="preserve">) </w:t>
      </w:r>
      <w:hyperlink w:anchor="ref20230424" w:history="1">
        <w:r w:rsidRPr="000C0512">
          <w:rPr>
            <w:rStyle w:val="af0"/>
            <w:rFonts w:eastAsia="Calibri"/>
            <w:kern w:val="0"/>
            <w:u w:val="none"/>
            <w:lang w:val="ru-RU" w:eastAsia="en-US"/>
          </w:rPr>
          <w:t>[24]</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b/>
          <w:i/>
          <w:kern w:val="0"/>
          <w:lang w:eastAsia="en-US"/>
        </w:rPr>
        <w:t>The</w:t>
      </w:r>
      <w:r w:rsidRPr="00BA61C3">
        <w:rPr>
          <w:rFonts w:eastAsia="Calibri"/>
          <w:b/>
          <w:i/>
          <w:kern w:val="0"/>
          <w:lang w:val="ru-RU" w:eastAsia="en-US"/>
        </w:rPr>
        <w:t xml:space="preserve"> </w:t>
      </w:r>
      <w:r w:rsidRPr="00BA61C3">
        <w:rPr>
          <w:rFonts w:eastAsia="Calibri"/>
          <w:b/>
          <w:i/>
          <w:kern w:val="0"/>
          <w:lang w:eastAsia="en-US"/>
        </w:rPr>
        <w:t>Global</w:t>
      </w:r>
      <w:r w:rsidRPr="00BA61C3">
        <w:rPr>
          <w:rFonts w:eastAsia="Calibri"/>
          <w:b/>
          <w:i/>
          <w:kern w:val="0"/>
          <w:lang w:val="ru-RU" w:eastAsia="en-US"/>
        </w:rPr>
        <w:t xml:space="preserve"> </w:t>
      </w:r>
      <w:r w:rsidRPr="00BA61C3">
        <w:rPr>
          <w:rFonts w:eastAsia="Calibri"/>
          <w:b/>
          <w:i/>
          <w:kern w:val="0"/>
          <w:lang w:eastAsia="en-US"/>
        </w:rPr>
        <w:t>Centroid</w:t>
      </w:r>
      <w:r w:rsidRPr="00BA61C3">
        <w:rPr>
          <w:rFonts w:eastAsia="Calibri"/>
          <w:b/>
          <w:i/>
          <w:kern w:val="0"/>
          <w:lang w:val="ru-RU" w:eastAsia="en-US"/>
        </w:rPr>
        <w:t>-</w:t>
      </w:r>
      <w:r w:rsidRPr="00BA61C3">
        <w:rPr>
          <w:rFonts w:eastAsia="Calibri"/>
          <w:b/>
          <w:i/>
          <w:kern w:val="0"/>
          <w:lang w:eastAsia="en-US"/>
        </w:rPr>
        <w:t>Moment</w:t>
      </w:r>
      <w:r w:rsidRPr="00BA61C3">
        <w:rPr>
          <w:rFonts w:eastAsia="Calibri"/>
          <w:b/>
          <w:i/>
          <w:kern w:val="0"/>
          <w:lang w:val="ru-RU" w:eastAsia="en-US"/>
        </w:rPr>
        <w:t>-</w:t>
      </w:r>
      <w:r w:rsidRPr="00BA61C3">
        <w:rPr>
          <w:rFonts w:eastAsia="Calibri"/>
          <w:b/>
          <w:i/>
          <w:kern w:val="0"/>
          <w:lang w:eastAsia="en-US"/>
        </w:rPr>
        <w:t>Tensor</w:t>
      </w:r>
      <w:r w:rsidRPr="00BA61C3">
        <w:rPr>
          <w:rFonts w:eastAsia="Calibri"/>
          <w:b/>
          <w:i/>
          <w:kern w:val="0"/>
          <w:lang w:val="ru-RU" w:eastAsia="en-US"/>
        </w:rPr>
        <w:t xml:space="preserve"> (</w:t>
      </w:r>
      <w:r w:rsidRPr="00BA61C3">
        <w:rPr>
          <w:rFonts w:eastAsia="Calibri"/>
          <w:b/>
          <w:i/>
          <w:kern w:val="0"/>
          <w:lang w:eastAsia="en-US"/>
        </w:rPr>
        <w:t>GCMT</w:t>
      </w:r>
      <w:r w:rsidRPr="00BA61C3">
        <w:rPr>
          <w:rFonts w:eastAsia="Calibri"/>
          <w:b/>
          <w:i/>
          <w:kern w:val="0"/>
          <w:lang w:val="ru-RU" w:eastAsia="en-US"/>
        </w:rPr>
        <w:t>)</w:t>
      </w:r>
      <w:r w:rsidRPr="00BA61C3">
        <w:rPr>
          <w:rFonts w:eastAsia="Calibri"/>
          <w:kern w:val="0"/>
          <w:lang w:val="ru-RU" w:eastAsia="en-US"/>
        </w:rPr>
        <w:t xml:space="preserve"> основан в Гарвардском университете в 1982 г. и до 2006 г. назывался Гарвардский проект </w:t>
      </w:r>
      <w:r w:rsidRPr="00BA61C3">
        <w:rPr>
          <w:rFonts w:eastAsia="Calibri"/>
          <w:kern w:val="0"/>
          <w:lang w:eastAsia="en-US"/>
        </w:rPr>
        <w:t>CMT</w:t>
      </w:r>
      <w:r w:rsidRPr="00BA61C3">
        <w:rPr>
          <w:rFonts w:eastAsia="Calibri"/>
          <w:kern w:val="0"/>
          <w:lang w:val="ru-RU" w:eastAsia="en-US"/>
        </w:rPr>
        <w:t xml:space="preserve">. В 2006 г. деятельность проекта </w:t>
      </w:r>
      <w:r w:rsidRPr="00BA61C3">
        <w:rPr>
          <w:rFonts w:eastAsia="Calibri"/>
          <w:kern w:val="0"/>
          <w:lang w:eastAsia="en-US"/>
        </w:rPr>
        <w:t>CMT</w:t>
      </w:r>
      <w:r w:rsidRPr="00BA61C3">
        <w:rPr>
          <w:rFonts w:eastAsia="Calibri"/>
          <w:kern w:val="0"/>
          <w:lang w:val="ru-RU" w:eastAsia="en-US"/>
        </w:rPr>
        <w:t xml:space="preserve"> переместилась в Колумбийский университет. С этого времени исследовательская работа продвигается под названием «The Global Centroid-Moment-Tensor». Проект </w:t>
      </w:r>
      <w:r w:rsidRPr="00BA61C3">
        <w:rPr>
          <w:rFonts w:eastAsia="Calibri"/>
          <w:kern w:val="0"/>
          <w:lang w:eastAsia="en-US"/>
        </w:rPr>
        <w:t>CMT</w:t>
      </w:r>
      <w:r w:rsidRPr="00BA61C3">
        <w:rPr>
          <w:rFonts w:eastAsia="Calibri"/>
          <w:kern w:val="0"/>
          <w:lang w:val="ru-RU" w:eastAsia="en-US"/>
        </w:rPr>
        <w:t xml:space="preserve"> постоянно финансируется Национальным научным фондом </w:t>
      </w:r>
      <w:r w:rsidRPr="000C0512">
        <w:rPr>
          <w:rFonts w:eastAsia="Calibri"/>
          <w:kern w:val="0"/>
          <w:lang w:val="ru-RU" w:eastAsia="en-US"/>
        </w:rPr>
        <w:t xml:space="preserve">США </w:t>
      </w:r>
      <w:hyperlink w:anchor="ref20230425" w:history="1">
        <w:r w:rsidRPr="000C0512">
          <w:rPr>
            <w:rStyle w:val="af0"/>
            <w:rFonts w:eastAsia="Calibri"/>
            <w:kern w:val="0"/>
            <w:u w:val="none"/>
            <w:lang w:val="ru-RU" w:eastAsia="en-US"/>
          </w:rPr>
          <w:t>[25]</w:t>
        </w:r>
      </w:hyperlink>
      <w:r w:rsidRPr="00BA61C3">
        <w:rPr>
          <w:rFonts w:eastAsia="Calibri"/>
          <w:kern w:val="0"/>
          <w:lang w:val="ru-RU" w:eastAsia="en-US"/>
        </w:rPr>
        <w:t>.</w:t>
      </w:r>
    </w:p>
    <w:p w:rsidR="00BA61C3" w:rsidRPr="00BA61C3" w:rsidRDefault="00BA61C3" w:rsidP="00BA61C3">
      <w:pPr>
        <w:widowControl w:val="0"/>
        <w:suppressAutoHyphens w:val="0"/>
        <w:spacing w:after="120" w:line="360" w:lineRule="auto"/>
        <w:ind w:firstLine="709"/>
        <w:jc w:val="both"/>
        <w:rPr>
          <w:rFonts w:eastAsia="Calibri"/>
          <w:kern w:val="0"/>
          <w:lang w:val="ru-RU" w:eastAsia="en-US"/>
        </w:rPr>
      </w:pPr>
      <w:r w:rsidRPr="00BA61C3">
        <w:rPr>
          <w:rFonts w:eastAsia="Calibri"/>
          <w:kern w:val="0"/>
          <w:lang w:val="ru-RU" w:eastAsia="en-US"/>
        </w:rPr>
        <w:t xml:space="preserve">Каталог </w:t>
      </w:r>
      <w:r w:rsidRPr="00BA61C3">
        <w:rPr>
          <w:rFonts w:eastAsia="Calibri"/>
          <w:kern w:val="0"/>
          <w:lang w:eastAsia="en-US"/>
        </w:rPr>
        <w:t>GCMT</w:t>
      </w:r>
      <w:r w:rsidRPr="00BA61C3">
        <w:rPr>
          <w:rFonts w:eastAsia="Calibri"/>
          <w:kern w:val="0"/>
          <w:lang w:val="ru-RU" w:eastAsia="en-US"/>
        </w:rPr>
        <w:t xml:space="preserve"> является важным источником информации, обобщающим глобальные сейсмические процессы за последние 40 лет (</w:t>
      </w:r>
      <w:hyperlink r:id="rId125" w:history="1">
        <w:r w:rsidRPr="00BA61C3">
          <w:rPr>
            <w:rFonts w:eastAsia="Calibri"/>
            <w:color w:val="0000FF"/>
            <w:kern w:val="0"/>
            <w:lang w:eastAsia="en-US"/>
          </w:rPr>
          <w:t>https</w:t>
        </w:r>
        <w:r w:rsidRPr="00BA61C3">
          <w:rPr>
            <w:rFonts w:eastAsia="Calibri"/>
            <w:color w:val="0000FF"/>
            <w:kern w:val="0"/>
            <w:lang w:val="ru-RU" w:eastAsia="en-US"/>
          </w:rPr>
          <w:t>://</w:t>
        </w:r>
        <w:r w:rsidRPr="00BA61C3">
          <w:rPr>
            <w:rFonts w:eastAsia="Calibri"/>
            <w:color w:val="0000FF"/>
            <w:kern w:val="0"/>
            <w:lang w:eastAsia="en-US"/>
          </w:rPr>
          <w:t>www</w:t>
        </w:r>
        <w:r w:rsidRPr="00BA61C3">
          <w:rPr>
            <w:rFonts w:eastAsia="Calibri"/>
            <w:color w:val="0000FF"/>
            <w:kern w:val="0"/>
            <w:lang w:val="ru-RU" w:eastAsia="en-US"/>
          </w:rPr>
          <w:t>.</w:t>
        </w:r>
        <w:r w:rsidRPr="00BA61C3">
          <w:rPr>
            <w:rFonts w:eastAsia="Calibri"/>
            <w:color w:val="0000FF"/>
            <w:kern w:val="0"/>
            <w:lang w:eastAsia="en-US"/>
          </w:rPr>
          <w:t>globalcmt</w:t>
        </w:r>
        <w:r w:rsidRPr="00BA61C3">
          <w:rPr>
            <w:rFonts w:eastAsia="Calibri"/>
            <w:color w:val="0000FF"/>
            <w:kern w:val="0"/>
            <w:lang w:val="ru-RU" w:eastAsia="en-US"/>
          </w:rPr>
          <w:t>.</w:t>
        </w:r>
        <w:r w:rsidRPr="00BA61C3">
          <w:rPr>
            <w:rFonts w:eastAsia="Calibri"/>
            <w:color w:val="0000FF"/>
            <w:kern w:val="0"/>
            <w:lang w:eastAsia="en-US"/>
          </w:rPr>
          <w:t>org</w:t>
        </w:r>
        <w:r w:rsidRPr="00BA61C3">
          <w:rPr>
            <w:rFonts w:eastAsia="Calibri"/>
            <w:color w:val="0000FF"/>
            <w:kern w:val="0"/>
            <w:lang w:val="ru-RU" w:eastAsia="en-US"/>
          </w:rPr>
          <w:t>/</w:t>
        </w:r>
      </w:hyperlink>
      <w:r w:rsidRPr="00BA61C3">
        <w:rPr>
          <w:rFonts w:eastAsia="Calibri"/>
          <w:kern w:val="0"/>
          <w:lang w:val="ru-RU" w:eastAsia="en-US"/>
        </w:rPr>
        <w:t>,</w:t>
      </w:r>
      <w:r w:rsidRPr="00BA61C3">
        <w:rPr>
          <w:rFonts w:eastAsia="Calibri"/>
          <w:color w:val="FF0000"/>
          <w:kern w:val="0"/>
          <w:lang w:val="ru-RU" w:eastAsia="en-US"/>
        </w:rPr>
        <w:t xml:space="preserve"> </w:t>
      </w:r>
      <w:r w:rsidRPr="00BA61C3">
        <w:rPr>
          <w:rFonts w:eastAsia="Calibri"/>
          <w:kern w:val="0"/>
          <w:lang w:val="ru-RU" w:eastAsia="en-US"/>
        </w:rPr>
        <w:t>дата обращения</w:t>
      </w:r>
      <w:r w:rsidR="000F1391">
        <w:rPr>
          <w:rFonts w:eastAsia="Calibri"/>
          <w:kern w:val="0"/>
          <w:lang w:val="ru-RU" w:eastAsia="en-US"/>
        </w:rPr>
        <w:t>:</w:t>
      </w:r>
      <w:r w:rsidRPr="00BA61C3">
        <w:rPr>
          <w:rFonts w:eastAsia="Calibri"/>
          <w:kern w:val="0"/>
          <w:lang w:val="ru-RU" w:eastAsia="en-US"/>
        </w:rPr>
        <w:t xml:space="preserve"> 21.11.2023). Определение механизма CMT в настоящее время осуществляется для всех землетрясений с </w:t>
      </w:r>
      <w:r w:rsidRPr="00BA61C3">
        <w:rPr>
          <w:rFonts w:eastAsia="Calibri"/>
          <w:i/>
          <w:kern w:val="0"/>
          <w:lang w:val="ru-RU" w:eastAsia="en-US"/>
        </w:rPr>
        <w:t>Mw ≥ 5.0</w:t>
      </w:r>
      <w:r w:rsidRPr="00BA61C3">
        <w:rPr>
          <w:rFonts w:eastAsia="Calibri"/>
          <w:kern w:val="0"/>
          <w:lang w:val="ru-RU" w:eastAsia="en-US"/>
        </w:rPr>
        <w:t xml:space="preserve">. В каталогах землетрясений магнитуды, рассчитанные </w:t>
      </w:r>
      <w:r w:rsidRPr="00BA61C3">
        <w:rPr>
          <w:rFonts w:eastAsia="Calibri"/>
          <w:kern w:val="0"/>
          <w:lang w:eastAsia="en-US"/>
        </w:rPr>
        <w:lastRenderedPageBreak/>
        <w:t>GCMT</w:t>
      </w:r>
      <w:r w:rsidRPr="00BA61C3">
        <w:rPr>
          <w:rFonts w:eastAsia="Calibri"/>
          <w:kern w:val="0"/>
          <w:lang w:val="ru-RU" w:eastAsia="en-US"/>
        </w:rPr>
        <w:t xml:space="preserve">, имеют соответствующий индекс в обозначении. На сегодняшний день каталог </w:t>
      </w:r>
      <w:r w:rsidRPr="00BA61C3">
        <w:rPr>
          <w:rFonts w:eastAsia="Calibri"/>
          <w:kern w:val="0"/>
          <w:lang w:eastAsia="en-US"/>
        </w:rPr>
        <w:t>GCMT</w:t>
      </w:r>
      <w:r w:rsidRPr="00BA61C3">
        <w:rPr>
          <w:rFonts w:eastAsia="Calibri"/>
          <w:kern w:val="0"/>
          <w:lang w:val="ru-RU" w:eastAsia="en-US"/>
        </w:rPr>
        <w:t xml:space="preserve"> включает данные о параметрах более 40</w:t>
      </w:r>
      <w:r w:rsidRPr="00BA61C3">
        <w:rPr>
          <w:rFonts w:eastAsia="Calibri"/>
          <w:kern w:val="0"/>
          <w:lang w:eastAsia="en-US"/>
        </w:rPr>
        <w:t> </w:t>
      </w:r>
      <w:r w:rsidRPr="00BA61C3">
        <w:rPr>
          <w:rFonts w:eastAsia="Calibri"/>
          <w:kern w:val="0"/>
          <w:lang w:val="ru-RU" w:eastAsia="en-US"/>
        </w:rPr>
        <w:t xml:space="preserve">000 землетрясений </w:t>
      </w:r>
      <w:hyperlink w:anchor="ref20230425" w:history="1">
        <w:r w:rsidRPr="000C0512">
          <w:rPr>
            <w:rStyle w:val="af0"/>
            <w:rFonts w:eastAsia="Calibri"/>
            <w:kern w:val="0"/>
            <w:u w:val="none"/>
            <w:lang w:val="ru-RU" w:eastAsia="en-US"/>
          </w:rPr>
          <w:t>[25]</w:t>
        </w:r>
      </w:hyperlink>
      <w:r w:rsidRPr="000C0512">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b/>
          <w:i/>
          <w:kern w:val="0"/>
          <w:lang w:val="ru-RU" w:eastAsia="en-US"/>
        </w:rPr>
      </w:pPr>
      <w:r w:rsidRPr="00BA61C3">
        <w:rPr>
          <w:rFonts w:eastAsia="Calibri"/>
          <w:b/>
          <w:noProof/>
          <w:kern w:val="0"/>
          <w:lang w:val="ru-RU" w:eastAsia="en-US"/>
        </w:rPr>
        <w:t>4.</w:t>
      </w:r>
      <w:bookmarkStart w:id="36" w:name="ref2023_text_430"/>
      <w:r w:rsidRPr="00BA61C3">
        <w:rPr>
          <w:rFonts w:eastAsia="Calibri"/>
          <w:b/>
          <w:kern w:val="0"/>
          <w:lang w:val="ru-RU" w:eastAsia="en-US"/>
        </w:rPr>
        <w:t>3 Каталоги землетрясений и их параметры и характеристики</w:t>
      </w:r>
      <w:bookmarkEnd w:id="36"/>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Качество каталога землетрясений зависит от целого ряда таких функциональных характеристик регистрирующей сети и различных параметров как особенности регистрирующего оборудования, апертура сейсмической сети, процедуры локации (в том числе, скоростная модель) и определения магнитуд (в том числе, модель затухания сейсмических волн) и др. Все это, включая неоднородность времени регистрации сейсмических сетей, является причиной наблюдаемых отличий в данных о землетрясениях, представленных в различных каталогах.</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Одной из центральных характеристик сейсмических каталогов является магнитуда представительной регистрации или же представительная магнитуда </w:t>
      </w:r>
      <w:r w:rsidRPr="00BA61C3">
        <w:rPr>
          <w:rFonts w:eastAsia="Calibri"/>
          <w:i/>
          <w:kern w:val="0"/>
          <w:lang w:eastAsia="en-US"/>
        </w:rPr>
        <w:t>Mc</w:t>
      </w:r>
      <w:r w:rsidRPr="00BA61C3">
        <w:rPr>
          <w:rFonts w:eastAsia="Calibri"/>
          <w:kern w:val="0"/>
          <w:lang w:val="ru-RU" w:eastAsia="en-US"/>
        </w:rPr>
        <w:t xml:space="preserve">. Она является и ключевым параметром, отражающим эффективность сейсмической сети, т.е. ее регистрирующих возможностей. Магнитуда </w:t>
      </w:r>
      <w:r w:rsidRPr="00BA61C3">
        <w:rPr>
          <w:rFonts w:eastAsia="Calibri"/>
          <w:i/>
          <w:kern w:val="0"/>
          <w:lang w:eastAsia="en-US"/>
        </w:rPr>
        <w:t>Mc</w:t>
      </w:r>
      <w:r w:rsidRPr="00BA61C3">
        <w:rPr>
          <w:rFonts w:eastAsia="Calibri"/>
          <w:kern w:val="0"/>
          <w:lang w:val="ru-RU" w:eastAsia="en-US"/>
        </w:rPr>
        <w:t xml:space="preserve"> представляет собой минимальную магнитуду, выше которой надежно регистрируются все землетрясения для заданной пространственно-временной области. Для анализа каталога строят график повторяемости землетрясений. На нем значение </w:t>
      </w:r>
      <w:r w:rsidRPr="00BA61C3">
        <w:rPr>
          <w:rFonts w:eastAsia="Calibri"/>
          <w:i/>
          <w:kern w:val="0"/>
          <w:lang w:eastAsia="en-US"/>
        </w:rPr>
        <w:t>Mc</w:t>
      </w:r>
      <w:r w:rsidRPr="00BA61C3">
        <w:rPr>
          <w:rFonts w:eastAsia="Calibri"/>
          <w:kern w:val="0"/>
          <w:lang w:val="ru-RU" w:eastAsia="en-US"/>
        </w:rPr>
        <w:t xml:space="preserve"> будет соответствовать началу его линейной части. По наклону графика повторяемости (</w:t>
      </w:r>
      <w:r w:rsidRPr="00BA61C3">
        <w:rPr>
          <w:rFonts w:eastAsia="Calibri"/>
          <w:i/>
          <w:kern w:val="0"/>
          <w:lang w:val="ru-RU" w:eastAsia="en-US"/>
        </w:rPr>
        <w:t>b</w:t>
      </w:r>
      <w:r w:rsidRPr="00BA61C3">
        <w:rPr>
          <w:rFonts w:eastAsia="Calibri"/>
          <w:kern w:val="0"/>
          <w:lang w:val="ru-RU" w:eastAsia="en-US"/>
        </w:rPr>
        <w:t xml:space="preserve">-value) делается вывод об уровне сейсмичности региона. Чем больше значение параметра </w:t>
      </w:r>
      <w:r w:rsidRPr="00BA61C3">
        <w:rPr>
          <w:rFonts w:eastAsia="Calibri"/>
          <w:i/>
          <w:kern w:val="0"/>
          <w:lang w:eastAsia="en-US"/>
        </w:rPr>
        <w:t>b</w:t>
      </w:r>
      <w:r w:rsidRPr="00BA61C3">
        <w:rPr>
          <w:rFonts w:eastAsia="Calibri"/>
          <w:kern w:val="0"/>
          <w:lang w:val="ru-RU" w:eastAsia="en-US"/>
        </w:rPr>
        <w:t>, тем больше пропорция землетрясений малых магнитуд относительно больших.</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color w:val="000000"/>
          <w:kern w:val="0"/>
          <w:lang w:val="ru-RU" w:eastAsia="en-US"/>
        </w:rPr>
        <w:t>Другой (пожалуй, самой проблемной) важнейшей характеристикой каталогов землетрясений является шкала магнитуд. Она различается в зависимости от того, какой вид сейсмической волны используется для ее расчета.</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Идея логарифмической шкалы магнитуд землетрясений была впервые предложена Чарльзом Рихтером в 1930-х годах для оценки силы землетрясений, происходящих в Южной Калифорнии. Оценка магнитуды производилась с использованием относительно высокочастотных данных с близлежащих сейсмических станций. Такая шкала обозначалась </w:t>
      </w:r>
      <w:r w:rsidRPr="00BA61C3">
        <w:rPr>
          <w:rFonts w:eastAsia="Calibri"/>
          <w:i/>
          <w:kern w:val="0"/>
          <w:lang w:eastAsia="en-US"/>
        </w:rPr>
        <w:t>M</w:t>
      </w:r>
      <w:r w:rsidRPr="00BA61C3">
        <w:rPr>
          <w:rFonts w:eastAsia="Calibri"/>
          <w:i/>
          <w:kern w:val="0"/>
          <w:vertAlign w:val="subscript"/>
          <w:lang w:eastAsia="en-US"/>
        </w:rPr>
        <w:t>L</w:t>
      </w:r>
      <w:r w:rsidRPr="00BA61C3">
        <w:rPr>
          <w:rFonts w:eastAsia="Calibri"/>
          <w:kern w:val="0"/>
          <w:lang w:val="ru-RU" w:eastAsia="en-US"/>
        </w:rPr>
        <w:t xml:space="preserve">, где </w:t>
      </w:r>
      <w:r w:rsidRPr="00BA61C3">
        <w:rPr>
          <w:rFonts w:eastAsia="Calibri"/>
          <w:i/>
          <w:kern w:val="0"/>
          <w:lang w:val="ru-RU" w:eastAsia="en-US"/>
        </w:rPr>
        <w:t>L</w:t>
      </w:r>
      <w:r w:rsidRPr="00BA61C3">
        <w:rPr>
          <w:rFonts w:eastAsia="Calibri"/>
          <w:kern w:val="0"/>
          <w:lang w:val="ru-RU" w:eastAsia="en-US"/>
        </w:rPr>
        <w:t xml:space="preserve"> – локальная. Впоследствии ее стали называть шкалой Рихтера или локальной (региональной) магнитудой. Однако с развитием сейсмических сетей стало очевидно, что разработанная Рихтером шкала магнитуд действительна только для определенных диапазонов магнитуд и расстояний </w:t>
      </w:r>
      <w:hyperlink w:anchor="ref20230404" w:history="1">
        <w:r w:rsidRPr="000C0512">
          <w:rPr>
            <w:rStyle w:val="af0"/>
            <w:rFonts w:eastAsia="Calibri"/>
            <w:kern w:val="0"/>
            <w:u w:val="none"/>
            <w:lang w:val="ru-RU" w:eastAsia="en-US"/>
          </w:rPr>
          <w:t>[4]</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color w:val="000000"/>
          <w:kern w:val="0"/>
          <w:lang w:val="ru-RU" w:eastAsia="en-US"/>
        </w:rPr>
      </w:pPr>
      <w:r w:rsidRPr="00BA61C3">
        <w:rPr>
          <w:rFonts w:eastAsia="Calibri"/>
          <w:color w:val="000000"/>
          <w:kern w:val="0"/>
          <w:lang w:val="ru-RU" w:eastAsia="en-US"/>
        </w:rPr>
        <w:t>В число наиболее распространенных в настоящее время типов магнитуд, определяемых ведущими мировыми сейсмическими агентствами входят:</w:t>
      </w:r>
    </w:p>
    <w:p w:rsidR="00BA61C3" w:rsidRPr="00BA61C3" w:rsidRDefault="00BA61C3" w:rsidP="00BA61C3">
      <w:pPr>
        <w:widowControl w:val="0"/>
        <w:numPr>
          <w:ilvl w:val="0"/>
          <w:numId w:val="19"/>
        </w:numPr>
        <w:suppressAutoHyphens w:val="0"/>
        <w:spacing w:line="360" w:lineRule="auto"/>
        <w:contextualSpacing/>
        <w:jc w:val="both"/>
        <w:rPr>
          <w:rFonts w:eastAsia="Calibri"/>
          <w:i/>
          <w:color w:val="000000"/>
          <w:kern w:val="0"/>
          <w:lang w:val="ru-RU" w:eastAsia="en-US"/>
        </w:rPr>
      </w:pPr>
      <w:r w:rsidRPr="00BA61C3">
        <w:rPr>
          <w:rFonts w:eastAsia="Calibri"/>
          <w:i/>
          <w:color w:val="000000"/>
          <w:kern w:val="0"/>
          <w:lang w:eastAsia="en-US"/>
        </w:rPr>
        <w:t>Ms</w:t>
      </w:r>
      <w:r w:rsidRPr="00BA61C3">
        <w:rPr>
          <w:rFonts w:eastAsia="Calibri"/>
          <w:i/>
          <w:color w:val="000000"/>
          <w:kern w:val="0"/>
          <w:lang w:val="ru-RU" w:eastAsia="en-US"/>
        </w:rPr>
        <w:t xml:space="preserve"> – </w:t>
      </w:r>
      <w:r w:rsidRPr="00BA61C3">
        <w:rPr>
          <w:rFonts w:eastAsia="Calibri"/>
          <w:color w:val="000000"/>
          <w:kern w:val="0"/>
          <w:lang w:val="ru-RU" w:eastAsia="en-US"/>
        </w:rPr>
        <w:t xml:space="preserve">магнитуда по поверхностным волнам Релея и Лява, предложена Бено Гутенбергом в 1945 г. </w:t>
      </w:r>
      <w:hyperlink w:anchor="ref20230426" w:history="1">
        <w:r w:rsidRPr="000C0512">
          <w:rPr>
            <w:rStyle w:val="af0"/>
            <w:rFonts w:eastAsia="Calibri"/>
            <w:kern w:val="0"/>
            <w:u w:val="none"/>
            <w:lang w:val="ru-RU" w:eastAsia="en-US"/>
          </w:rPr>
          <w:t>[26]</w:t>
        </w:r>
      </w:hyperlink>
      <w:r w:rsidRPr="00BA61C3">
        <w:rPr>
          <w:rFonts w:eastAsia="Calibri"/>
          <w:kern w:val="0"/>
          <w:lang w:val="ru-RU" w:eastAsia="en-US"/>
        </w:rPr>
        <w:t>.</w:t>
      </w:r>
    </w:p>
    <w:p w:rsidR="00BA61C3" w:rsidRPr="00BA61C3" w:rsidRDefault="00BA61C3" w:rsidP="00BA61C3">
      <w:pPr>
        <w:widowControl w:val="0"/>
        <w:numPr>
          <w:ilvl w:val="0"/>
          <w:numId w:val="19"/>
        </w:numPr>
        <w:suppressAutoHyphens w:val="0"/>
        <w:spacing w:line="360" w:lineRule="auto"/>
        <w:contextualSpacing/>
        <w:jc w:val="both"/>
        <w:rPr>
          <w:rFonts w:eastAsia="Calibri"/>
          <w:kern w:val="0"/>
          <w:lang w:val="ru-RU" w:eastAsia="en-US"/>
        </w:rPr>
      </w:pPr>
      <w:r w:rsidRPr="00BA61C3">
        <w:rPr>
          <w:rFonts w:eastAsia="Calibri"/>
          <w:i/>
          <w:color w:val="000000"/>
          <w:kern w:val="0"/>
          <w:lang w:eastAsia="en-US"/>
        </w:rPr>
        <w:lastRenderedPageBreak/>
        <w:t>mb</w:t>
      </w:r>
      <w:r w:rsidRPr="00BA61C3">
        <w:rPr>
          <w:rFonts w:eastAsia="Calibri"/>
          <w:i/>
          <w:color w:val="000000"/>
          <w:kern w:val="0"/>
          <w:lang w:val="ru-RU" w:eastAsia="en-US"/>
        </w:rPr>
        <w:t xml:space="preserve"> – </w:t>
      </w:r>
      <w:r w:rsidRPr="00BA61C3">
        <w:rPr>
          <w:rFonts w:eastAsia="Calibri"/>
          <w:color w:val="000000"/>
          <w:kern w:val="0"/>
          <w:lang w:val="ru-RU" w:eastAsia="en-US"/>
        </w:rPr>
        <w:t xml:space="preserve">магнитуда по объемным волнам, также предложена Бено Гутенбергом в 1945 г. </w:t>
      </w:r>
      <w:hyperlink w:anchor="ref20230426" w:history="1">
        <w:r w:rsidRPr="000C0512">
          <w:rPr>
            <w:rStyle w:val="af0"/>
            <w:rFonts w:eastAsia="Calibri"/>
            <w:kern w:val="0"/>
            <w:u w:val="none"/>
            <w:lang w:val="ru-RU" w:eastAsia="en-US"/>
          </w:rPr>
          <w:t>[26]</w:t>
        </w:r>
      </w:hyperlink>
      <w:r w:rsidRPr="00BA61C3">
        <w:rPr>
          <w:rFonts w:eastAsia="Calibri"/>
          <w:kern w:val="0"/>
          <w:lang w:val="ru-RU" w:eastAsia="en-US"/>
        </w:rPr>
        <w:t>.</w:t>
      </w:r>
    </w:p>
    <w:p w:rsidR="00BA61C3" w:rsidRPr="00BA61C3" w:rsidRDefault="00BA61C3" w:rsidP="00BA61C3">
      <w:pPr>
        <w:widowControl w:val="0"/>
        <w:suppressAutoHyphens w:val="0"/>
        <w:spacing w:line="360" w:lineRule="auto"/>
        <w:ind w:firstLine="709"/>
        <w:jc w:val="both"/>
        <w:rPr>
          <w:rFonts w:eastAsia="Calibri"/>
          <w:color w:val="000000"/>
          <w:kern w:val="0"/>
          <w:lang w:val="ru-RU" w:eastAsia="en-US"/>
        </w:rPr>
      </w:pPr>
      <w:r w:rsidRPr="00BA61C3">
        <w:rPr>
          <w:rFonts w:eastAsia="Calibri"/>
          <w:color w:val="000000"/>
          <w:kern w:val="0"/>
          <w:lang w:val="ru-RU" w:eastAsia="en-US"/>
        </w:rPr>
        <w:t xml:space="preserve">Необходимо отметить, что в своих работах Гутенберг первоначально стыковал шкалы </w:t>
      </w:r>
      <w:r w:rsidRPr="00BA61C3">
        <w:rPr>
          <w:rFonts w:eastAsia="Calibri"/>
          <w:i/>
          <w:color w:val="000000"/>
          <w:kern w:val="0"/>
          <w:lang w:eastAsia="en-US"/>
        </w:rPr>
        <w:t>Ms</w:t>
      </w:r>
      <w:r w:rsidRPr="00BA61C3">
        <w:rPr>
          <w:rFonts w:eastAsia="Calibri"/>
          <w:color w:val="000000"/>
          <w:kern w:val="0"/>
          <w:lang w:val="ru-RU" w:eastAsia="en-US"/>
        </w:rPr>
        <w:t xml:space="preserve"> и </w:t>
      </w:r>
      <w:r w:rsidRPr="00BA61C3">
        <w:rPr>
          <w:rFonts w:eastAsia="Calibri"/>
          <w:i/>
          <w:color w:val="000000"/>
          <w:kern w:val="0"/>
          <w:lang w:eastAsia="en-US"/>
        </w:rPr>
        <w:t>mb</w:t>
      </w:r>
      <w:r w:rsidRPr="00BA61C3">
        <w:rPr>
          <w:rFonts w:eastAsia="Calibri"/>
          <w:color w:val="000000"/>
          <w:kern w:val="0"/>
          <w:lang w:val="ru-RU" w:eastAsia="en-US"/>
        </w:rPr>
        <w:t xml:space="preserve"> с </w:t>
      </w:r>
      <w:r w:rsidRPr="00BA61C3">
        <w:rPr>
          <w:rFonts w:eastAsia="Calibri"/>
          <w:i/>
          <w:kern w:val="0"/>
          <w:lang w:eastAsia="en-US"/>
        </w:rPr>
        <w:t>M</w:t>
      </w:r>
      <w:r w:rsidRPr="00BA61C3">
        <w:rPr>
          <w:rFonts w:eastAsia="Calibri"/>
          <w:i/>
          <w:kern w:val="0"/>
          <w:vertAlign w:val="subscript"/>
          <w:lang w:eastAsia="en-US"/>
        </w:rPr>
        <w:t>L</w:t>
      </w:r>
      <w:r w:rsidRPr="00BA61C3">
        <w:rPr>
          <w:rFonts w:eastAsia="Calibri"/>
          <w:color w:val="000000"/>
          <w:kern w:val="0"/>
          <w:lang w:val="ru-RU" w:eastAsia="en-US"/>
        </w:rPr>
        <w:t xml:space="preserve"> так, что бы при </w:t>
      </w:r>
      <w:r w:rsidRPr="00BA61C3">
        <w:rPr>
          <w:rFonts w:eastAsia="Calibri"/>
          <w:i/>
          <w:kern w:val="0"/>
          <w:lang w:eastAsia="en-US"/>
        </w:rPr>
        <w:t>M</w:t>
      </w:r>
      <w:r w:rsidRPr="00BA61C3">
        <w:rPr>
          <w:rFonts w:eastAsia="Calibri"/>
          <w:i/>
          <w:kern w:val="0"/>
          <w:vertAlign w:val="subscript"/>
          <w:lang w:eastAsia="en-US"/>
        </w:rPr>
        <w:t>L</w:t>
      </w:r>
      <w:r w:rsidRPr="00BA61C3">
        <w:rPr>
          <w:rFonts w:eastAsia="Calibri"/>
          <w:kern w:val="0"/>
          <w:lang w:val="ru-RU" w:eastAsia="en-US"/>
        </w:rPr>
        <w:t xml:space="preserve"> = 5.0 </w:t>
      </w:r>
      <w:r w:rsidRPr="00BA61C3">
        <w:rPr>
          <w:rFonts w:eastAsia="Calibri"/>
          <w:i/>
          <w:color w:val="000000"/>
          <w:kern w:val="0"/>
          <w:lang w:eastAsia="en-US"/>
        </w:rPr>
        <w:t>Ms</w:t>
      </w:r>
      <w:r w:rsidRPr="00BA61C3">
        <w:rPr>
          <w:rFonts w:eastAsia="Calibri"/>
          <w:color w:val="000000"/>
          <w:kern w:val="0"/>
          <w:lang w:val="ru-RU" w:eastAsia="en-US"/>
        </w:rPr>
        <w:t xml:space="preserve"> и </w:t>
      </w:r>
      <w:r w:rsidRPr="00BA61C3">
        <w:rPr>
          <w:rFonts w:eastAsia="Calibri"/>
          <w:i/>
          <w:color w:val="000000"/>
          <w:kern w:val="0"/>
          <w:lang w:eastAsia="en-US"/>
        </w:rPr>
        <w:t>mb</w:t>
      </w:r>
      <w:r w:rsidRPr="00BA61C3">
        <w:rPr>
          <w:rFonts w:eastAsia="Calibri"/>
          <w:kern w:val="0"/>
          <w:lang w:val="ru-RU" w:eastAsia="en-US"/>
        </w:rPr>
        <w:t xml:space="preserve"> также были равны 5.0. Так реализовывалась идея привести региональные и телесейсмические магнитуды к единой шкале. Однако, было обнаружено, что шкалы по-разному характеризуют разные диапазоны магнитуд.</w:t>
      </w:r>
    </w:p>
    <w:p w:rsidR="00BA61C3" w:rsidRPr="00BA61C3" w:rsidRDefault="00BA61C3" w:rsidP="00BA61C3">
      <w:pPr>
        <w:widowControl w:val="0"/>
        <w:numPr>
          <w:ilvl w:val="0"/>
          <w:numId w:val="20"/>
        </w:numPr>
        <w:suppressAutoHyphens w:val="0"/>
        <w:spacing w:line="360" w:lineRule="auto"/>
        <w:contextualSpacing/>
        <w:jc w:val="both"/>
        <w:rPr>
          <w:rFonts w:eastAsia="Calibri"/>
          <w:color w:val="000000"/>
          <w:kern w:val="0"/>
          <w:lang w:val="ru-RU" w:eastAsia="en-US"/>
        </w:rPr>
      </w:pPr>
      <w:r w:rsidRPr="00BA61C3">
        <w:rPr>
          <w:rFonts w:eastAsia="Calibri"/>
          <w:i/>
          <w:color w:val="000000"/>
          <w:kern w:val="0"/>
          <w:lang w:val="ru-RU" w:eastAsia="en-US"/>
        </w:rPr>
        <w:t>M</w:t>
      </w:r>
      <w:r w:rsidRPr="00BA61C3">
        <w:rPr>
          <w:rFonts w:eastAsia="Calibri"/>
          <w:i/>
          <w:color w:val="000000"/>
          <w:kern w:val="0"/>
          <w:lang w:eastAsia="en-US"/>
        </w:rPr>
        <w:t>w</w:t>
      </w:r>
      <w:r w:rsidRPr="00BA61C3">
        <w:rPr>
          <w:rFonts w:eastAsia="Calibri"/>
          <w:i/>
          <w:color w:val="000000"/>
          <w:kern w:val="0"/>
          <w:lang w:val="ru-RU" w:eastAsia="en-US"/>
        </w:rPr>
        <w:t xml:space="preserve"> – </w:t>
      </w:r>
      <w:r w:rsidRPr="00BA61C3">
        <w:rPr>
          <w:rFonts w:eastAsia="Calibri"/>
          <w:color w:val="000000"/>
          <w:kern w:val="0"/>
          <w:lang w:val="ru-RU" w:eastAsia="en-US"/>
        </w:rPr>
        <w:t xml:space="preserve">моментная магнитуда, предложена Хиро Канамори в 1977 г. и основана на сейсмическом моменте землетрясения. </w:t>
      </w:r>
      <w:r w:rsidRPr="00BA61C3">
        <w:rPr>
          <w:rFonts w:eastAsia="Calibri"/>
          <w:i/>
          <w:color w:val="000000"/>
          <w:kern w:val="0"/>
          <w:lang w:val="ru-RU" w:eastAsia="en-US"/>
        </w:rPr>
        <w:t>M</w:t>
      </w:r>
      <w:r w:rsidRPr="00BA61C3">
        <w:rPr>
          <w:rFonts w:eastAsia="Calibri"/>
          <w:i/>
          <w:color w:val="000000"/>
          <w:kern w:val="0"/>
          <w:lang w:eastAsia="en-US"/>
        </w:rPr>
        <w:t>w</w:t>
      </w:r>
      <w:r w:rsidRPr="00BA61C3">
        <w:rPr>
          <w:rFonts w:eastAsia="Calibri"/>
          <w:color w:val="000000"/>
          <w:kern w:val="0"/>
          <w:lang w:val="ru-RU" w:eastAsia="en-US"/>
        </w:rPr>
        <w:t xml:space="preserve"> наиболее тесно связана с энергией, выделившейся при землетрясении, и дает более надежные оценки для очень сильных </w:t>
      </w:r>
      <w:r w:rsidRPr="000C0512">
        <w:rPr>
          <w:rFonts w:eastAsia="Calibri"/>
          <w:color w:val="000000"/>
          <w:kern w:val="0"/>
          <w:lang w:val="ru-RU" w:eastAsia="en-US"/>
        </w:rPr>
        <w:t xml:space="preserve">землетрясений </w:t>
      </w:r>
      <w:hyperlink w:anchor="ref20230427" w:history="1">
        <w:r w:rsidRPr="000C0512">
          <w:rPr>
            <w:rStyle w:val="af0"/>
            <w:rFonts w:eastAsia="Calibri"/>
            <w:kern w:val="0"/>
            <w:u w:val="none"/>
            <w:lang w:val="ru-RU" w:eastAsia="en-US"/>
          </w:rPr>
          <w:t>[27]</w:t>
        </w:r>
      </w:hyperlink>
      <w:r w:rsidRPr="00BA61C3">
        <w:rPr>
          <w:rFonts w:eastAsia="Calibri"/>
          <w:color w:val="000000"/>
          <w:kern w:val="0"/>
          <w:lang w:val="ru-RU" w:eastAsia="en-US"/>
        </w:rPr>
        <w:t>.</w:t>
      </w:r>
    </w:p>
    <w:p w:rsidR="00BA61C3" w:rsidRPr="00BA61C3" w:rsidRDefault="00BA61C3" w:rsidP="00BA61C3">
      <w:pPr>
        <w:widowControl w:val="0"/>
        <w:suppressAutoHyphens w:val="0"/>
        <w:spacing w:line="360" w:lineRule="auto"/>
        <w:ind w:firstLine="709"/>
        <w:jc w:val="both"/>
        <w:rPr>
          <w:rFonts w:eastAsia="Calibri"/>
          <w:color w:val="000000"/>
          <w:kern w:val="0"/>
          <w:lang w:val="ru-RU" w:eastAsia="en-US"/>
        </w:rPr>
      </w:pPr>
      <w:r w:rsidRPr="00BA61C3">
        <w:rPr>
          <w:rFonts w:eastAsia="Calibri"/>
          <w:color w:val="000000"/>
          <w:kern w:val="0"/>
          <w:lang w:val="ru-RU" w:eastAsia="en-US"/>
        </w:rPr>
        <w:t xml:space="preserve">В первые годы после введения магнитуды </w:t>
      </w:r>
      <w:r w:rsidRPr="00BA61C3">
        <w:rPr>
          <w:rFonts w:eastAsia="Calibri"/>
          <w:i/>
          <w:color w:val="000000"/>
          <w:kern w:val="0"/>
          <w:lang w:val="ru-RU" w:eastAsia="en-US"/>
        </w:rPr>
        <w:t>M</w:t>
      </w:r>
      <w:r w:rsidRPr="00BA61C3">
        <w:rPr>
          <w:rFonts w:eastAsia="Calibri"/>
          <w:i/>
          <w:color w:val="000000"/>
          <w:kern w:val="0"/>
          <w:lang w:eastAsia="en-US"/>
        </w:rPr>
        <w:t>w</w:t>
      </w:r>
      <w:r w:rsidRPr="00BA61C3">
        <w:rPr>
          <w:rFonts w:eastAsia="Calibri"/>
          <w:color w:val="000000"/>
          <w:kern w:val="0"/>
          <w:lang w:val="ru-RU" w:eastAsia="en-US"/>
        </w:rPr>
        <w:t xml:space="preserve"> появились надежды, что она станет универсальной магнитудной шкалой. Однако, результаты последних </w:t>
      </w:r>
      <w:r w:rsidRPr="000C0512">
        <w:rPr>
          <w:rFonts w:eastAsia="Calibri"/>
          <w:color w:val="000000"/>
          <w:kern w:val="0"/>
          <w:lang w:val="ru-RU" w:eastAsia="en-US"/>
        </w:rPr>
        <w:t xml:space="preserve">исследований </w:t>
      </w:r>
      <w:hyperlink w:anchor="ref20230428" w:history="1">
        <w:r w:rsidRPr="000C0512">
          <w:rPr>
            <w:rStyle w:val="af0"/>
            <w:rFonts w:eastAsia="Calibri"/>
            <w:kern w:val="0"/>
            <w:u w:val="none"/>
            <w:lang w:val="ru-RU" w:eastAsia="en-US"/>
          </w:rPr>
          <w:t>[</w:t>
        </w:r>
        <w:r w:rsidRPr="000C0512">
          <w:rPr>
            <w:rStyle w:val="af0"/>
            <w:rFonts w:eastAsia="Calibri"/>
            <w:kern w:val="0"/>
            <w:u w:val="none"/>
            <w:shd w:val="clear" w:color="auto" w:fill="FFFFFF"/>
            <w:lang w:val="ru-RU" w:eastAsia="en-US"/>
          </w:rPr>
          <w:t>28</w:t>
        </w:r>
        <w:r w:rsidRPr="000C0512">
          <w:rPr>
            <w:rStyle w:val="af0"/>
            <w:rFonts w:eastAsia="Calibri"/>
            <w:kern w:val="0"/>
            <w:u w:val="none"/>
            <w:lang w:val="ru-RU" w:eastAsia="en-US"/>
          </w:rPr>
          <w:t>]</w:t>
        </w:r>
      </w:hyperlink>
      <w:r w:rsidRPr="00BA61C3">
        <w:rPr>
          <w:rFonts w:eastAsia="Calibri"/>
          <w:color w:val="000000"/>
          <w:kern w:val="0"/>
          <w:lang w:val="ru-RU" w:eastAsia="en-US"/>
        </w:rPr>
        <w:t xml:space="preserve"> показывают, что широкое применение </w:t>
      </w:r>
      <w:r w:rsidRPr="00BA61C3">
        <w:rPr>
          <w:rFonts w:eastAsia="Calibri"/>
          <w:i/>
          <w:color w:val="000000"/>
          <w:kern w:val="0"/>
          <w:lang w:val="ru-RU" w:eastAsia="en-US"/>
        </w:rPr>
        <w:t>M</w:t>
      </w:r>
      <w:r w:rsidRPr="00BA61C3">
        <w:rPr>
          <w:rFonts w:eastAsia="Calibri"/>
          <w:i/>
          <w:color w:val="000000"/>
          <w:kern w:val="0"/>
          <w:lang w:eastAsia="en-US"/>
        </w:rPr>
        <w:t>w</w:t>
      </w:r>
      <w:r w:rsidRPr="00BA61C3">
        <w:rPr>
          <w:rFonts w:eastAsia="Calibri"/>
          <w:color w:val="000000"/>
          <w:kern w:val="0"/>
          <w:lang w:val="ru-RU" w:eastAsia="en-US"/>
        </w:rPr>
        <w:t xml:space="preserve"> все еще не позволило на всем диапазоне магнитуд перейти к однородной универсальной магнитудной шкале, базирующейся на </w:t>
      </w:r>
      <w:r w:rsidRPr="00BA61C3">
        <w:rPr>
          <w:rFonts w:eastAsia="Calibri"/>
          <w:i/>
          <w:color w:val="000000"/>
          <w:kern w:val="0"/>
          <w:lang w:val="ru-RU" w:eastAsia="en-US"/>
        </w:rPr>
        <w:t>M</w:t>
      </w:r>
      <w:r w:rsidRPr="00BA61C3">
        <w:rPr>
          <w:rFonts w:eastAsia="Calibri"/>
          <w:i/>
          <w:color w:val="000000"/>
          <w:kern w:val="0"/>
          <w:lang w:eastAsia="en-US"/>
        </w:rPr>
        <w:t>w</w:t>
      </w:r>
      <w:r w:rsidRPr="00BA61C3">
        <w:rPr>
          <w:rFonts w:eastAsia="Calibri"/>
          <w:color w:val="000000"/>
          <w:kern w:val="0"/>
          <w:lang w:val="ru-RU" w:eastAsia="en-US"/>
        </w:rPr>
        <w:t>.</w:t>
      </w:r>
    </w:p>
    <w:p w:rsidR="00BA61C3" w:rsidRPr="00BA61C3" w:rsidRDefault="00BA61C3" w:rsidP="00BA61C3">
      <w:pPr>
        <w:widowControl w:val="0"/>
        <w:suppressAutoHyphens w:val="0"/>
        <w:spacing w:line="360" w:lineRule="auto"/>
        <w:ind w:firstLine="709"/>
        <w:jc w:val="both"/>
        <w:rPr>
          <w:rFonts w:eastAsia="Calibri"/>
          <w:color w:val="000000"/>
          <w:kern w:val="0"/>
          <w:lang w:val="ru-RU" w:eastAsia="en-US"/>
        </w:rPr>
      </w:pPr>
      <w:r w:rsidRPr="00BA61C3">
        <w:rPr>
          <w:rFonts w:eastAsia="Calibri"/>
          <w:color w:val="000000"/>
          <w:kern w:val="0"/>
          <w:lang w:val="ru-RU" w:eastAsia="en-US"/>
        </w:rPr>
        <w:t xml:space="preserve">В СССР была широко распространена оценка энергетического класса землетрясения </w:t>
      </w:r>
      <w:r w:rsidRPr="00BA61C3">
        <w:rPr>
          <w:rFonts w:eastAsia="Calibri"/>
          <w:i/>
          <w:color w:val="000000"/>
          <w:kern w:val="0"/>
          <w:lang w:val="ru-RU" w:eastAsia="en-US"/>
        </w:rPr>
        <w:t>–</w:t>
      </w:r>
      <w:r w:rsidRPr="00BA61C3">
        <w:rPr>
          <w:rFonts w:eastAsia="Calibri"/>
          <w:color w:val="000000"/>
          <w:kern w:val="0"/>
          <w:lang w:val="ru-RU" w:eastAsia="en-US"/>
        </w:rPr>
        <w:t xml:space="preserve"> </w:t>
      </w:r>
      <w:r w:rsidRPr="00BA61C3">
        <w:rPr>
          <w:rFonts w:eastAsia="Calibri"/>
          <w:i/>
          <w:color w:val="000000"/>
          <w:kern w:val="0"/>
          <w:lang w:val="ru-RU" w:eastAsia="en-US"/>
        </w:rPr>
        <w:t>К</w:t>
      </w:r>
      <w:r w:rsidRPr="00BA61C3">
        <w:rPr>
          <w:rFonts w:eastAsia="Calibri"/>
          <w:color w:val="000000"/>
          <w:kern w:val="0"/>
          <w:lang w:val="ru-RU" w:eastAsia="en-US"/>
        </w:rPr>
        <w:t xml:space="preserve">, предложенная в 1964 Т.Г. Раутиан как десятичный логарифм энергии, высвободившейся при землетрясении. Энергетический класс является удобным параметром для слабых и средних землетрясений, и может легко быть пересчитан в магнитуду с помощью соответствующих формул </w:t>
      </w:r>
      <w:hyperlink w:anchor="ref20230429" w:history="1">
        <w:r w:rsidRPr="000C0512">
          <w:rPr>
            <w:rStyle w:val="af0"/>
            <w:rFonts w:eastAsia="Calibri"/>
            <w:kern w:val="0"/>
            <w:u w:val="none"/>
            <w:lang w:val="ru-RU" w:eastAsia="en-US"/>
          </w:rPr>
          <w:t>[29]</w:t>
        </w:r>
      </w:hyperlink>
      <w:r w:rsidRPr="000C0512">
        <w:rPr>
          <w:rFonts w:eastAsia="Calibri"/>
          <w:color w:val="000000"/>
          <w:kern w:val="0"/>
          <w:lang w:val="ru-RU" w:eastAsia="en-US"/>
        </w:rPr>
        <w:t>.</w:t>
      </w:r>
    </w:p>
    <w:p w:rsidR="00BA61C3" w:rsidRPr="00BA61C3" w:rsidRDefault="00BA61C3" w:rsidP="00BA61C3">
      <w:pPr>
        <w:widowControl w:val="0"/>
        <w:suppressAutoHyphens w:val="0"/>
        <w:spacing w:after="120" w:line="360" w:lineRule="auto"/>
        <w:ind w:firstLine="709"/>
        <w:jc w:val="both"/>
        <w:rPr>
          <w:rFonts w:eastAsia="Calibri"/>
          <w:color w:val="000000"/>
          <w:kern w:val="0"/>
          <w:lang w:val="ru-RU" w:eastAsia="en-US"/>
        </w:rPr>
      </w:pPr>
      <w:r w:rsidRPr="00BA61C3">
        <w:rPr>
          <w:rFonts w:eastAsia="Calibri"/>
          <w:color w:val="000000"/>
          <w:kern w:val="0"/>
          <w:lang w:val="ru-RU" w:eastAsia="en-US"/>
        </w:rPr>
        <w:t xml:space="preserve">Планировалось, что оценка энергетического класса станет физическим параметром вместо безразмерной оценки магнитуды. Однако, </w:t>
      </w:r>
      <w:r w:rsidRPr="000C0512">
        <w:rPr>
          <w:rFonts w:eastAsia="Calibri"/>
          <w:color w:val="000000"/>
          <w:kern w:val="0"/>
          <w:lang w:val="ru-RU" w:eastAsia="en-US"/>
        </w:rPr>
        <w:t xml:space="preserve">в </w:t>
      </w:r>
      <w:hyperlink w:anchor="ref20230430" w:history="1">
        <w:r w:rsidRPr="000C0512">
          <w:rPr>
            <w:rStyle w:val="af0"/>
            <w:rFonts w:eastAsia="Calibri"/>
            <w:kern w:val="0"/>
            <w:u w:val="none"/>
            <w:lang w:val="ru-RU" w:eastAsia="en-US"/>
          </w:rPr>
          <w:t>[30]</w:t>
        </w:r>
      </w:hyperlink>
      <w:r w:rsidRPr="00BA61C3">
        <w:rPr>
          <w:rFonts w:eastAsia="Calibri"/>
          <w:kern w:val="0"/>
          <w:lang w:val="ru-RU" w:eastAsia="en-US"/>
        </w:rPr>
        <w:t xml:space="preserve"> показано,</w:t>
      </w:r>
      <w:r w:rsidRPr="00BA61C3">
        <w:rPr>
          <w:rFonts w:eastAsia="Calibri"/>
          <w:color w:val="000000"/>
          <w:kern w:val="0"/>
          <w:lang w:val="ru-RU" w:eastAsia="en-US"/>
        </w:rPr>
        <w:t xml:space="preserve"> что, несмотря на тесную связь с физическим параметром (энергией сейсмических волн), оценки класса, по сути, являются такими же оценками магнитуд. Заметим, что оценка силы землетрясений в энергетических классах до сих пор проводится на территории России и в постсоветском пространстве.</w:t>
      </w:r>
    </w:p>
    <w:p w:rsidR="00BA61C3" w:rsidRPr="00BA61C3" w:rsidRDefault="00BA61C3" w:rsidP="00BA61C3">
      <w:pPr>
        <w:widowControl w:val="0"/>
        <w:suppressAutoHyphens w:val="0"/>
        <w:spacing w:line="360" w:lineRule="auto"/>
        <w:ind w:firstLine="709"/>
        <w:jc w:val="both"/>
        <w:rPr>
          <w:rFonts w:eastAsia="Calibri"/>
          <w:b/>
          <w:kern w:val="0"/>
          <w:lang w:val="ru-RU" w:eastAsia="en-US"/>
        </w:rPr>
      </w:pPr>
      <w:bookmarkStart w:id="37" w:name="ref2023_text_440"/>
      <w:r w:rsidRPr="00BA61C3">
        <w:rPr>
          <w:rFonts w:eastAsia="Calibri"/>
          <w:b/>
          <w:noProof/>
          <w:kern w:val="0"/>
          <w:lang w:val="ru-RU" w:eastAsia="en-US"/>
        </w:rPr>
        <w:t>4.</w:t>
      </w:r>
      <w:r w:rsidRPr="00BA61C3">
        <w:rPr>
          <w:rFonts w:eastAsia="Calibri"/>
          <w:b/>
          <w:kern w:val="0"/>
          <w:lang w:val="ru-RU" w:eastAsia="en-US"/>
        </w:rPr>
        <w:t>4 Заключение</w:t>
      </w:r>
    </w:p>
    <w:bookmarkEnd w:id="37"/>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История инструментальных сейсмологических наблюдений насчитывает уже более века. За это время количество сейсмических станций во всем мире выросло до нескольких десятков тысяч. От первых сейсмологов, создающих и развивающих мониторинговые сети, сейсмология пришла к сотням международных, национальных и региональных сейсмологических агентств и центров. Однако на фоне такого бурного и стремительного развития все еще остается актуальной и не до конца разрешенной задача создания для конкретного сейсмоактивного региона наиболее полного представительного каталога </w:t>
      </w:r>
      <w:r w:rsidRPr="00BA61C3">
        <w:rPr>
          <w:rFonts w:eastAsia="Calibri"/>
          <w:kern w:val="0"/>
          <w:lang w:val="ru-RU" w:eastAsia="en-US"/>
        </w:rPr>
        <w:lastRenderedPageBreak/>
        <w:t>землетрясений с однородной магнитудной шкалой. Таким образом, каждый исследователь, нуждающийся в каталоге землетрясений, как правило, вынужден самостоятельно формировать таковой, отвечающий, необходимым для решения его задач, критериям качества и достоверности данных.</w:t>
      </w:r>
    </w:p>
    <w:p w:rsidR="00BA61C3" w:rsidRPr="00E16C6B" w:rsidRDefault="00BA61C3" w:rsidP="00BA61C3">
      <w:pPr>
        <w:widowControl w:val="0"/>
        <w:suppressAutoHyphens w:val="0"/>
        <w:spacing w:line="360" w:lineRule="auto"/>
        <w:ind w:firstLine="709"/>
        <w:jc w:val="both"/>
        <w:rPr>
          <w:rFonts w:eastAsia="Calibri"/>
          <w:kern w:val="0"/>
          <w:lang w:val="ru-RU" w:eastAsia="en-US"/>
        </w:rPr>
      </w:pPr>
    </w:p>
    <w:p w:rsidR="00BA61C3" w:rsidRPr="00E16C6B" w:rsidRDefault="00BA61C3">
      <w:pPr>
        <w:suppressAutoHyphens w:val="0"/>
        <w:rPr>
          <w:rFonts w:eastAsia="Calibri"/>
          <w:kern w:val="0"/>
          <w:lang w:val="ru-RU" w:eastAsia="en-US"/>
        </w:rPr>
      </w:pPr>
      <w:r w:rsidRPr="00E16C6B">
        <w:rPr>
          <w:rFonts w:eastAsia="Calibri"/>
          <w:kern w:val="0"/>
          <w:lang w:val="ru-RU" w:eastAsia="en-US"/>
        </w:rPr>
        <w:br w:type="page"/>
      </w:r>
    </w:p>
    <w:p w:rsidR="00BA61C3" w:rsidRPr="00BA61C3" w:rsidRDefault="00BA61C3" w:rsidP="00BA61C3">
      <w:pPr>
        <w:widowControl w:val="0"/>
        <w:suppressAutoHyphens w:val="0"/>
        <w:spacing w:after="240" w:line="276" w:lineRule="auto"/>
        <w:ind w:firstLine="709"/>
        <w:jc w:val="both"/>
        <w:rPr>
          <w:rFonts w:eastAsia="Calibri"/>
          <w:b/>
          <w:kern w:val="0"/>
          <w:sz w:val="28"/>
          <w:szCs w:val="28"/>
          <w:lang w:val="ru-RU" w:eastAsia="en-US"/>
        </w:rPr>
      </w:pPr>
      <w:bookmarkStart w:id="38" w:name="ref2023_text_500"/>
      <w:r w:rsidRPr="00BA61C3">
        <w:rPr>
          <w:rFonts w:eastAsia="Calibri"/>
          <w:b/>
          <w:kern w:val="0"/>
          <w:sz w:val="28"/>
          <w:szCs w:val="28"/>
          <w:lang w:val="ru-RU" w:eastAsia="en-US"/>
        </w:rPr>
        <w:lastRenderedPageBreak/>
        <w:t>5 Оценка многообразия параметров, генерируемых обогатительной фабрикой, с точки зрения Больших данных</w:t>
      </w:r>
    </w:p>
    <w:bookmarkEnd w:id="38"/>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Обогащение полезных ископаемых является неотъемлемой частью наук о Земле. Производственные процессы обогатительной фабрики основываются на физико-химических свойствах горных пород, позволяя разделять их, концентрируя ценные вещества. </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В качестве объекта исследования принята фабрика по обогащению угля. С одной стороны, такие фабрики имеют более типовой в сравнении с рудными набор оборудования, реализующий обогатительные процессы. С другой стороны, количество таких фабрик растет ежегодно благодаря востребованности угольной продукции.</w:t>
      </w:r>
    </w:p>
    <w:p w:rsidR="00BA61C3" w:rsidRPr="007A219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Несмотря на различные заявления, связанные с экологическими аспектами, уголь на протяжении многих лет остается главным энергоносителем. В России объем добычи угля ежегодно возрастает (за исключением 2020 года). При этом обогащают весь используемый в металлургии коксующийся уголь и около 35 % </w:t>
      </w:r>
      <w:r w:rsidRPr="007A2193">
        <w:rPr>
          <w:rFonts w:eastAsia="Calibri"/>
          <w:kern w:val="0"/>
          <w:lang w:val="ru-RU" w:eastAsia="en-US"/>
        </w:rPr>
        <w:t xml:space="preserve">энергетического </w:t>
      </w:r>
      <w:hyperlink w:anchor="ref20230501" w:history="1">
        <w:r w:rsidRPr="007A2193">
          <w:rPr>
            <w:rStyle w:val="af0"/>
            <w:rFonts w:eastAsia="Calibri"/>
            <w:kern w:val="0"/>
            <w:u w:val="none"/>
            <w:lang w:val="ru-RU" w:eastAsia="en-US"/>
          </w:rPr>
          <w:t>[1]</w:t>
        </w:r>
      </w:hyperlink>
      <w:r w:rsidRPr="007A2193">
        <w:rPr>
          <w:rFonts w:eastAsia="Calibri"/>
          <w:kern w:val="0"/>
          <w:lang w:val="ru-RU" w:eastAsia="en-US"/>
        </w:rPr>
        <w:t xml:space="preserve">. </w:t>
      </w:r>
    </w:p>
    <w:p w:rsidR="00BA61C3" w:rsidRPr="007A2193" w:rsidRDefault="00BA61C3" w:rsidP="007A2193">
      <w:pPr>
        <w:widowControl w:val="0"/>
        <w:suppressAutoHyphens w:val="0"/>
        <w:spacing w:after="120" w:line="360" w:lineRule="auto"/>
        <w:ind w:firstLine="709"/>
        <w:jc w:val="both"/>
        <w:rPr>
          <w:rFonts w:eastAsia="Calibri"/>
          <w:kern w:val="0"/>
          <w:lang w:val="ru-RU" w:eastAsia="en-US"/>
        </w:rPr>
      </w:pPr>
      <w:r w:rsidRPr="007A2193">
        <w:rPr>
          <w:rFonts w:eastAsia="Calibri"/>
          <w:kern w:val="0"/>
          <w:lang w:val="ru-RU" w:eastAsia="en-US"/>
        </w:rPr>
        <w:t xml:space="preserve">Продолжая исследования, посвященные Большим данным в науках о Земле </w:t>
      </w:r>
      <w:hyperlink w:anchor="ref20230501" w:history="1">
        <w:r w:rsidRPr="007A2193">
          <w:rPr>
            <w:rStyle w:val="af0"/>
            <w:rFonts w:eastAsia="Calibri"/>
            <w:kern w:val="0"/>
            <w:u w:val="none"/>
            <w:lang w:val="ru-RU" w:eastAsia="en-US"/>
          </w:rPr>
          <w:t>[1,</w:t>
        </w:r>
      </w:hyperlink>
      <w:r w:rsidR="0082472C">
        <w:rPr>
          <w:rFonts w:eastAsia="Calibri"/>
          <w:kern w:val="0"/>
          <w:lang w:val="ru-RU" w:eastAsia="en-US"/>
        </w:rPr>
        <w:t> </w:t>
      </w:r>
      <w:hyperlink w:anchor="ref20230502" w:history="1">
        <w:r w:rsidRPr="007A2193">
          <w:rPr>
            <w:rStyle w:val="af0"/>
            <w:rFonts w:eastAsia="Calibri"/>
            <w:kern w:val="0"/>
            <w:u w:val="none"/>
            <w:lang w:val="ru-RU" w:eastAsia="en-US"/>
          </w:rPr>
          <w:t>2,</w:t>
        </w:r>
      </w:hyperlink>
      <w:r w:rsidR="0082472C">
        <w:rPr>
          <w:rFonts w:eastAsia="Calibri"/>
          <w:kern w:val="0"/>
          <w:lang w:val="ru-RU" w:eastAsia="en-US"/>
        </w:rPr>
        <w:t> </w:t>
      </w:r>
      <w:hyperlink w:anchor="ref20230503" w:history="1">
        <w:r w:rsidRPr="007A2193">
          <w:rPr>
            <w:rStyle w:val="af0"/>
            <w:rFonts w:eastAsia="Calibri"/>
            <w:kern w:val="0"/>
            <w:u w:val="none"/>
            <w:lang w:val="ru-RU" w:eastAsia="en-US"/>
          </w:rPr>
          <w:t>3]</w:t>
        </w:r>
      </w:hyperlink>
      <w:r w:rsidRPr="007A2193">
        <w:rPr>
          <w:rFonts w:eastAsia="Calibri"/>
          <w:kern w:val="0"/>
          <w:lang w:val="ru-RU" w:eastAsia="en-US"/>
        </w:rPr>
        <w:t>, проведем анализ набора параметров, генерируемого обогатительной фабрикой, с точки зрения их отнесения к Большим данным. Для этого рассмотрим подробнее процесс и стадии обогащения углей.</w:t>
      </w:r>
    </w:p>
    <w:p w:rsidR="00BA61C3" w:rsidRPr="007A2193" w:rsidRDefault="00BA61C3" w:rsidP="00BA61C3">
      <w:pPr>
        <w:widowControl w:val="0"/>
        <w:numPr>
          <w:ilvl w:val="1"/>
          <w:numId w:val="23"/>
        </w:numPr>
        <w:suppressAutoHyphens w:val="0"/>
        <w:spacing w:before="120" w:line="360" w:lineRule="auto"/>
        <w:ind w:left="1066" w:hanging="357"/>
        <w:contextualSpacing/>
        <w:jc w:val="both"/>
        <w:rPr>
          <w:rFonts w:eastAsia="Calibri"/>
          <w:b/>
          <w:kern w:val="0"/>
          <w:lang w:val="ru-RU" w:eastAsia="en-US"/>
        </w:rPr>
      </w:pPr>
      <w:bookmarkStart w:id="39" w:name="ref2023_text_510"/>
      <w:r w:rsidRPr="007A2193">
        <w:rPr>
          <w:rFonts w:eastAsia="Calibri"/>
          <w:b/>
          <w:kern w:val="0"/>
          <w:lang w:val="ru-RU" w:eastAsia="en-US"/>
        </w:rPr>
        <w:t>Обогащение углей как процесс</w:t>
      </w:r>
    </w:p>
    <w:bookmarkEnd w:id="39"/>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7A2193">
        <w:rPr>
          <w:rFonts w:eastAsia="Calibri"/>
          <w:kern w:val="0"/>
          <w:lang w:val="ru-RU" w:eastAsia="en-US"/>
        </w:rPr>
        <w:t>Общая технологическая схема обогащения угля состоит из пяти последовательных этапов, приведенных на рисунке 5.1.</w:t>
      </w: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A61C3" w:rsidRPr="00257BBB" w:rsidTr="00E16C6B">
        <w:tc>
          <w:tcPr>
            <w:tcW w:w="9570" w:type="dxa"/>
          </w:tcPr>
          <w:p w:rsidR="00BA61C3" w:rsidRPr="007A2193" w:rsidRDefault="00BA61C3" w:rsidP="00BA61C3">
            <w:pPr>
              <w:widowControl w:val="0"/>
              <w:suppressAutoHyphens w:val="0"/>
              <w:spacing w:after="120" w:line="360" w:lineRule="auto"/>
              <w:jc w:val="center"/>
              <w:rPr>
                <w:rFonts w:ascii="Times New Roman" w:hAnsi="Times New Roman"/>
                <w:bCs/>
                <w:kern w:val="0"/>
                <w:bdr w:val="none" w:sz="0" w:space="0" w:color="auto" w:frame="1"/>
                <w:shd w:val="clear" w:color="auto" w:fill="FFFFFF"/>
                <w:lang w:val="ru-RU" w:eastAsia="en-US"/>
              </w:rPr>
            </w:pPr>
            <w:r w:rsidRPr="007A2193">
              <w:rPr>
                <w:rFonts w:ascii="Times New Roman" w:hAnsi="Times New Roman"/>
                <w:bCs/>
                <w:kern w:val="0"/>
                <w:bdr w:val="none" w:sz="0" w:space="0" w:color="auto" w:frame="1"/>
                <w:shd w:val="clear" w:color="auto" w:fill="FFFFFF"/>
                <w:lang w:val="ru-RU" w:eastAsia="en-US"/>
              </w:rPr>
              <w:t xml:space="preserve">Рисунок 5.1 </w:t>
            </w:r>
            <w:r w:rsidRPr="007A2193">
              <w:rPr>
                <w:rFonts w:ascii="Times New Roman" w:hAnsi="Times New Roman"/>
                <w:b/>
                <w:bCs/>
                <w:kern w:val="0"/>
                <w:bdr w:val="none" w:sz="0" w:space="0" w:color="auto" w:frame="1"/>
                <w:shd w:val="clear" w:color="auto" w:fill="FFFFFF"/>
                <w:lang w:val="ru-RU" w:eastAsia="en-US"/>
              </w:rPr>
              <w:t>–</w:t>
            </w:r>
            <w:r w:rsidRPr="007A2193">
              <w:rPr>
                <w:rFonts w:ascii="Times New Roman" w:hAnsi="Times New Roman"/>
                <w:bCs/>
                <w:kern w:val="0"/>
                <w:bdr w:val="none" w:sz="0" w:space="0" w:color="auto" w:frame="1"/>
                <w:shd w:val="clear" w:color="auto" w:fill="FFFFFF"/>
                <w:lang w:val="ru-RU" w:eastAsia="en-US"/>
              </w:rPr>
              <w:t xml:space="preserve"> Общая схема обогащения углей</w:t>
            </w:r>
            <w:r w:rsidRPr="007A2193">
              <w:rPr>
                <w:rFonts w:ascii="Times New Roman" w:hAnsi="Times New Roman"/>
                <w:bCs/>
                <w:noProof/>
                <w:kern w:val="0"/>
                <w:bdr w:val="none" w:sz="0" w:space="0" w:color="auto" w:frame="1"/>
                <w:shd w:val="clear" w:color="auto" w:fill="FFFFFF"/>
                <w:lang w:val="ru-RU" w:eastAsia="ru-RU"/>
              </w:rPr>
              <w:t xml:space="preserve"> </w:t>
            </w:r>
            <w:r w:rsidRPr="007A2193">
              <w:rPr>
                <w:bCs/>
                <w:noProof/>
                <w:kern w:val="0"/>
                <w:bdr w:val="none" w:sz="0" w:space="0" w:color="auto" w:frame="1"/>
                <w:shd w:val="clear" w:color="auto" w:fill="FFFFFF"/>
                <w:lang w:val="ru-RU" w:eastAsia="ru-RU"/>
              </w:rPr>
              <w:drawing>
                <wp:anchor distT="0" distB="0" distL="114300" distR="114300" simplePos="0" relativeHeight="251659264" behindDoc="0" locked="0" layoutInCell="1" allowOverlap="1">
                  <wp:simplePos x="1600200" y="6499860"/>
                  <wp:positionH relativeFrom="margin">
                    <wp:posOffset>1019750</wp:posOffset>
                  </wp:positionH>
                  <wp:positionV relativeFrom="margin">
                    <wp:align>top</wp:align>
                  </wp:positionV>
                  <wp:extent cx="5940425" cy="179895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хема.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0425" cy="1798955"/>
                          </a:xfrm>
                          <a:prstGeom prst="rect">
                            <a:avLst/>
                          </a:prstGeom>
                        </pic:spPr>
                      </pic:pic>
                    </a:graphicData>
                  </a:graphic>
                </wp:anchor>
              </w:drawing>
            </w:r>
          </w:p>
        </w:tc>
      </w:tr>
    </w:tbl>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Этап 1. При приёмке угля удаляются крупные куски породы и другие посторонние предметы, для этого в основном используют колосниковый грохот. </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Этап 2. Далее уголь проходит предварительную сортировку по крупности, где удаляются крупные куски породы и другие посторонние предметы. Транспортировка массы внутри фабрики осуществляется при помощи конвейеров. Затем уголь поступает на </w:t>
      </w:r>
      <w:r w:rsidRPr="00BA61C3">
        <w:rPr>
          <w:rFonts w:eastAsia="Calibri"/>
          <w:kern w:val="0"/>
          <w:lang w:val="ru-RU" w:eastAsia="en-US"/>
        </w:rPr>
        <w:lastRenderedPageBreak/>
        <w:t xml:space="preserve">дробление, измельчение и дальнейшую классификацию. Крупный класс обогащают отдельно от мелкого. </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Этап 3. Основным способом обогащения углей остается гравитационный, основанный на существенной разнице в плотности угля и породы. В основном блоке преимущественно применяют мокрые процессы, в которых вода является средой обогащения, обеспечивающей высокую точность разделения, среди них: обогащение в тяжёлых средах (сепараторы для обогащения в тяжёлых средах), на наклонной плоскости (концентрационные столы и винтовые сепараторы), противоточное (шнековые и крутонаклонные сепараторы) и отсадка (отсадочные машины).</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Часть обогатительных фабрик обогащает мелкие классы углей </w:t>
      </w:r>
      <w:r w:rsidRPr="00BA61C3">
        <w:rPr>
          <w:rFonts w:eastAsia="Calibri"/>
          <w:kern w:val="0"/>
          <w:lang w:eastAsia="en-US"/>
        </w:rPr>
        <w:t> </w:t>
      </w:r>
      <w:r w:rsidRPr="00BA61C3">
        <w:rPr>
          <w:rFonts w:eastAsia="Calibri"/>
          <w:kern w:val="0"/>
          <w:lang w:val="ru-RU" w:eastAsia="en-US"/>
        </w:rPr>
        <w:t>&lt;</w:t>
      </w:r>
      <w:r w:rsidRPr="00BA61C3">
        <w:rPr>
          <w:rFonts w:eastAsia="Calibri"/>
          <w:kern w:val="0"/>
          <w:lang w:eastAsia="en-US"/>
        </w:rPr>
        <w:t> </w:t>
      </w:r>
      <w:r w:rsidRPr="00BA61C3">
        <w:rPr>
          <w:rFonts w:eastAsia="Calibri"/>
          <w:kern w:val="0"/>
          <w:lang w:val="ru-RU" w:eastAsia="en-US"/>
        </w:rPr>
        <w:t>0,5 мм флотацией. Флотация – процесс разделения твердых частиц, основанный на различной смачиваемости водой поверхности частиц и их избирательном закреплении на поверхности раздела двух фаз. Другие методы обогащения мелких классов угля применяются реже.</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Этап 4. Уголь, как товарная продукция, имеет жесткие требования к содержанию влаги. Поэтому обезвоживание является важным обязательным этапом. Основные способы обезвоживания приведены на </w:t>
      </w:r>
      <w:r w:rsidRPr="007A2193">
        <w:rPr>
          <w:rFonts w:eastAsia="Calibri"/>
          <w:kern w:val="0"/>
          <w:lang w:val="ru-RU" w:eastAsia="en-US"/>
        </w:rPr>
        <w:t>рисунке 5.1.</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Этап 5. Далее уголь поступает на склад и отгружается потребителю по железной дороге или автотранспортом.</w:t>
      </w:r>
    </w:p>
    <w:p w:rsidR="00BA61C3" w:rsidRPr="00BA61C3" w:rsidRDefault="00BA61C3" w:rsidP="00BA61C3">
      <w:pPr>
        <w:widowControl w:val="0"/>
        <w:suppressAutoHyphens w:val="0"/>
        <w:spacing w:after="120" w:line="360" w:lineRule="auto"/>
        <w:ind w:firstLine="709"/>
        <w:jc w:val="both"/>
        <w:rPr>
          <w:rFonts w:eastAsia="Calibri"/>
          <w:bCs/>
          <w:kern w:val="0"/>
          <w:bdr w:val="none" w:sz="0" w:space="0" w:color="auto" w:frame="1"/>
          <w:shd w:val="clear" w:color="auto" w:fill="FFFFFF"/>
          <w:lang w:val="ru-RU" w:eastAsia="en-US"/>
        </w:rPr>
      </w:pPr>
      <w:r w:rsidRPr="00BA61C3">
        <w:rPr>
          <w:rFonts w:eastAsia="Calibri"/>
          <w:bCs/>
          <w:kern w:val="0"/>
          <w:bdr w:val="none" w:sz="0" w:space="0" w:color="auto" w:frame="1"/>
          <w:shd w:val="clear" w:color="auto" w:fill="FFFFFF"/>
          <w:lang w:val="ru-RU" w:eastAsia="en-US"/>
        </w:rPr>
        <w:t>Обогатительная фабрика (ОФ) объединяет множество процессов. Её функционирование зависит от оптимального технологического режима работы оборудования. Сырье, поступающее на ОФ, имеет непостоянное качество, но на выходе получаемый концентрат должен иметь строго заданные параметры. Оператор не всегда может своевременно реагировать на изменения и принимать оптимальные решения, поэтому все чаще встает вопрос о необходимости максимальной автоматизации процессов и их быстрой корректировки. Для этого внедряют различные ИТ решения.</w:t>
      </w:r>
    </w:p>
    <w:p w:rsidR="00BA61C3" w:rsidRPr="00BA61C3" w:rsidRDefault="00BA61C3" w:rsidP="00BA61C3">
      <w:pPr>
        <w:widowControl w:val="0"/>
        <w:suppressAutoHyphens w:val="0"/>
        <w:spacing w:line="360" w:lineRule="auto"/>
        <w:ind w:firstLine="709"/>
        <w:rPr>
          <w:rFonts w:eastAsia="Calibri"/>
          <w:b/>
          <w:kern w:val="0"/>
          <w:lang w:val="ru-RU" w:eastAsia="en-US"/>
        </w:rPr>
      </w:pPr>
      <w:r w:rsidRPr="00BA61C3">
        <w:rPr>
          <w:rFonts w:eastAsia="Calibri"/>
          <w:b/>
          <w:kern w:val="0"/>
          <w:lang w:val="ru-RU" w:eastAsia="en-US"/>
        </w:rPr>
        <w:t xml:space="preserve">5.2 </w:t>
      </w:r>
      <w:bookmarkStart w:id="40" w:name="ref2023_text_520"/>
      <w:r w:rsidRPr="00BA61C3">
        <w:rPr>
          <w:rFonts w:eastAsia="Calibri"/>
          <w:b/>
          <w:kern w:val="0"/>
          <w:lang w:val="ru-RU" w:eastAsia="en-US"/>
        </w:rPr>
        <w:t>Параметры процесса обогащения углей</w:t>
      </w:r>
      <w:bookmarkEnd w:id="40"/>
    </w:p>
    <w:p w:rsidR="00BA61C3" w:rsidRPr="007A2193" w:rsidRDefault="00BA61C3" w:rsidP="00BA61C3">
      <w:pPr>
        <w:widowControl w:val="0"/>
        <w:suppressAutoHyphens w:val="0"/>
        <w:spacing w:line="360" w:lineRule="auto"/>
        <w:ind w:firstLine="709"/>
        <w:jc w:val="both"/>
        <w:rPr>
          <w:rFonts w:eastAsia="Calibri"/>
          <w:bCs/>
          <w:kern w:val="0"/>
          <w:bdr w:val="none" w:sz="0" w:space="0" w:color="auto" w:frame="1"/>
          <w:shd w:val="clear" w:color="auto" w:fill="FFFFFF"/>
          <w:lang w:val="ru-RU" w:eastAsia="en-US"/>
        </w:rPr>
      </w:pPr>
      <w:r w:rsidRPr="00BA61C3">
        <w:rPr>
          <w:rFonts w:eastAsia="Calibri"/>
          <w:bCs/>
          <w:kern w:val="0"/>
          <w:bdr w:val="none" w:sz="0" w:space="0" w:color="auto" w:frame="1"/>
          <w:shd w:val="clear" w:color="auto" w:fill="FFFFFF"/>
          <w:lang w:val="ru-RU" w:eastAsia="en-US"/>
        </w:rPr>
        <w:t xml:space="preserve">Информация о каждом обогатительном процессе включает в себя данные о количестве и качестве сырья, параметрах работы и техническом состоянии оборудования, а также безопасности процесса. На входе оценивается вес, крупность и другие исходные показатели сырья. Далее, каждый этап обогатительного процесса определяется параметрами, управление которыми позволяет получать конечный продукт с заданными качественными характеристиками. Эти данные поступают от установленных на этапах процесса обогащения приборов, оснащенных различными датчиками, сенсорами, камерами и регистраторами. Их общий перечень, разделенный по группам, приведен в </w:t>
      </w:r>
      <w:r w:rsidRPr="007A2193">
        <w:rPr>
          <w:rFonts w:eastAsia="Calibri"/>
          <w:bCs/>
          <w:kern w:val="0"/>
          <w:bdr w:val="none" w:sz="0" w:space="0" w:color="auto" w:frame="1"/>
          <w:shd w:val="clear" w:color="auto" w:fill="FFFFFF"/>
          <w:lang w:val="ru-RU" w:eastAsia="en-US"/>
        </w:rPr>
        <w:t xml:space="preserve">таблице 5.1. </w:t>
      </w:r>
    </w:p>
    <w:p w:rsidR="00BA61C3" w:rsidRPr="00BA61C3" w:rsidRDefault="00BA61C3" w:rsidP="007A2193">
      <w:pPr>
        <w:widowControl w:val="0"/>
        <w:shd w:val="clear" w:color="auto" w:fill="FFFFFF"/>
        <w:suppressAutoHyphens w:val="0"/>
        <w:spacing w:line="360" w:lineRule="auto"/>
        <w:outlineLvl w:val="1"/>
        <w:rPr>
          <w:bCs/>
          <w:kern w:val="0"/>
          <w:lang w:val="ru-RU" w:eastAsia="ru-RU"/>
        </w:rPr>
      </w:pPr>
      <w:r w:rsidRPr="007A2193">
        <w:rPr>
          <w:bCs/>
          <w:kern w:val="0"/>
          <w:lang w:val="ru-RU" w:eastAsia="ru-RU"/>
        </w:rPr>
        <w:lastRenderedPageBreak/>
        <w:t>Таблица 5.1 –</w:t>
      </w:r>
      <w:r w:rsidRPr="00BA61C3">
        <w:rPr>
          <w:bCs/>
          <w:kern w:val="0"/>
          <w:lang w:val="ru-RU" w:eastAsia="ru-RU"/>
        </w:rPr>
        <w:t xml:space="preserve"> Перечень датчиков и измеряемых ими параметров ОФ</w:t>
      </w:r>
    </w:p>
    <w:tbl>
      <w:tblPr>
        <w:tblStyle w:val="14"/>
        <w:tblW w:w="5000" w:type="pct"/>
        <w:tblLook w:val="04A0" w:firstRow="1" w:lastRow="0" w:firstColumn="1" w:lastColumn="0" w:noHBand="0" w:noVBand="1"/>
      </w:tblPr>
      <w:tblGrid>
        <w:gridCol w:w="7689"/>
        <w:gridCol w:w="1882"/>
      </w:tblGrid>
      <w:tr w:rsidR="00BA61C3" w:rsidRPr="00BA61C3" w:rsidTr="00E16C6B">
        <w:tc>
          <w:tcPr>
            <w:tcW w:w="4017" w:type="pct"/>
            <w:vAlign w:val="center"/>
          </w:tcPr>
          <w:p w:rsidR="00BA61C3" w:rsidRPr="00100831" w:rsidRDefault="00BA61C3" w:rsidP="00100831">
            <w:pPr>
              <w:suppressAutoHyphens w:val="0"/>
              <w:spacing w:before="40" w:after="40"/>
              <w:contextualSpacing/>
              <w:jc w:val="center"/>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Перечень приборов и генерируемых ими параметров</w:t>
            </w:r>
          </w:p>
        </w:tc>
        <w:tc>
          <w:tcPr>
            <w:tcW w:w="983" w:type="pct"/>
          </w:tcPr>
          <w:p w:rsidR="00BA61C3" w:rsidRPr="00100831" w:rsidRDefault="00BA61C3" w:rsidP="00100831">
            <w:pPr>
              <w:suppressAutoHyphens w:val="0"/>
              <w:spacing w:before="40" w:after="40"/>
              <w:contextualSpacing/>
              <w:jc w:val="center"/>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Необходимое количество приборов</w:t>
            </w:r>
          </w:p>
        </w:tc>
      </w:tr>
      <w:tr w:rsidR="00BA61C3" w:rsidRPr="00BA61C3" w:rsidTr="0045002B">
        <w:tc>
          <w:tcPr>
            <w:tcW w:w="5000" w:type="pct"/>
            <w:gridSpan w:val="2"/>
            <w:vAlign w:val="center"/>
          </w:tcPr>
          <w:p w:rsidR="00BA61C3" w:rsidRPr="00100831" w:rsidRDefault="00BA61C3" w:rsidP="00100831">
            <w:pPr>
              <w:widowControl w:val="0"/>
              <w:numPr>
                <w:ilvl w:val="0"/>
                <w:numId w:val="21"/>
              </w:numPr>
              <w:suppressAutoHyphens w:val="0"/>
              <w:spacing w:before="40" w:after="40"/>
              <w:ind w:left="0" w:firstLine="0"/>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Контроль качества</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 xml:space="preserve">Золомер поточный: зольность, калорийность, объем угля на конвейере, влажность, толщина слоя </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Влагомер поточный: влажность, толщина слоя на конвейере</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15</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val="ru-RU" w:eastAsia="en-US"/>
              </w:rPr>
              <w:t xml:space="preserve">Анализатор химического состава: </w:t>
            </w:r>
            <w:r w:rsidRPr="00100831">
              <w:rPr>
                <w:rFonts w:ascii="Times New Roman" w:hAnsi="Times New Roman"/>
                <w:kern w:val="0"/>
                <w:sz w:val="22"/>
                <w:szCs w:val="22"/>
                <w:lang w:eastAsia="en-US"/>
              </w:rPr>
              <w:t>S</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SiO</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Al</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eastAsia="en-US"/>
              </w:rPr>
              <w:t>O</w:t>
            </w:r>
            <w:r w:rsidRPr="00100831">
              <w:rPr>
                <w:rFonts w:ascii="Times New Roman" w:hAnsi="Times New Roman"/>
                <w:kern w:val="0"/>
                <w:sz w:val="22"/>
                <w:szCs w:val="22"/>
                <w:vertAlign w:val="subscript"/>
                <w:lang w:val="ru-RU" w:eastAsia="en-US"/>
              </w:rPr>
              <w:t>3</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Fe</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eastAsia="en-US"/>
              </w:rPr>
              <w:t>O</w:t>
            </w:r>
            <w:r w:rsidRPr="00100831">
              <w:rPr>
                <w:rFonts w:ascii="Times New Roman" w:hAnsi="Times New Roman"/>
                <w:kern w:val="0"/>
                <w:sz w:val="22"/>
                <w:szCs w:val="22"/>
                <w:vertAlign w:val="subscript"/>
                <w:lang w:val="ru-RU" w:eastAsia="en-US"/>
              </w:rPr>
              <w:t>3</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CaO</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TiO</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Na</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eastAsia="en-US"/>
              </w:rPr>
              <w:t>O</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K</w:t>
            </w:r>
            <w:r w:rsidRPr="00100831">
              <w:rPr>
                <w:rFonts w:ascii="Times New Roman" w:hAnsi="Times New Roman"/>
                <w:kern w:val="0"/>
                <w:sz w:val="22"/>
                <w:szCs w:val="22"/>
                <w:vertAlign w:val="subscript"/>
                <w:lang w:val="ru-RU" w:eastAsia="en-US"/>
              </w:rPr>
              <w:t>2</w:t>
            </w:r>
            <w:r w:rsidRPr="00100831">
              <w:rPr>
                <w:rFonts w:ascii="Times New Roman" w:hAnsi="Times New Roman"/>
                <w:kern w:val="0"/>
                <w:sz w:val="22"/>
                <w:szCs w:val="22"/>
                <w:lang w:eastAsia="en-US"/>
              </w:rPr>
              <w:t>O</w:t>
            </w:r>
            <w:r w:rsidRPr="00100831">
              <w:rPr>
                <w:rFonts w:ascii="Times New Roman" w:hAnsi="Times New Roman"/>
                <w:kern w:val="0"/>
                <w:sz w:val="22"/>
                <w:szCs w:val="22"/>
                <w:lang w:val="ru-RU" w:eastAsia="en-US"/>
              </w:rPr>
              <w:t xml:space="preserve">, </w:t>
            </w:r>
            <w:r w:rsidRPr="00100831">
              <w:rPr>
                <w:rFonts w:ascii="Times New Roman" w:hAnsi="Times New Roman"/>
                <w:kern w:val="0"/>
                <w:sz w:val="22"/>
                <w:szCs w:val="22"/>
                <w:lang w:eastAsia="en-US"/>
              </w:rPr>
              <w:t>Cl</w:t>
            </w:r>
            <w:r w:rsidRPr="00100831">
              <w:rPr>
                <w:rFonts w:ascii="Times New Roman" w:hAnsi="Times New Roman"/>
                <w:kern w:val="0"/>
                <w:sz w:val="22"/>
                <w:szCs w:val="22"/>
                <w:lang w:val="ru-RU" w:eastAsia="en-US"/>
              </w:rPr>
              <w:t xml:space="preserve"> и др. </w:t>
            </w:r>
            <w:r w:rsidRPr="00100831">
              <w:rPr>
                <w:rFonts w:ascii="Times New Roman" w:hAnsi="Times New Roman"/>
                <w:kern w:val="0"/>
                <w:sz w:val="22"/>
                <w:szCs w:val="22"/>
                <w:lang w:eastAsia="en-US"/>
              </w:rPr>
              <w:t>(от серы до урана), влажность, зольность, калорийность</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w:t>
            </w:r>
          </w:p>
        </w:tc>
      </w:tr>
      <w:tr w:rsidR="00BA61C3" w:rsidRPr="00BA61C3" w:rsidTr="0045002B">
        <w:tc>
          <w:tcPr>
            <w:tcW w:w="5000" w:type="pct"/>
            <w:gridSpan w:val="2"/>
            <w:vAlign w:val="center"/>
          </w:tcPr>
          <w:p w:rsidR="00BA61C3" w:rsidRPr="00100831" w:rsidRDefault="00BA61C3" w:rsidP="00100831">
            <w:pPr>
              <w:widowControl w:val="0"/>
              <w:numPr>
                <w:ilvl w:val="0"/>
                <w:numId w:val="21"/>
              </w:numPr>
              <w:suppressAutoHyphens w:val="0"/>
              <w:spacing w:before="40" w:after="40"/>
              <w:ind w:left="0" w:firstLine="0"/>
              <w:contextualSpacing/>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Параметры процесса</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Весы конвейерные: масса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Уровнемер: высота уровня</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40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Гидростатический преобразователь уровня: давление, высота уровня пульпы</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 xml:space="preserve">Плотномер: плотность </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Расходомер: массовый или объемный расход</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Датчик содержания магнетита: массовая доля/содержание магнетита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 xml:space="preserve">Система дозировки флокулянтов и флотореагентов (пенообразователь, собиратель, пульпа и т.д.): расход сырья, расход реагентов, масса, </w:t>
            </w:r>
            <w:r w:rsidRPr="00100831">
              <w:rPr>
                <w:rFonts w:ascii="Times New Roman" w:hAnsi="Times New Roman"/>
                <w:kern w:val="0"/>
                <w:sz w:val="22"/>
                <w:szCs w:val="22"/>
                <w:lang w:eastAsia="en-US"/>
              </w:rPr>
              <w:t>pH</w:t>
            </w:r>
            <w:r w:rsidRPr="00100831">
              <w:rPr>
                <w:rFonts w:ascii="Times New Roman" w:hAnsi="Times New Roman"/>
                <w:kern w:val="0"/>
                <w:sz w:val="22"/>
                <w:szCs w:val="22"/>
                <w:lang w:val="ru-RU" w:eastAsia="en-US"/>
              </w:rPr>
              <w:t>, скорость мешалки, скорость насоса, температура, концентрация, вид продукта, уровень</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Термометры в процессе флотации: температура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5000" w:type="pct"/>
            <w:gridSpan w:val="2"/>
            <w:vAlign w:val="center"/>
          </w:tcPr>
          <w:p w:rsidR="00BA61C3" w:rsidRPr="00100831" w:rsidRDefault="00BA61C3" w:rsidP="00100831">
            <w:pPr>
              <w:widowControl w:val="0"/>
              <w:numPr>
                <w:ilvl w:val="0"/>
                <w:numId w:val="21"/>
              </w:numPr>
              <w:suppressAutoHyphens w:val="0"/>
              <w:spacing w:before="40" w:after="40"/>
              <w:ind w:left="0" w:firstLine="0"/>
              <w:contextualSpacing/>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Параметры оборудования</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Датчик эл</w:t>
            </w:r>
            <w:r w:rsidRPr="00100831">
              <w:rPr>
                <w:rFonts w:ascii="Times New Roman" w:hAnsi="Times New Roman"/>
                <w:kern w:val="0"/>
                <w:sz w:val="22"/>
                <w:szCs w:val="22"/>
                <w:lang w:val="ru-RU" w:eastAsia="en-US"/>
              </w:rPr>
              <w:t>ектрической</w:t>
            </w:r>
            <w:r w:rsidRPr="00100831">
              <w:rPr>
                <w:rFonts w:ascii="Times New Roman" w:hAnsi="Times New Roman"/>
                <w:kern w:val="0"/>
                <w:sz w:val="22"/>
                <w:szCs w:val="22"/>
                <w:lang w:eastAsia="en-US"/>
              </w:rPr>
              <w:t xml:space="preserve"> мощности: мощность</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Видеокамера на конвейере с системой распознавания: видеосигнал, параметры распознавания (классификация объектов, износ, пробой, и др. маркеры, в зависимости от обучения системы)</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30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Датчики заштыбовки: угол наклона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Датчик экстренной остановки (на каждой единице оборудования): параметры в зависимости от типа оборудования</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eastAsia="en-US"/>
              </w:rPr>
            </w:pPr>
            <w:r w:rsidRPr="00100831">
              <w:rPr>
                <w:rFonts w:ascii="Times New Roman" w:hAnsi="Times New Roman"/>
                <w:kern w:val="0"/>
                <w:sz w:val="22"/>
                <w:szCs w:val="22"/>
                <w:lang w:eastAsia="en-US"/>
              </w:rPr>
              <w:t>Датчик давления: давление</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Контроллер величины тока: сила тока, состояние микроконтроллера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Датчик бокового схода конвейерной ленты: угол отклонения, состояние микровыключателей (есть/нет контакт)</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20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Датчик скорости конвейерной ленты: угол отклонения, состояние микровыключателей (есть/нет контакт)</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Датчик наличия потока материала: интенсивность отраженного материалом сигнала</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r w:rsidR="00BA61C3" w:rsidRPr="00BA61C3" w:rsidTr="0045002B">
        <w:tc>
          <w:tcPr>
            <w:tcW w:w="5000" w:type="pct"/>
            <w:gridSpan w:val="2"/>
            <w:vAlign w:val="center"/>
          </w:tcPr>
          <w:p w:rsidR="00BA61C3" w:rsidRPr="00100831" w:rsidRDefault="00BA61C3" w:rsidP="00100831">
            <w:pPr>
              <w:widowControl w:val="0"/>
              <w:numPr>
                <w:ilvl w:val="0"/>
                <w:numId w:val="21"/>
              </w:numPr>
              <w:suppressAutoHyphens w:val="0"/>
              <w:spacing w:before="40" w:after="40"/>
              <w:ind w:left="0" w:firstLine="0"/>
              <w:contextualSpacing/>
              <w:rPr>
                <w:rFonts w:ascii="Times New Roman" w:hAnsi="Times New Roman"/>
                <w:b/>
                <w:kern w:val="0"/>
                <w:sz w:val="22"/>
                <w:szCs w:val="22"/>
                <w:lang w:val="ru-RU" w:eastAsia="en-US"/>
              </w:rPr>
            </w:pPr>
            <w:r w:rsidRPr="00100831">
              <w:rPr>
                <w:rFonts w:ascii="Times New Roman" w:hAnsi="Times New Roman"/>
                <w:b/>
                <w:kern w:val="0"/>
                <w:sz w:val="22"/>
                <w:szCs w:val="22"/>
                <w:lang w:val="ru-RU" w:eastAsia="en-US"/>
              </w:rPr>
              <w:t>Контроль безопасности</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Система контроля запыленности воздуха: массовая концентрация пыли</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Система аэрогазового контроля: концентрации кислорода, водорода, метана, сернистого ангидрида, сероводорода, диоксида азота и др. газов</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Контроль состава воздуха: температура, скорость, влажность, давление</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50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 xml:space="preserve">Датчики дыма: температура, концентрация газа </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100</w:t>
            </w:r>
          </w:p>
        </w:tc>
      </w:tr>
      <w:tr w:rsidR="00BA61C3" w:rsidRPr="00BA61C3" w:rsidTr="0045002B">
        <w:tc>
          <w:tcPr>
            <w:tcW w:w="4017" w:type="pct"/>
            <w:vAlign w:val="center"/>
          </w:tcPr>
          <w:p w:rsidR="00BA61C3" w:rsidRPr="00100831" w:rsidRDefault="00BA61C3" w:rsidP="00100831">
            <w:pPr>
              <w:widowControl w:val="0"/>
              <w:suppressAutoHyphens w:val="0"/>
              <w:spacing w:before="40" w:after="40"/>
              <w:jc w:val="both"/>
              <w:rPr>
                <w:rFonts w:ascii="Times New Roman" w:hAnsi="Times New Roman"/>
                <w:kern w:val="0"/>
                <w:sz w:val="22"/>
                <w:szCs w:val="22"/>
                <w:lang w:val="ru-RU" w:eastAsia="en-US"/>
              </w:rPr>
            </w:pPr>
            <w:r w:rsidRPr="00100831">
              <w:rPr>
                <w:rFonts w:ascii="Times New Roman" w:hAnsi="Times New Roman"/>
                <w:kern w:val="0"/>
                <w:sz w:val="22"/>
                <w:szCs w:val="22"/>
                <w:lang w:val="ru-RU" w:eastAsia="en-US"/>
              </w:rPr>
              <w:t>Система тепловизоров: температура, инфракрасный сигнал, видеосигнал, параметры распознавания (нагревания, дефектов, движения, в зависимости от обучения системы)</w:t>
            </w:r>
          </w:p>
        </w:tc>
        <w:tc>
          <w:tcPr>
            <w:tcW w:w="983" w:type="pct"/>
            <w:vAlign w:val="center"/>
          </w:tcPr>
          <w:p w:rsidR="00BA61C3" w:rsidRPr="00100831" w:rsidRDefault="00BA61C3" w:rsidP="00100831">
            <w:pPr>
              <w:widowControl w:val="0"/>
              <w:suppressAutoHyphens w:val="0"/>
              <w:spacing w:before="40" w:after="40"/>
              <w:jc w:val="center"/>
              <w:rPr>
                <w:rFonts w:ascii="Times New Roman" w:hAnsi="Times New Roman"/>
                <w:kern w:val="0"/>
                <w:sz w:val="22"/>
                <w:szCs w:val="22"/>
                <w:lang w:eastAsia="en-US"/>
              </w:rPr>
            </w:pPr>
            <w:r w:rsidRPr="00100831">
              <w:rPr>
                <w:rFonts w:ascii="Times New Roman" w:hAnsi="Times New Roman"/>
                <w:kern w:val="0"/>
                <w:sz w:val="22"/>
                <w:szCs w:val="22"/>
                <w:lang w:eastAsia="en-US"/>
              </w:rPr>
              <w:t>10</w:t>
            </w:r>
          </w:p>
        </w:tc>
      </w:tr>
    </w:tbl>
    <w:p w:rsidR="00BA61C3" w:rsidRPr="00BA61C3" w:rsidRDefault="00BA61C3" w:rsidP="00BA61C3">
      <w:pPr>
        <w:widowControl w:val="0"/>
        <w:suppressAutoHyphens w:val="0"/>
        <w:spacing w:line="360" w:lineRule="auto"/>
        <w:ind w:firstLine="709"/>
        <w:jc w:val="both"/>
        <w:rPr>
          <w:rFonts w:eastAsia="Calibri"/>
          <w:kern w:val="0"/>
          <w:lang w:val="ru-RU" w:eastAsia="en-US"/>
        </w:rPr>
      </w:pPr>
      <w:bookmarkStart w:id="41" w:name="_GoBack"/>
      <w:bookmarkEnd w:id="41"/>
      <w:r w:rsidRPr="00BA61C3">
        <w:rPr>
          <w:rFonts w:eastAsia="Calibri"/>
          <w:bCs/>
          <w:kern w:val="0"/>
          <w:bdr w:val="none" w:sz="0" w:space="0" w:color="auto" w:frame="1"/>
          <w:shd w:val="clear" w:color="auto" w:fill="FFFFFF"/>
          <w:lang w:val="ru-RU" w:eastAsia="en-US"/>
        </w:rPr>
        <w:lastRenderedPageBreak/>
        <w:t xml:space="preserve">Данные собраны на основе </w:t>
      </w:r>
      <w:hyperlink w:anchor="ref20230504" w:history="1">
        <w:r w:rsidRPr="007A2193">
          <w:rPr>
            <w:rStyle w:val="af0"/>
            <w:rFonts w:eastAsia="Calibri"/>
            <w:bCs/>
            <w:kern w:val="0"/>
            <w:u w:val="none"/>
            <w:bdr w:val="none" w:sz="0" w:space="0" w:color="auto" w:frame="1"/>
            <w:shd w:val="clear" w:color="auto" w:fill="FFFFFF"/>
            <w:lang w:val="ru-RU" w:eastAsia="en-US"/>
          </w:rPr>
          <w:t>[4,</w:t>
        </w:r>
      </w:hyperlink>
      <w:r w:rsidRPr="007A2193">
        <w:rPr>
          <w:rFonts w:eastAsia="Calibri"/>
          <w:bCs/>
          <w:kern w:val="0"/>
          <w:bdr w:val="none" w:sz="0" w:space="0" w:color="auto" w:frame="1"/>
          <w:shd w:val="clear" w:color="auto" w:fill="FFFFFF"/>
          <w:lang w:val="ru-RU" w:eastAsia="en-US"/>
        </w:rPr>
        <w:t xml:space="preserve"> </w:t>
      </w:r>
      <w:hyperlink w:anchor="ref20230505" w:history="1">
        <w:r w:rsidRPr="007A2193">
          <w:rPr>
            <w:rStyle w:val="af0"/>
            <w:rFonts w:eastAsia="Calibri"/>
            <w:bCs/>
            <w:kern w:val="0"/>
            <w:u w:val="none"/>
            <w:bdr w:val="none" w:sz="0" w:space="0" w:color="auto" w:frame="1"/>
            <w:shd w:val="clear" w:color="auto" w:fill="FFFFFF"/>
            <w:lang w:val="ru-RU" w:eastAsia="en-US"/>
          </w:rPr>
          <w:t>5]</w:t>
        </w:r>
      </w:hyperlink>
      <w:r w:rsidRPr="00BA61C3">
        <w:rPr>
          <w:rFonts w:eastAsia="Calibri"/>
          <w:bCs/>
          <w:kern w:val="0"/>
          <w:bdr w:val="none" w:sz="0" w:space="0" w:color="auto" w:frame="1"/>
          <w:shd w:val="clear" w:color="auto" w:fill="FFFFFF"/>
          <w:lang w:val="ru-RU" w:eastAsia="en-US"/>
        </w:rPr>
        <w:t xml:space="preserve"> и анализе технической документации к обогатительному оборудованию и примеров технических решений. В таблице приведен пример комплекта, который потенциально может быть установлен на ОФ, при этом он включает как типовые, так и инновационные решения, реализованные в виде пилотных проектов на отдельных предприятиях горно-обогатительной отрасли.</w:t>
      </w:r>
    </w:p>
    <w:p w:rsidR="00BA61C3" w:rsidRPr="00BA61C3" w:rsidRDefault="00BA61C3" w:rsidP="00BA61C3">
      <w:pPr>
        <w:widowControl w:val="0"/>
        <w:suppressAutoHyphens w:val="0"/>
        <w:spacing w:after="120" w:line="360" w:lineRule="auto"/>
        <w:ind w:firstLine="709"/>
        <w:jc w:val="both"/>
        <w:rPr>
          <w:rFonts w:eastAsia="Calibri"/>
          <w:kern w:val="0"/>
          <w:lang w:val="ru-RU" w:eastAsia="en-US"/>
        </w:rPr>
      </w:pPr>
      <w:r w:rsidRPr="00BA61C3">
        <w:rPr>
          <w:rFonts w:eastAsia="Calibri"/>
          <w:kern w:val="0"/>
          <w:lang w:val="ru-RU" w:eastAsia="en-US"/>
        </w:rPr>
        <w:t>Приборы для контроля качества и безопасности процесса обычно измеряют основной и несколько сопутствующих параметров. Золомер на основе оценки затухания гамма-излучения определяет как основной параметр – зольность угля, а как сопутствующие</w:t>
      </w:r>
      <w:r w:rsidRPr="00BA61C3">
        <w:rPr>
          <w:rFonts w:eastAsia="Calibri"/>
          <w:kern w:val="0"/>
          <w:lang w:eastAsia="en-US"/>
        </w:rPr>
        <w:t> </w:t>
      </w:r>
      <w:r w:rsidRPr="00BA61C3">
        <w:rPr>
          <w:rFonts w:eastAsia="Calibri"/>
          <w:kern w:val="0"/>
          <w:lang w:val="ru-RU" w:eastAsia="en-US"/>
        </w:rPr>
        <w:t>– влажность, калорийность, толщину слоя и количество прошедшего по конвейеру угля. Анализаторы химического состава, используя гамма-нейтронный радиоактивный экспресс-анализ (</w:t>
      </w:r>
      <w:r w:rsidRPr="00BA61C3">
        <w:rPr>
          <w:rFonts w:eastAsia="Calibri"/>
          <w:kern w:val="0"/>
          <w:lang w:eastAsia="en-US"/>
        </w:rPr>
        <w:t>PGNAA</w:t>
      </w:r>
      <w:r w:rsidRPr="00BA61C3">
        <w:rPr>
          <w:rFonts w:eastAsia="Calibri"/>
          <w:kern w:val="0"/>
          <w:lang w:val="ru-RU" w:eastAsia="en-US"/>
        </w:rPr>
        <w:t xml:space="preserve">), способны определить содержание серы и оксидов в углях в качестве основных параметров, зольность и влагу как сопутствующие. </w:t>
      </w:r>
    </w:p>
    <w:p w:rsidR="00BA61C3" w:rsidRPr="00BA61C3" w:rsidRDefault="00BA61C3" w:rsidP="00BA61C3">
      <w:pPr>
        <w:widowControl w:val="0"/>
        <w:numPr>
          <w:ilvl w:val="1"/>
          <w:numId w:val="25"/>
        </w:numPr>
        <w:suppressAutoHyphens w:val="0"/>
        <w:spacing w:line="360" w:lineRule="auto"/>
        <w:contextualSpacing/>
        <w:jc w:val="both"/>
        <w:rPr>
          <w:rFonts w:eastAsia="Calibri"/>
          <w:b/>
          <w:kern w:val="0"/>
          <w:lang w:val="ru-RU" w:eastAsia="en-US"/>
        </w:rPr>
      </w:pPr>
      <w:bookmarkStart w:id="42" w:name="ref2023_text_530"/>
      <w:r w:rsidRPr="00BA61C3">
        <w:rPr>
          <w:rFonts w:eastAsia="Calibri"/>
          <w:b/>
          <w:kern w:val="0"/>
          <w:lang w:val="ru-RU" w:eastAsia="en-US"/>
        </w:rPr>
        <w:t xml:space="preserve">Оценка объема генерируемой информации </w:t>
      </w:r>
    </w:p>
    <w:bookmarkEnd w:id="42"/>
    <w:p w:rsidR="00BA61C3" w:rsidRPr="007A219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По предварительным расчётам на фабрике по обогащению углей потенциально может быть установлено от 500 приборов, которые квазинепрерывно передают значения более чем 5 000 параметров. При расчете на 1 байт информации, с учетом привязки каждого параметра ко времени, и частоте передачи информации один раз в секунду, получим как минимум 1 Гб</w:t>
      </w:r>
      <w:r w:rsidRPr="00BA61C3">
        <w:rPr>
          <w:rFonts w:eastAsia="Calibri"/>
          <w:color w:val="FF0000"/>
          <w:kern w:val="0"/>
          <w:lang w:val="ru-RU" w:eastAsia="en-US"/>
        </w:rPr>
        <w:t xml:space="preserve"> </w:t>
      </w:r>
      <w:r w:rsidRPr="00BA61C3">
        <w:rPr>
          <w:rFonts w:eastAsia="Calibri"/>
          <w:kern w:val="0"/>
          <w:lang w:val="ru-RU" w:eastAsia="en-US"/>
        </w:rPr>
        <w:t xml:space="preserve">разнообразных первичных данных в день (расчет проведен для сырых данных). В действительности частота передачи данных на многих приборах выше, а длина переданного символа больше. Управление таким объемом информации невозможно вести в ручном режиме, поэтому в работу ОФ широко внедрены различные информационные системы. Широкое применение получили системы диспетчерского управления и сбора данных </w:t>
      </w:r>
      <w:r w:rsidRPr="00BA61C3">
        <w:rPr>
          <w:rFonts w:eastAsia="Calibri"/>
          <w:kern w:val="0"/>
          <w:lang w:eastAsia="en-US"/>
        </w:rPr>
        <w:t>SCADA</w:t>
      </w:r>
      <w:r w:rsidRPr="00BA61C3">
        <w:rPr>
          <w:rFonts w:eastAsia="Calibri"/>
          <w:kern w:val="0"/>
          <w:lang w:val="ru-RU" w:eastAsia="en-US"/>
        </w:rPr>
        <w:t xml:space="preserve"> и система управления производством </w:t>
      </w:r>
      <w:r w:rsidRPr="00BA61C3">
        <w:rPr>
          <w:rFonts w:eastAsia="Calibri"/>
          <w:kern w:val="0"/>
          <w:lang w:eastAsia="en-US"/>
        </w:rPr>
        <w:t>MES</w:t>
      </w:r>
      <w:r w:rsidRPr="00BA61C3">
        <w:rPr>
          <w:rFonts w:eastAsia="Calibri"/>
          <w:kern w:val="0"/>
          <w:lang w:val="ru-RU" w:eastAsia="en-US"/>
        </w:rPr>
        <w:t xml:space="preserve">. По оценке Института комплексного освоения недр РАН, объем данных, генерируемых </w:t>
      </w:r>
      <w:r w:rsidRPr="00BA61C3">
        <w:rPr>
          <w:rFonts w:eastAsia="Calibri"/>
          <w:kern w:val="0"/>
          <w:lang w:eastAsia="en-US"/>
        </w:rPr>
        <w:t>SCADA</w:t>
      </w:r>
      <w:r w:rsidRPr="00BA61C3">
        <w:rPr>
          <w:rFonts w:eastAsia="Calibri"/>
          <w:kern w:val="0"/>
          <w:lang w:val="ru-RU" w:eastAsia="en-US"/>
        </w:rPr>
        <w:t xml:space="preserve"> и </w:t>
      </w:r>
      <w:r w:rsidRPr="00BA61C3">
        <w:rPr>
          <w:rFonts w:eastAsia="Calibri"/>
          <w:kern w:val="0"/>
          <w:lang w:eastAsia="en-US"/>
        </w:rPr>
        <w:t>MES</w:t>
      </w:r>
      <w:r w:rsidRPr="00BA61C3">
        <w:rPr>
          <w:rFonts w:eastAsia="Calibri"/>
          <w:kern w:val="0"/>
          <w:lang w:val="ru-RU" w:eastAsia="en-US"/>
        </w:rPr>
        <w:t xml:space="preserve"> системами, составляет 50‒100 ТБ в год на текущий </w:t>
      </w:r>
      <w:r w:rsidRPr="007A2193">
        <w:rPr>
          <w:rFonts w:eastAsia="Calibri"/>
          <w:kern w:val="0"/>
          <w:lang w:val="ru-RU" w:eastAsia="en-US"/>
        </w:rPr>
        <w:t xml:space="preserve">момент </w:t>
      </w:r>
      <w:hyperlink w:anchor="ref20230501" w:history="1">
        <w:r w:rsidRPr="007A2193">
          <w:rPr>
            <w:rStyle w:val="af0"/>
            <w:rFonts w:eastAsia="Calibri"/>
            <w:kern w:val="0"/>
            <w:u w:val="none"/>
            <w:lang w:val="ru-RU" w:eastAsia="en-US"/>
          </w:rPr>
          <w:t>[1]</w:t>
        </w:r>
      </w:hyperlink>
      <w:r w:rsidRPr="007A2193">
        <w:rPr>
          <w:rFonts w:eastAsia="Calibri"/>
          <w:kern w:val="0"/>
          <w:lang w:val="ru-RU" w:eastAsia="en-US"/>
        </w:rPr>
        <w:t xml:space="preserve">. При повышении уровня цифровизации эти цифры существенно возрастут. </w:t>
      </w:r>
    </w:p>
    <w:p w:rsidR="00BA61C3" w:rsidRPr="00BA61C3" w:rsidRDefault="00BA61C3" w:rsidP="00BA61C3">
      <w:pPr>
        <w:widowControl w:val="0"/>
        <w:suppressAutoHyphens w:val="0"/>
        <w:spacing w:after="120" w:line="360" w:lineRule="auto"/>
        <w:ind w:firstLine="709"/>
        <w:jc w:val="both"/>
        <w:rPr>
          <w:rFonts w:ascii="Calibri" w:eastAsia="Calibri" w:hAnsi="Calibri"/>
          <w:kern w:val="0"/>
          <w:lang w:val="ru-RU" w:eastAsia="en-US"/>
        </w:rPr>
      </w:pPr>
      <w:r w:rsidRPr="007A2193">
        <w:rPr>
          <w:rFonts w:eastAsia="Calibri"/>
          <w:kern w:val="0"/>
          <w:lang w:val="ru-RU" w:eastAsia="en-US"/>
        </w:rPr>
        <w:t>Приведенные выше описания многообразия параметров и расчеты их объема в полной мере удовлетворяют параметрам 3</w:t>
      </w:r>
      <w:r w:rsidRPr="007A2193">
        <w:rPr>
          <w:rFonts w:eastAsia="Calibri"/>
          <w:kern w:val="0"/>
          <w:lang w:eastAsia="en-US"/>
        </w:rPr>
        <w:t>V</w:t>
      </w:r>
      <w:r w:rsidRPr="007A2193">
        <w:rPr>
          <w:rFonts w:eastAsia="Calibri"/>
          <w:kern w:val="0"/>
          <w:lang w:val="ru-RU" w:eastAsia="en-US"/>
        </w:rPr>
        <w:t xml:space="preserve">, совокупность которых является одним из определений понятия Большие данные (БоД) </w:t>
      </w:r>
      <w:hyperlink w:anchor="ref20230506" w:history="1">
        <w:r w:rsidRPr="007A2193">
          <w:rPr>
            <w:rStyle w:val="af0"/>
            <w:rFonts w:eastAsia="Calibri"/>
            <w:kern w:val="0"/>
            <w:u w:val="none"/>
            <w:lang w:val="ru-RU" w:eastAsia="en-US"/>
          </w:rPr>
          <w:t>[6]</w:t>
        </w:r>
      </w:hyperlink>
      <w:r w:rsidRPr="007A2193">
        <w:rPr>
          <w:rFonts w:eastAsia="Calibri"/>
          <w:kern w:val="0"/>
          <w:lang w:val="ru-RU" w:eastAsia="en-US"/>
        </w:rPr>
        <w:t>.</w:t>
      </w:r>
    </w:p>
    <w:p w:rsidR="00BA61C3" w:rsidRPr="00BA61C3" w:rsidRDefault="00BA61C3" w:rsidP="00BA61C3">
      <w:pPr>
        <w:widowControl w:val="0"/>
        <w:numPr>
          <w:ilvl w:val="1"/>
          <w:numId w:val="24"/>
        </w:numPr>
        <w:suppressAutoHyphens w:val="0"/>
        <w:spacing w:line="360" w:lineRule="auto"/>
        <w:ind w:left="0" w:firstLine="709"/>
        <w:contextualSpacing/>
        <w:jc w:val="both"/>
        <w:rPr>
          <w:rFonts w:eastAsia="Calibri"/>
          <w:b/>
          <w:kern w:val="0"/>
          <w:lang w:val="ru-RU" w:eastAsia="en-US"/>
        </w:rPr>
      </w:pPr>
      <w:bookmarkStart w:id="43" w:name="ref2023_text_540"/>
      <w:r w:rsidRPr="00BA61C3">
        <w:rPr>
          <w:rFonts w:eastAsia="Calibri"/>
          <w:b/>
          <w:kern w:val="0"/>
          <w:lang w:val="ru-RU" w:eastAsia="en-US"/>
        </w:rPr>
        <w:t>Возможности внедрения технологий БоД в практику работы обогатительных фабрик</w:t>
      </w:r>
    </w:p>
    <w:bookmarkEnd w:id="43"/>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Учитывая темпы роста объемов информации классические инструменты их обработки не позволяют использовать весь потенциал потока данных. Складывается ситуация, когда данные просто хранятся в архивах или удаляются с серверов через </w:t>
      </w:r>
      <w:r w:rsidRPr="00BA61C3">
        <w:rPr>
          <w:rFonts w:eastAsia="Calibri"/>
          <w:kern w:val="0"/>
          <w:lang w:val="ru-RU" w:eastAsia="en-US"/>
        </w:rPr>
        <w:lastRenderedPageBreak/>
        <w:t xml:space="preserve">заданное количество времени. Такой подход снижает темпы цифровой трансформации и не дает возможности использовать ее преимущества. Общим мировым трендом стало использование на практике технологий БоД. </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Внедрение технологий БоД в работу ОФ сопряжено с множеством сложностей и требует как минимум дооснащения, а как максимум полного переоснащения предприятия. По этой причине их освоение начинают на этапах рабочего процесса, которые с минимальными затратами могут поставлять данные о прогрессе хода работ. Например, узла сбыта или логистики. Это не требует высоких начальных затрат и позволяет быстро достичь эффекта от сделанных инвестиций. Одновременно применяют уже хорошо зарекомендовавшие себя подходы, например, внедрение интеллектуальных систем в транспортных департаментах горных </w:t>
      </w:r>
      <w:r w:rsidRPr="007A2193">
        <w:rPr>
          <w:rFonts w:eastAsia="Calibri"/>
          <w:kern w:val="0"/>
          <w:lang w:val="ru-RU" w:eastAsia="en-US"/>
        </w:rPr>
        <w:t xml:space="preserve">предприятий </w:t>
      </w:r>
      <w:hyperlink w:anchor="ref20230507" w:history="1">
        <w:r w:rsidRPr="007A2193">
          <w:rPr>
            <w:rStyle w:val="af0"/>
            <w:rFonts w:eastAsia="Calibri"/>
            <w:kern w:val="0"/>
            <w:u w:val="none"/>
            <w:lang w:val="ru-RU" w:eastAsia="en-US"/>
          </w:rPr>
          <w:t>[7]</w:t>
        </w:r>
      </w:hyperlink>
      <w:r w:rsidRPr="007A2193">
        <w:rPr>
          <w:rFonts w:eastAsia="Calibri"/>
          <w:kern w:val="0"/>
          <w:lang w:val="ru-RU" w:eastAsia="en-US"/>
        </w:rPr>
        <w:t>.</w:t>
      </w:r>
      <w:r w:rsidRPr="00BA61C3">
        <w:rPr>
          <w:rFonts w:eastAsia="Calibri"/>
          <w:kern w:val="0"/>
          <w:lang w:val="ru-RU" w:eastAsia="en-US"/>
        </w:rPr>
        <w:t xml:space="preserve"> Иными словами, при сегодняшнем уровне внедрения цифрового контроля на ОФ внедрение технологий БоД может и должно осуществляться индуктивно – от частного к общему.</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При этом следует отметить, что даже частичное применение технологий БоД в контроле и управлении циклом обогащения сможет дать существенный экономический эффект.</w:t>
      </w:r>
    </w:p>
    <w:p w:rsidR="00BA61C3" w:rsidRPr="00BA61C3" w:rsidRDefault="00BA61C3" w:rsidP="00BA61C3">
      <w:pPr>
        <w:widowControl w:val="0"/>
        <w:suppressAutoHyphens w:val="0"/>
        <w:spacing w:line="360" w:lineRule="auto"/>
        <w:ind w:firstLine="709"/>
        <w:jc w:val="both"/>
        <w:rPr>
          <w:rFonts w:eastAsia="Calibri"/>
          <w:kern w:val="0"/>
          <w:lang w:val="ru-RU" w:eastAsia="en-US"/>
        </w:rPr>
      </w:pPr>
      <w:r w:rsidRPr="00BA61C3">
        <w:rPr>
          <w:rFonts w:eastAsia="Calibri"/>
          <w:kern w:val="0"/>
          <w:lang w:val="ru-RU" w:eastAsia="en-US"/>
        </w:rPr>
        <w:t>Говоря о перспективе внедрения технологий БоД в практику работы предприятий следует отметить несколько полезных аспектов:</w:t>
      </w:r>
    </w:p>
    <w:p w:rsidR="00BA61C3" w:rsidRPr="00BA61C3" w:rsidRDefault="00BA61C3" w:rsidP="007A2193">
      <w:pPr>
        <w:widowControl w:val="0"/>
        <w:numPr>
          <w:ilvl w:val="0"/>
          <w:numId w:val="22"/>
        </w:numPr>
        <w:tabs>
          <w:tab w:val="left" w:pos="1134"/>
        </w:tabs>
        <w:suppressAutoHyphens w:val="0"/>
        <w:spacing w:line="360" w:lineRule="auto"/>
        <w:ind w:left="0" w:firstLine="709"/>
        <w:contextualSpacing/>
        <w:jc w:val="both"/>
        <w:rPr>
          <w:rFonts w:eastAsia="Calibri"/>
          <w:kern w:val="0"/>
          <w:lang w:val="ru-RU" w:eastAsia="en-US"/>
        </w:rPr>
      </w:pPr>
      <w:r w:rsidRPr="00BA61C3">
        <w:rPr>
          <w:rFonts w:eastAsia="Calibri"/>
          <w:i/>
          <w:kern w:val="0"/>
          <w:lang w:val="ru-RU" w:eastAsia="en-US"/>
        </w:rPr>
        <w:t>Организация непрерывно пополняющегося горизонтально масштабируемого хранилища, в том числе неструктурированных данных.</w:t>
      </w:r>
      <w:r w:rsidRPr="00BA61C3">
        <w:rPr>
          <w:rFonts w:eastAsia="Calibri"/>
          <w:kern w:val="0"/>
          <w:lang w:val="ru-RU" w:eastAsia="en-US"/>
        </w:rPr>
        <w:t xml:space="preserve"> Оно может быть реализовано в виде так называемого «озера данных» (</w:t>
      </w:r>
      <w:r w:rsidRPr="00BA61C3">
        <w:rPr>
          <w:rFonts w:eastAsia="Calibri"/>
          <w:kern w:val="0"/>
          <w:lang w:eastAsia="en-US"/>
        </w:rPr>
        <w:t>data</w:t>
      </w:r>
      <w:r w:rsidRPr="00BA61C3">
        <w:rPr>
          <w:rFonts w:eastAsia="Calibri"/>
          <w:kern w:val="0"/>
          <w:lang w:val="ru-RU" w:eastAsia="en-US"/>
        </w:rPr>
        <w:t xml:space="preserve"> </w:t>
      </w:r>
      <w:r w:rsidRPr="00BA61C3">
        <w:rPr>
          <w:rFonts w:eastAsia="Calibri"/>
          <w:kern w:val="0"/>
          <w:lang w:eastAsia="en-US"/>
        </w:rPr>
        <w:t>lake</w:t>
      </w:r>
      <w:r w:rsidRPr="00BA61C3">
        <w:rPr>
          <w:rFonts w:eastAsia="Calibri"/>
          <w:kern w:val="0"/>
          <w:lang w:val="ru-RU" w:eastAsia="en-US"/>
        </w:rPr>
        <w:t xml:space="preserve">), в котором накапливают необработанные сырые данные </w:t>
      </w:r>
      <w:hyperlink w:anchor="ref20230508" w:history="1">
        <w:r w:rsidRPr="007A2193">
          <w:rPr>
            <w:rStyle w:val="af0"/>
            <w:rFonts w:eastAsia="Calibri"/>
            <w:kern w:val="0"/>
            <w:u w:val="none"/>
            <w:lang w:val="ru-RU" w:eastAsia="en-US"/>
          </w:rPr>
          <w:t>[8]</w:t>
        </w:r>
      </w:hyperlink>
      <w:r w:rsidRPr="007A2193">
        <w:rPr>
          <w:rFonts w:eastAsia="Calibri"/>
          <w:kern w:val="0"/>
          <w:lang w:val="ru-RU" w:eastAsia="en-US"/>
        </w:rPr>
        <w:t>.</w:t>
      </w:r>
      <w:r w:rsidRPr="00BA61C3">
        <w:rPr>
          <w:rFonts w:eastAsia="Calibri"/>
          <w:kern w:val="0"/>
          <w:lang w:val="ru-RU" w:eastAsia="en-US"/>
        </w:rPr>
        <w:t xml:space="preserve"> </w:t>
      </w:r>
    </w:p>
    <w:p w:rsidR="00BA61C3" w:rsidRPr="00BA61C3" w:rsidRDefault="00BA61C3" w:rsidP="007A2193">
      <w:pPr>
        <w:widowControl w:val="0"/>
        <w:numPr>
          <w:ilvl w:val="0"/>
          <w:numId w:val="22"/>
        </w:numPr>
        <w:tabs>
          <w:tab w:val="left" w:pos="1134"/>
        </w:tabs>
        <w:suppressAutoHyphens w:val="0"/>
        <w:spacing w:line="360" w:lineRule="auto"/>
        <w:ind w:left="0" w:firstLine="709"/>
        <w:contextualSpacing/>
        <w:jc w:val="both"/>
        <w:rPr>
          <w:rFonts w:eastAsia="Calibri"/>
          <w:kern w:val="0"/>
          <w:lang w:val="ru-RU" w:eastAsia="en-US"/>
        </w:rPr>
      </w:pPr>
      <w:r w:rsidRPr="00BA61C3">
        <w:rPr>
          <w:rFonts w:eastAsia="Calibri"/>
          <w:i/>
          <w:kern w:val="0"/>
          <w:lang w:val="ru-RU" w:eastAsia="en-US"/>
        </w:rPr>
        <w:t>Принятие управленческих решений на основе анализа БоД.</w:t>
      </w:r>
      <w:r w:rsidRPr="00BA61C3">
        <w:rPr>
          <w:rFonts w:eastAsia="Calibri"/>
          <w:kern w:val="0"/>
          <w:lang w:val="ru-RU" w:eastAsia="en-US"/>
        </w:rPr>
        <w:t xml:space="preserve"> Реализация непрерывной пакетной или потоковой обработки поступающих данных позволит оптимизировать производственный процесс. Технологии искусственного интеллекта, работая в непрерывном режиме, могут оперативно выбирать и предлагать оператору наилучшие решения в текущей ситуации, либо принимать их самостоятельно. </w:t>
      </w:r>
    </w:p>
    <w:p w:rsidR="00BA61C3" w:rsidRPr="00BA61C3" w:rsidRDefault="00BA61C3" w:rsidP="007A2193">
      <w:pPr>
        <w:widowControl w:val="0"/>
        <w:numPr>
          <w:ilvl w:val="0"/>
          <w:numId w:val="22"/>
        </w:numPr>
        <w:tabs>
          <w:tab w:val="left" w:pos="1134"/>
        </w:tabs>
        <w:suppressAutoHyphens w:val="0"/>
        <w:spacing w:line="360" w:lineRule="auto"/>
        <w:ind w:left="0" w:firstLine="709"/>
        <w:contextualSpacing/>
        <w:jc w:val="both"/>
        <w:rPr>
          <w:rFonts w:eastAsia="Calibri"/>
          <w:kern w:val="0"/>
          <w:lang w:val="ru-RU" w:eastAsia="en-US"/>
        </w:rPr>
      </w:pPr>
      <w:r w:rsidRPr="00BA61C3">
        <w:rPr>
          <w:rFonts w:eastAsia="Calibri"/>
          <w:i/>
          <w:kern w:val="0"/>
          <w:lang w:val="ru-RU" w:eastAsia="en-US"/>
        </w:rPr>
        <w:t xml:space="preserve">Поиск закономерностей и трендов. </w:t>
      </w:r>
      <w:r w:rsidRPr="00BA61C3">
        <w:rPr>
          <w:rFonts w:eastAsia="Calibri"/>
          <w:kern w:val="0"/>
          <w:lang w:val="ru-RU" w:eastAsia="en-US"/>
        </w:rPr>
        <w:t>Имея достаточный объем данных, включающий в себя архив за прошедшие годы, можно провести, например, ретроспективный анализ отказов оборудования, построить гипотезу взаимосвязи производственных процессов, выявить новые закономерности и, что самое важное, проверить полученные результаты на имеющихся данных.</w:t>
      </w:r>
    </w:p>
    <w:p w:rsidR="00BD6A7D" w:rsidRDefault="00BA61C3" w:rsidP="007A2193">
      <w:pPr>
        <w:widowControl w:val="0"/>
        <w:tabs>
          <w:tab w:val="left" w:pos="1134"/>
        </w:tabs>
        <w:suppressAutoHyphens w:val="0"/>
        <w:spacing w:line="360" w:lineRule="auto"/>
        <w:ind w:firstLine="709"/>
        <w:jc w:val="both"/>
        <w:rPr>
          <w:rFonts w:eastAsia="Calibri"/>
          <w:kern w:val="0"/>
          <w:lang w:val="ru-RU" w:eastAsia="en-US"/>
        </w:rPr>
      </w:pPr>
      <w:r w:rsidRPr="00BA61C3">
        <w:rPr>
          <w:rFonts w:eastAsia="Calibri"/>
          <w:kern w:val="0"/>
          <w:lang w:val="ru-RU" w:eastAsia="en-US"/>
        </w:rPr>
        <w:t xml:space="preserve">Реализация проектов создания, хранения и использования БоД ОФ невозможна одномоментно. Этот процесс разворачивается во времени. Необходима всесторонняя подготовка, как с научной и технической, так и с управленческой стороны </w:t>
      </w:r>
      <w:hyperlink w:anchor="ref20230506" w:history="1">
        <w:r w:rsidRPr="007A2193">
          <w:rPr>
            <w:rStyle w:val="af0"/>
            <w:rFonts w:eastAsia="Calibri"/>
            <w:kern w:val="0"/>
            <w:u w:val="none"/>
            <w:lang w:val="ru-RU" w:eastAsia="en-US"/>
          </w:rPr>
          <w:t>[6]</w:t>
        </w:r>
      </w:hyperlink>
      <w:r w:rsidRPr="00BA61C3">
        <w:rPr>
          <w:rFonts w:eastAsia="Calibri"/>
          <w:kern w:val="0"/>
          <w:lang w:val="ru-RU" w:eastAsia="en-US"/>
        </w:rPr>
        <w:t>.</w:t>
      </w:r>
    </w:p>
    <w:p w:rsidR="00BD6A7D" w:rsidRPr="00BD6A7D" w:rsidRDefault="00BD6A7D" w:rsidP="00BD6A7D">
      <w:pPr>
        <w:spacing w:line="360" w:lineRule="auto"/>
        <w:ind w:firstLine="709"/>
        <w:jc w:val="both"/>
        <w:rPr>
          <w:lang w:val="ru-RU"/>
        </w:rPr>
      </w:pPr>
      <w:r w:rsidRPr="00BD6A7D">
        <w:rPr>
          <w:lang w:val="ru-RU"/>
        </w:rPr>
        <w:lastRenderedPageBreak/>
        <w:t>Обогащение углей представляет собой многостади</w:t>
      </w:r>
      <w:r>
        <w:rPr>
          <w:lang w:val="ru-RU"/>
        </w:rPr>
        <w:t>й</w:t>
      </w:r>
      <w:r w:rsidRPr="00BD6A7D">
        <w:rPr>
          <w:lang w:val="ru-RU"/>
        </w:rPr>
        <w:t>ный процесс</w:t>
      </w:r>
      <w:r>
        <w:rPr>
          <w:lang w:val="ru-RU"/>
        </w:rPr>
        <w:t xml:space="preserve">, </w:t>
      </w:r>
      <w:r w:rsidRPr="00BD6A7D">
        <w:rPr>
          <w:lang w:val="ru-RU"/>
        </w:rPr>
        <w:t>в ходе которого генерируется большое количество параметров, содержащих описывающие его данные. Их обобщение и оценка позволяет сделать шаг в сторону дальнейшего управления всем объемом данных. Это позволит более корректно изменять параметры и получать более стабильный выход концентрата заданного качества при меньших трудозатратах.</w:t>
      </w:r>
    </w:p>
    <w:p w:rsidR="00BA61C3" w:rsidRDefault="00BA61C3" w:rsidP="007A2193">
      <w:pPr>
        <w:widowControl w:val="0"/>
        <w:tabs>
          <w:tab w:val="left" w:pos="1134"/>
        </w:tabs>
        <w:suppressAutoHyphens w:val="0"/>
        <w:spacing w:line="360" w:lineRule="auto"/>
        <w:ind w:firstLine="709"/>
        <w:jc w:val="both"/>
        <w:rPr>
          <w:rFonts w:eastAsia="Calibri"/>
          <w:kern w:val="0"/>
          <w:lang w:val="ru-RU" w:eastAsia="en-US"/>
        </w:rPr>
      </w:pPr>
      <w:r>
        <w:rPr>
          <w:rFonts w:eastAsia="Calibri"/>
          <w:kern w:val="0"/>
          <w:lang w:val="ru-RU" w:eastAsia="en-US"/>
        </w:rPr>
        <w:br w:type="page"/>
      </w:r>
    </w:p>
    <w:p w:rsidR="00BA61C3" w:rsidRPr="00BA61C3" w:rsidRDefault="00BA61C3" w:rsidP="00BA61C3">
      <w:pPr>
        <w:suppressAutoHyphens w:val="0"/>
        <w:spacing w:after="240" w:line="276" w:lineRule="auto"/>
        <w:ind w:firstLine="709"/>
        <w:jc w:val="both"/>
        <w:rPr>
          <w:b/>
          <w:kern w:val="0"/>
          <w:sz w:val="28"/>
          <w:szCs w:val="28"/>
          <w:lang w:val="ru-RU" w:eastAsia="ru-RU"/>
        </w:rPr>
      </w:pPr>
      <w:r w:rsidRPr="00BA61C3">
        <w:rPr>
          <w:b/>
          <w:kern w:val="0"/>
          <w:sz w:val="28"/>
          <w:szCs w:val="28"/>
          <w:lang w:val="ru-RU" w:eastAsia="ru-RU"/>
        </w:rPr>
        <w:lastRenderedPageBreak/>
        <w:t xml:space="preserve">6 </w:t>
      </w:r>
      <w:bookmarkStart w:id="44" w:name="ref2023_text_600"/>
      <w:r w:rsidRPr="00BA61C3">
        <w:rPr>
          <w:b/>
          <w:kern w:val="0"/>
          <w:sz w:val="28"/>
          <w:szCs w:val="28"/>
          <w:lang w:val="ru-RU" w:eastAsia="ru-RU"/>
        </w:rPr>
        <w:t xml:space="preserve">Актуализация базы данных спутниковой альтиметрии. Исследование особенностей гидрологического режима Каспийского моря. </w:t>
      </w:r>
      <w:r w:rsidRPr="00BA61C3">
        <w:rPr>
          <w:rFonts w:eastAsia="MS Mincho"/>
          <w:b/>
          <w:kern w:val="0"/>
          <w:sz w:val="28"/>
          <w:szCs w:val="28"/>
          <w:lang w:val="ru-RU" w:eastAsia="en-US"/>
        </w:rPr>
        <w:t>Разработка регионального алгоритма поправки на состояние подстилающей поверхности для Черного моря</w:t>
      </w:r>
      <w:bookmarkEnd w:id="44"/>
    </w:p>
    <w:p w:rsidR="00BA61C3" w:rsidRPr="00BA61C3" w:rsidRDefault="00BA61C3" w:rsidP="00BA61C3">
      <w:pPr>
        <w:suppressAutoHyphens w:val="0"/>
        <w:spacing w:line="360" w:lineRule="auto"/>
        <w:ind w:firstLine="709"/>
        <w:rPr>
          <w:kern w:val="0"/>
          <w:lang w:val="ru-RU" w:eastAsia="ru-RU"/>
        </w:rPr>
      </w:pPr>
      <w:bookmarkStart w:id="45" w:name="ref2023_text_610"/>
      <w:r w:rsidRPr="00BA61C3">
        <w:rPr>
          <w:b/>
          <w:kern w:val="0"/>
          <w:lang w:val="ru-RU" w:eastAsia="ru-RU"/>
        </w:rPr>
        <w:t>6.1</w:t>
      </w:r>
      <w:r w:rsidRPr="00BA61C3">
        <w:rPr>
          <w:b/>
          <w:kern w:val="0"/>
          <w:lang w:val="ru-RU" w:eastAsia="ru-RU"/>
        </w:rPr>
        <w:tab/>
        <w:t>Актуализация базы данных спутниковой альтиметрии</w:t>
      </w:r>
    </w:p>
    <w:bookmarkEnd w:id="45"/>
    <w:p w:rsidR="00BA61C3" w:rsidRPr="00BA61C3" w:rsidRDefault="00BA61C3" w:rsidP="00BA61C3">
      <w:pPr>
        <w:suppressAutoHyphens w:val="0"/>
        <w:spacing w:after="120" w:line="360" w:lineRule="auto"/>
        <w:ind w:firstLine="709"/>
        <w:jc w:val="both"/>
        <w:rPr>
          <w:kern w:val="0"/>
          <w:lang w:val="ru-RU" w:eastAsia="ru-RU"/>
        </w:rPr>
      </w:pPr>
      <w:r w:rsidRPr="00BA61C3">
        <w:rPr>
          <w:kern w:val="0"/>
          <w:lang w:val="ru-RU" w:eastAsia="ru-RU"/>
        </w:rPr>
        <w:t>В 2023 году осуществлена запись данных спутников Jason–3</w:t>
      </w:r>
      <w:r w:rsidRPr="00BA61C3">
        <w:rPr>
          <w:rFonts w:eastAsia="MS Mincho"/>
          <w:kern w:val="0"/>
          <w:lang w:val="ru-RU" w:eastAsia="en-US"/>
        </w:rPr>
        <w:t>, SARAL/AltiKa и Sentinel–3</w:t>
      </w:r>
      <w:r w:rsidRPr="00BA61C3">
        <w:rPr>
          <w:rFonts w:eastAsia="MS Mincho"/>
          <w:kern w:val="0"/>
          <w:lang w:eastAsia="en-US"/>
        </w:rPr>
        <w:t>B</w:t>
      </w:r>
      <w:r w:rsidRPr="00BA61C3">
        <w:rPr>
          <w:kern w:val="0"/>
          <w:lang w:val="ru-RU" w:eastAsia="ru-RU"/>
        </w:rPr>
        <w:t xml:space="preserve"> в исходном формате и переформатирование в формат Интегрированной Базы Данных Спутниковой Альтиметрии (ИБДСА). Для формирования Интегрированной Базы Данных Спутниковой Альтиметрии с сайтов были экспортированы и заархивированы данные </w:t>
      </w:r>
      <w:r w:rsidRPr="0082472C">
        <w:rPr>
          <w:kern w:val="0"/>
          <w:lang w:val="ru-RU" w:eastAsia="ru-RU"/>
        </w:rPr>
        <w:t>спутников (таблица 6.1): окончательные (Geophysical Data Records – GDR) данные и данные о форме отраженного импульса (Sensory Geophysical Data Record – SGDR). Кроме этих данных ИБДСА была пополнена данными из базы Radar Altimeter Database System (RADS) спутников (</w:t>
      </w:r>
      <w:hyperlink r:id="rId127" w:history="1">
        <w:r w:rsidRPr="0082472C">
          <w:rPr>
            <w:color w:val="0000FF"/>
            <w:kern w:val="0"/>
            <w:lang w:val="ru-RU" w:eastAsia="ru-RU"/>
          </w:rPr>
          <w:t>http://rads.tudelft.nl/rads/status.shtml</w:t>
        </w:r>
      </w:hyperlink>
      <w:r w:rsidRPr="0082472C">
        <w:rPr>
          <w:kern w:val="0"/>
          <w:lang w:val="ru-RU" w:eastAsia="ru-RU"/>
        </w:rPr>
        <w:t>) Дельфтского технологического университета (таблица 6.2),</w:t>
      </w:r>
      <w:r w:rsidRPr="00BA61C3">
        <w:rPr>
          <w:kern w:val="0"/>
          <w:lang w:val="ru-RU" w:eastAsia="ru-RU"/>
        </w:rPr>
        <w:t xml:space="preserve"> так как многие данные спутниковой альтиметрии в настоящее время недоступны. Общий объем данных в архивированном виде составил более 18 Тбайт.</w:t>
      </w:r>
    </w:p>
    <w:p w:rsidR="00BA61C3" w:rsidRPr="00BA61C3" w:rsidRDefault="00BA61C3" w:rsidP="00BA61C3">
      <w:pPr>
        <w:suppressAutoHyphens w:val="0"/>
        <w:spacing w:before="120" w:after="120"/>
        <w:rPr>
          <w:kern w:val="0"/>
          <w:lang w:val="ru-RU" w:eastAsia="ru-RU"/>
        </w:rPr>
      </w:pPr>
      <w:r w:rsidRPr="00BA61C3">
        <w:rPr>
          <w:kern w:val="0"/>
          <w:lang w:val="ru-RU" w:eastAsia="ru-RU"/>
        </w:rPr>
        <w:t>Таблица 6.1 – Список данных спутниковой альтиметрии, пополнивших базу данных Геофизического центра РАН в 2023 году</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1617"/>
        <w:gridCol w:w="3034"/>
        <w:gridCol w:w="3034"/>
      </w:tblGrid>
      <w:tr w:rsidR="00BA61C3" w:rsidRPr="0045002B" w:rsidTr="00E16C6B">
        <w:trPr>
          <w:jc w:val="center"/>
        </w:trPr>
        <w:tc>
          <w:tcPr>
            <w:tcW w:w="1671" w:type="dxa"/>
            <w:vMerge w:val="restart"/>
            <w:shd w:val="clear" w:color="auto" w:fill="auto"/>
            <w:vAlign w:val="center"/>
          </w:tcPr>
          <w:p w:rsidR="00BA61C3" w:rsidRPr="0045002B" w:rsidRDefault="00BA61C3" w:rsidP="00BA61C3">
            <w:pPr>
              <w:suppressAutoHyphens w:val="0"/>
              <w:jc w:val="center"/>
              <w:rPr>
                <w:b/>
                <w:kern w:val="0"/>
                <w:sz w:val="22"/>
                <w:szCs w:val="22"/>
                <w:lang w:val="ru-RU" w:eastAsia="ru-RU"/>
              </w:rPr>
            </w:pPr>
            <w:r w:rsidRPr="0045002B">
              <w:rPr>
                <w:b/>
                <w:kern w:val="0"/>
                <w:sz w:val="22"/>
                <w:szCs w:val="22"/>
                <w:lang w:val="ru-RU" w:eastAsia="ru-RU"/>
              </w:rPr>
              <w:t>Спутник</w:t>
            </w:r>
          </w:p>
        </w:tc>
        <w:tc>
          <w:tcPr>
            <w:tcW w:w="1617" w:type="dxa"/>
            <w:vMerge w:val="restart"/>
            <w:shd w:val="clear" w:color="auto" w:fill="auto"/>
            <w:vAlign w:val="center"/>
          </w:tcPr>
          <w:p w:rsidR="00BA61C3" w:rsidRPr="0045002B" w:rsidRDefault="00BA61C3" w:rsidP="00BA61C3">
            <w:pPr>
              <w:suppressAutoHyphens w:val="0"/>
              <w:jc w:val="center"/>
              <w:rPr>
                <w:b/>
                <w:kern w:val="0"/>
                <w:sz w:val="22"/>
                <w:szCs w:val="22"/>
                <w:lang w:val="ru-RU" w:eastAsia="ru-RU"/>
              </w:rPr>
            </w:pPr>
            <w:r w:rsidRPr="0045002B">
              <w:rPr>
                <w:b/>
                <w:kern w:val="0"/>
                <w:sz w:val="22"/>
                <w:szCs w:val="22"/>
                <w:lang w:val="ru-RU" w:eastAsia="ru-RU"/>
              </w:rPr>
              <w:t>Версия данных</w:t>
            </w:r>
          </w:p>
        </w:tc>
        <w:tc>
          <w:tcPr>
            <w:tcW w:w="6068" w:type="dxa"/>
            <w:gridSpan w:val="2"/>
            <w:shd w:val="clear" w:color="auto" w:fill="auto"/>
            <w:vAlign w:val="center"/>
          </w:tcPr>
          <w:p w:rsidR="00BA61C3" w:rsidRPr="0045002B" w:rsidRDefault="00BA61C3" w:rsidP="00BA61C3">
            <w:pPr>
              <w:suppressAutoHyphens w:val="0"/>
              <w:jc w:val="center"/>
              <w:rPr>
                <w:b/>
                <w:kern w:val="0"/>
                <w:sz w:val="22"/>
                <w:szCs w:val="22"/>
                <w:lang w:val="ru-RU" w:eastAsia="ru-RU"/>
              </w:rPr>
            </w:pPr>
            <w:r w:rsidRPr="0045002B">
              <w:rPr>
                <w:b/>
                <w:kern w:val="0"/>
                <w:sz w:val="22"/>
                <w:szCs w:val="22"/>
                <w:lang w:val="ru-RU" w:eastAsia="ru-RU"/>
              </w:rPr>
              <w:t>Тип данных</w:t>
            </w:r>
          </w:p>
        </w:tc>
      </w:tr>
      <w:tr w:rsidR="00BA61C3" w:rsidRPr="0045002B" w:rsidTr="00E16C6B">
        <w:trPr>
          <w:jc w:val="center"/>
        </w:trPr>
        <w:tc>
          <w:tcPr>
            <w:tcW w:w="1671" w:type="dxa"/>
            <w:vMerge/>
            <w:shd w:val="clear" w:color="auto" w:fill="auto"/>
            <w:vAlign w:val="center"/>
          </w:tcPr>
          <w:p w:rsidR="00BA61C3" w:rsidRPr="0045002B" w:rsidRDefault="00BA61C3" w:rsidP="00BA61C3">
            <w:pPr>
              <w:suppressAutoHyphens w:val="0"/>
              <w:jc w:val="center"/>
              <w:rPr>
                <w:kern w:val="0"/>
                <w:sz w:val="22"/>
                <w:szCs w:val="22"/>
                <w:lang w:val="ru-RU" w:eastAsia="ru-RU"/>
              </w:rPr>
            </w:pPr>
          </w:p>
        </w:tc>
        <w:tc>
          <w:tcPr>
            <w:tcW w:w="1617" w:type="dxa"/>
            <w:vMerge/>
            <w:shd w:val="clear" w:color="auto" w:fill="auto"/>
            <w:vAlign w:val="center"/>
          </w:tcPr>
          <w:p w:rsidR="00BA61C3" w:rsidRPr="0045002B" w:rsidRDefault="00BA61C3" w:rsidP="00BA61C3">
            <w:pPr>
              <w:suppressAutoHyphens w:val="0"/>
              <w:jc w:val="center"/>
              <w:rPr>
                <w:kern w:val="0"/>
                <w:sz w:val="22"/>
                <w:szCs w:val="22"/>
                <w:lang w:val="ru-RU" w:eastAsia="ru-RU"/>
              </w:rPr>
            </w:pPr>
          </w:p>
        </w:tc>
        <w:tc>
          <w:tcPr>
            <w:tcW w:w="3034" w:type="dxa"/>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GDR</w:t>
            </w:r>
          </w:p>
        </w:tc>
        <w:tc>
          <w:tcPr>
            <w:tcW w:w="3034" w:type="dxa"/>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SGDR</w:t>
            </w:r>
          </w:p>
        </w:tc>
      </w:tr>
      <w:tr w:rsidR="00BA61C3" w:rsidRPr="0045002B" w:rsidTr="00E16C6B">
        <w:trPr>
          <w:jc w:val="center"/>
        </w:trPr>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SARAL/Altika</w:t>
            </w:r>
          </w:p>
        </w:tc>
        <w:tc>
          <w:tcPr>
            <w:tcW w:w="1617" w:type="dxa"/>
            <w:tcBorders>
              <w:top w:val="single" w:sz="4" w:space="0" w:color="auto"/>
              <w:left w:val="single" w:sz="4" w:space="0" w:color="auto"/>
              <w:bottom w:val="single" w:sz="4" w:space="0" w:color="auto"/>
              <w:right w:val="single" w:sz="4" w:space="0" w:color="auto"/>
            </w:tcBorders>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F</w:t>
            </w:r>
          </w:p>
        </w:tc>
        <w:tc>
          <w:tcPr>
            <w:tcW w:w="3034" w:type="dxa"/>
            <w:tcBorders>
              <w:top w:val="single" w:sz="4" w:space="0" w:color="auto"/>
              <w:left w:val="single" w:sz="4" w:space="0" w:color="auto"/>
              <w:bottom w:val="single" w:sz="4" w:space="0" w:color="auto"/>
              <w:right w:val="single" w:sz="4" w:space="0" w:color="auto"/>
            </w:tcBorders>
            <w:shd w:val="clear" w:color="auto" w:fill="auto"/>
            <w:vAlign w:val="center"/>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циклы 165–175</w:t>
            </w:r>
          </w:p>
        </w:tc>
        <w:tc>
          <w:tcPr>
            <w:tcW w:w="3034" w:type="dxa"/>
            <w:tcBorders>
              <w:top w:val="single" w:sz="4" w:space="0" w:color="auto"/>
              <w:left w:val="single" w:sz="4" w:space="0" w:color="auto"/>
              <w:bottom w:val="single" w:sz="4" w:space="0" w:color="auto"/>
              <w:right w:val="single" w:sz="4" w:space="0" w:color="auto"/>
            </w:tcBorders>
            <w:shd w:val="clear" w:color="auto" w:fill="auto"/>
            <w:vAlign w:val="center"/>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циклы 165–175</w:t>
            </w:r>
          </w:p>
        </w:tc>
      </w:tr>
      <w:tr w:rsidR="00BA61C3" w:rsidRPr="0045002B" w:rsidTr="00E16C6B">
        <w:trPr>
          <w:jc w:val="center"/>
        </w:trPr>
        <w:tc>
          <w:tcPr>
            <w:tcW w:w="1671" w:type="dxa"/>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Jason</w:t>
            </w:r>
            <w:r w:rsidRPr="0045002B">
              <w:rPr>
                <w:kern w:val="0"/>
                <w:sz w:val="22"/>
                <w:szCs w:val="22"/>
                <w:lang w:val="ru-RU" w:eastAsia="ru-RU"/>
              </w:rPr>
              <w:t>–</w:t>
            </w:r>
            <w:r w:rsidRPr="0045002B">
              <w:rPr>
                <w:kern w:val="0"/>
                <w:sz w:val="22"/>
                <w:szCs w:val="22"/>
                <w:lang w:eastAsia="ru-RU"/>
              </w:rPr>
              <w:t>3</w:t>
            </w:r>
          </w:p>
        </w:tc>
        <w:tc>
          <w:tcPr>
            <w:tcW w:w="1617" w:type="dxa"/>
            <w:shd w:val="clear" w:color="auto" w:fill="auto"/>
            <w:vAlign w:val="center"/>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F</w:t>
            </w:r>
          </w:p>
        </w:tc>
        <w:tc>
          <w:tcPr>
            <w:tcW w:w="3034" w:type="dxa"/>
            <w:shd w:val="clear" w:color="auto" w:fill="auto"/>
            <w:vAlign w:val="center"/>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циклы 322–350</w:t>
            </w:r>
          </w:p>
        </w:tc>
        <w:tc>
          <w:tcPr>
            <w:tcW w:w="3034" w:type="dxa"/>
            <w:shd w:val="clear" w:color="auto" w:fill="auto"/>
            <w:vAlign w:val="center"/>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циклы 316–350</w:t>
            </w:r>
          </w:p>
        </w:tc>
      </w:tr>
    </w:tbl>
    <w:p w:rsidR="00BA61C3" w:rsidRPr="00BA61C3" w:rsidRDefault="00BA61C3" w:rsidP="00BA61C3">
      <w:pPr>
        <w:suppressAutoHyphens w:val="0"/>
        <w:ind w:firstLine="567"/>
        <w:jc w:val="center"/>
        <w:rPr>
          <w:rFonts w:eastAsia="MS Mincho"/>
          <w:kern w:val="0"/>
          <w:lang w:val="ru-RU" w:eastAsia="en-US"/>
        </w:rPr>
      </w:pPr>
    </w:p>
    <w:p w:rsidR="00BA61C3" w:rsidRPr="00BA61C3" w:rsidRDefault="00BA61C3" w:rsidP="00176DF0">
      <w:pPr>
        <w:suppressAutoHyphens w:val="0"/>
        <w:spacing w:before="240" w:after="120"/>
        <w:rPr>
          <w:kern w:val="0"/>
          <w:lang w:val="ru-RU" w:eastAsia="ru-RU"/>
        </w:rPr>
      </w:pPr>
      <w:r w:rsidRPr="00BA61C3">
        <w:rPr>
          <w:kern w:val="0"/>
          <w:lang w:val="ru-RU" w:eastAsia="ru-RU"/>
        </w:rPr>
        <w:t xml:space="preserve">Таблица 6.2 – Список данных спутниковой альтиметрии из базы данных </w:t>
      </w:r>
      <w:r w:rsidRPr="00BA61C3">
        <w:rPr>
          <w:kern w:val="0"/>
          <w:lang w:eastAsia="ru-RU"/>
        </w:rPr>
        <w:t>RADS</w:t>
      </w:r>
      <w:r w:rsidRPr="00BA61C3">
        <w:rPr>
          <w:kern w:val="0"/>
          <w:lang w:val="ru-RU" w:eastAsia="ru-RU"/>
        </w:rPr>
        <w:t>, пополнивших базу данных Геофизического центра РАН в 2023 году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9"/>
        <w:gridCol w:w="919"/>
        <w:gridCol w:w="2754"/>
        <w:gridCol w:w="1378"/>
        <w:gridCol w:w="1071"/>
        <w:gridCol w:w="1530"/>
      </w:tblGrid>
      <w:tr w:rsidR="00BA61C3" w:rsidRPr="0045002B" w:rsidTr="00E16C6B">
        <w:trPr>
          <w:trHeight w:val="151"/>
          <w:tblHeader/>
          <w:jc w:val="center"/>
        </w:trPr>
        <w:tc>
          <w:tcPr>
            <w:tcW w:w="1758"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Спутник</w:t>
            </w:r>
          </w:p>
        </w:tc>
        <w:tc>
          <w:tcPr>
            <w:tcW w:w="919"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Фаза</w:t>
            </w:r>
          </w:p>
        </w:tc>
        <w:tc>
          <w:tcPr>
            <w:tcW w:w="2754"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Временной интервал</w:t>
            </w:r>
          </w:p>
        </w:tc>
        <w:tc>
          <w:tcPr>
            <w:tcW w:w="1378"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Циклы</w:t>
            </w:r>
          </w:p>
        </w:tc>
        <w:tc>
          <w:tcPr>
            <w:tcW w:w="1071"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Число треков</w:t>
            </w:r>
          </w:p>
        </w:tc>
        <w:tc>
          <w:tcPr>
            <w:tcW w:w="1530" w:type="dxa"/>
            <w:shd w:val="clear" w:color="auto" w:fill="auto"/>
            <w:tcMar>
              <w:left w:w="28" w:type="dxa"/>
              <w:right w:w="28" w:type="dxa"/>
            </w:tcMar>
            <w:vAlign w:val="center"/>
            <w:hideMark/>
          </w:tcPr>
          <w:p w:rsidR="00BA61C3" w:rsidRPr="0045002B" w:rsidRDefault="00BA61C3" w:rsidP="00BA61C3">
            <w:pPr>
              <w:suppressAutoHyphens w:val="0"/>
              <w:jc w:val="center"/>
              <w:rPr>
                <w:b/>
                <w:bCs/>
                <w:kern w:val="0"/>
                <w:sz w:val="22"/>
                <w:szCs w:val="22"/>
                <w:lang w:val="ru-RU" w:eastAsia="ru-RU"/>
              </w:rPr>
            </w:pPr>
            <w:r w:rsidRPr="0045002B">
              <w:rPr>
                <w:b/>
                <w:bCs/>
                <w:kern w:val="0"/>
                <w:sz w:val="22"/>
                <w:szCs w:val="22"/>
                <w:lang w:val="ru-RU" w:eastAsia="ru-RU"/>
              </w:rPr>
              <w:t>Число записей</w:t>
            </w:r>
          </w:p>
        </w:tc>
      </w:tr>
      <w:tr w:rsidR="00BA61C3" w:rsidRPr="0045002B" w:rsidTr="00E16C6B">
        <w:trPr>
          <w:trHeight w:val="288"/>
          <w:jc w:val="center"/>
        </w:trPr>
        <w:tc>
          <w:tcPr>
            <w:tcW w:w="1758" w:type="dxa"/>
            <w:shd w:val="clear" w:color="auto" w:fill="auto"/>
            <w:tcMar>
              <w:left w:w="28" w:type="dxa"/>
              <w:right w:w="28" w:type="dxa"/>
            </w:tcMar>
            <w:vAlign w:val="center"/>
            <w:hideMark/>
          </w:tcPr>
          <w:p w:rsidR="00BA61C3" w:rsidRPr="0045002B" w:rsidRDefault="00BA61C3" w:rsidP="00BA61C3">
            <w:pPr>
              <w:suppressAutoHyphens w:val="0"/>
              <w:rPr>
                <w:kern w:val="0"/>
                <w:sz w:val="22"/>
                <w:szCs w:val="22"/>
                <w:lang w:val="ru-RU" w:eastAsia="ru-RU"/>
              </w:rPr>
            </w:pPr>
            <w:r w:rsidRPr="0045002B">
              <w:rPr>
                <w:kern w:val="0"/>
                <w:sz w:val="22"/>
                <w:szCs w:val="22"/>
                <w:lang w:val="ru-RU" w:eastAsia="ru-RU"/>
              </w:rPr>
              <w:t>SARAL</w:t>
            </w:r>
          </w:p>
        </w:tc>
        <w:tc>
          <w:tcPr>
            <w:tcW w:w="919"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B</w:t>
            </w:r>
          </w:p>
        </w:tc>
        <w:tc>
          <w:tcPr>
            <w:tcW w:w="2754"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eastAsia="ru-RU"/>
              </w:rPr>
              <w:t>15</w:t>
            </w:r>
            <w:r w:rsidRPr="0045002B">
              <w:rPr>
                <w:kern w:val="0"/>
                <w:sz w:val="22"/>
                <w:szCs w:val="22"/>
                <w:lang w:val="ru-RU" w:eastAsia="ru-RU"/>
              </w:rPr>
              <w:t>.12.2023–</w:t>
            </w:r>
            <w:r w:rsidRPr="0045002B">
              <w:rPr>
                <w:kern w:val="0"/>
                <w:sz w:val="22"/>
                <w:szCs w:val="22"/>
                <w:lang w:eastAsia="ru-RU"/>
              </w:rPr>
              <w:t>08</w:t>
            </w:r>
            <w:r w:rsidRPr="0045002B">
              <w:rPr>
                <w:kern w:val="0"/>
                <w:sz w:val="22"/>
                <w:szCs w:val="22"/>
                <w:lang w:val="ru-RU" w:eastAsia="ru-RU"/>
              </w:rPr>
              <w:t>.</w:t>
            </w:r>
            <w:r w:rsidRPr="0045002B">
              <w:rPr>
                <w:kern w:val="0"/>
                <w:sz w:val="22"/>
                <w:szCs w:val="22"/>
                <w:lang w:eastAsia="ru-RU"/>
              </w:rPr>
              <w:t>10</w:t>
            </w:r>
            <w:r w:rsidRPr="0045002B">
              <w:rPr>
                <w:kern w:val="0"/>
                <w:sz w:val="22"/>
                <w:szCs w:val="22"/>
                <w:lang w:val="ru-RU" w:eastAsia="ru-RU"/>
              </w:rPr>
              <w:t>.2023</w:t>
            </w:r>
          </w:p>
        </w:tc>
        <w:tc>
          <w:tcPr>
            <w:tcW w:w="1378"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165–175</w:t>
            </w:r>
          </w:p>
        </w:tc>
        <w:tc>
          <w:tcPr>
            <w:tcW w:w="1071" w:type="dxa"/>
            <w:shd w:val="clear" w:color="auto" w:fill="auto"/>
            <w:tcMar>
              <w:left w:w="28" w:type="dxa"/>
              <w:right w:w="28" w:type="dxa"/>
            </w:tcMar>
            <w:vAlign w:val="center"/>
          </w:tcPr>
          <w:p w:rsidR="00BA61C3" w:rsidRPr="0045002B" w:rsidRDefault="00BA61C3" w:rsidP="00BA61C3">
            <w:pPr>
              <w:suppressAutoHyphens w:val="0"/>
              <w:jc w:val="right"/>
              <w:rPr>
                <w:kern w:val="0"/>
                <w:sz w:val="22"/>
                <w:szCs w:val="22"/>
                <w:lang w:val="ru-RU" w:eastAsia="ru-RU"/>
              </w:rPr>
            </w:pPr>
            <w:r w:rsidRPr="0045002B">
              <w:rPr>
                <w:kern w:val="0"/>
                <w:sz w:val="22"/>
                <w:szCs w:val="22"/>
                <w:lang w:val="ru-RU" w:eastAsia="ru-RU"/>
              </w:rPr>
              <w:t>11</w:t>
            </w:r>
            <w:r w:rsidRPr="0045002B">
              <w:rPr>
                <w:kern w:val="0"/>
                <w:sz w:val="22"/>
                <w:szCs w:val="22"/>
                <w:lang w:eastAsia="ru-RU"/>
              </w:rPr>
              <w:t xml:space="preserve"> </w:t>
            </w:r>
            <w:r w:rsidRPr="0045002B">
              <w:rPr>
                <w:kern w:val="0"/>
                <w:sz w:val="22"/>
                <w:szCs w:val="22"/>
                <w:lang w:val="ru-RU" w:eastAsia="ru-RU"/>
              </w:rPr>
              <w:t>022</w:t>
            </w:r>
          </w:p>
        </w:tc>
        <w:tc>
          <w:tcPr>
            <w:tcW w:w="1530" w:type="dxa"/>
            <w:shd w:val="clear" w:color="auto" w:fill="auto"/>
            <w:tcMar>
              <w:left w:w="28" w:type="dxa"/>
              <w:right w:w="28" w:type="dxa"/>
            </w:tcMar>
            <w:vAlign w:val="center"/>
          </w:tcPr>
          <w:p w:rsidR="00BA61C3" w:rsidRPr="0045002B" w:rsidRDefault="00BA61C3" w:rsidP="00BA61C3">
            <w:pPr>
              <w:suppressAutoHyphens w:val="0"/>
              <w:jc w:val="right"/>
              <w:rPr>
                <w:kern w:val="0"/>
                <w:sz w:val="22"/>
                <w:szCs w:val="22"/>
                <w:lang w:val="ru-RU" w:eastAsia="ru-RU"/>
              </w:rPr>
            </w:pPr>
            <w:r w:rsidRPr="0045002B">
              <w:rPr>
                <w:kern w:val="0"/>
                <w:sz w:val="22"/>
                <w:szCs w:val="22"/>
                <w:lang w:val="ru-RU" w:eastAsia="ru-RU"/>
              </w:rPr>
              <w:t>35</w:t>
            </w:r>
            <w:r w:rsidRPr="0045002B">
              <w:rPr>
                <w:kern w:val="0"/>
                <w:sz w:val="22"/>
                <w:szCs w:val="22"/>
                <w:lang w:eastAsia="ru-RU"/>
              </w:rPr>
              <w:t xml:space="preserve"> </w:t>
            </w:r>
            <w:r w:rsidRPr="0045002B">
              <w:rPr>
                <w:kern w:val="0"/>
                <w:sz w:val="22"/>
                <w:szCs w:val="22"/>
                <w:lang w:val="ru-RU" w:eastAsia="ru-RU"/>
              </w:rPr>
              <w:t>281</w:t>
            </w:r>
            <w:r w:rsidRPr="0045002B">
              <w:rPr>
                <w:kern w:val="0"/>
                <w:sz w:val="22"/>
                <w:szCs w:val="22"/>
                <w:lang w:eastAsia="ru-RU"/>
              </w:rPr>
              <w:t xml:space="preserve"> </w:t>
            </w:r>
            <w:r w:rsidRPr="0045002B">
              <w:rPr>
                <w:kern w:val="0"/>
                <w:sz w:val="22"/>
                <w:szCs w:val="22"/>
                <w:lang w:val="ru-RU" w:eastAsia="ru-RU"/>
              </w:rPr>
              <w:t>422</w:t>
            </w:r>
          </w:p>
        </w:tc>
      </w:tr>
      <w:tr w:rsidR="00BA61C3" w:rsidRPr="0045002B" w:rsidTr="00E16C6B">
        <w:trPr>
          <w:trHeight w:val="288"/>
          <w:jc w:val="center"/>
        </w:trPr>
        <w:tc>
          <w:tcPr>
            <w:tcW w:w="1758" w:type="dxa"/>
            <w:shd w:val="clear" w:color="auto" w:fill="auto"/>
            <w:tcMar>
              <w:left w:w="28" w:type="dxa"/>
              <w:right w:w="28" w:type="dxa"/>
            </w:tcMar>
            <w:vAlign w:val="center"/>
            <w:hideMark/>
          </w:tcPr>
          <w:p w:rsidR="00BA61C3" w:rsidRPr="0045002B" w:rsidRDefault="00BA61C3" w:rsidP="00BA61C3">
            <w:pPr>
              <w:suppressAutoHyphens w:val="0"/>
              <w:rPr>
                <w:kern w:val="0"/>
                <w:sz w:val="22"/>
                <w:szCs w:val="22"/>
                <w:lang w:val="ru-RU" w:eastAsia="ru-RU"/>
              </w:rPr>
            </w:pPr>
            <w:r w:rsidRPr="0045002B">
              <w:rPr>
                <w:kern w:val="0"/>
                <w:sz w:val="22"/>
                <w:szCs w:val="22"/>
                <w:lang w:eastAsia="ru-RU"/>
              </w:rPr>
              <w:t>Jason</w:t>
            </w:r>
            <w:r w:rsidRPr="0045002B">
              <w:rPr>
                <w:kern w:val="0"/>
                <w:sz w:val="22"/>
                <w:szCs w:val="22"/>
                <w:lang w:val="ru-RU" w:eastAsia="ru-RU"/>
              </w:rPr>
              <w:t>–</w:t>
            </w:r>
            <w:r w:rsidRPr="0045002B">
              <w:rPr>
                <w:kern w:val="0"/>
                <w:sz w:val="22"/>
                <w:szCs w:val="22"/>
                <w:lang w:eastAsia="ru-RU"/>
              </w:rPr>
              <w:t>3</w:t>
            </w:r>
          </w:p>
        </w:tc>
        <w:tc>
          <w:tcPr>
            <w:tcW w:w="919"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B</w:t>
            </w:r>
          </w:p>
        </w:tc>
        <w:tc>
          <w:tcPr>
            <w:tcW w:w="2754"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03.12.202</w:t>
            </w:r>
            <w:r w:rsidRPr="0045002B">
              <w:rPr>
                <w:kern w:val="0"/>
                <w:sz w:val="22"/>
                <w:szCs w:val="22"/>
                <w:lang w:eastAsia="ru-RU"/>
              </w:rPr>
              <w:t>2</w:t>
            </w:r>
            <w:r w:rsidRPr="0045002B">
              <w:rPr>
                <w:kern w:val="0"/>
                <w:sz w:val="22"/>
                <w:szCs w:val="22"/>
                <w:lang w:val="ru-RU" w:eastAsia="ru-RU"/>
              </w:rPr>
              <w:t>–06.09.2023</w:t>
            </w:r>
          </w:p>
        </w:tc>
        <w:tc>
          <w:tcPr>
            <w:tcW w:w="1378"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322–350</w:t>
            </w:r>
          </w:p>
        </w:tc>
        <w:tc>
          <w:tcPr>
            <w:tcW w:w="1071" w:type="dxa"/>
            <w:shd w:val="clear" w:color="auto" w:fill="auto"/>
            <w:tcMar>
              <w:left w:w="28" w:type="dxa"/>
              <w:right w:w="28" w:type="dxa"/>
            </w:tcMar>
            <w:vAlign w:val="center"/>
            <w:hideMark/>
          </w:tcPr>
          <w:p w:rsidR="00BA61C3" w:rsidRPr="0045002B" w:rsidRDefault="00BA61C3" w:rsidP="00BA61C3">
            <w:pPr>
              <w:suppressAutoHyphens w:val="0"/>
              <w:jc w:val="right"/>
              <w:rPr>
                <w:kern w:val="0"/>
                <w:sz w:val="22"/>
                <w:szCs w:val="22"/>
                <w:lang w:val="ru-RU" w:eastAsia="ru-RU"/>
              </w:rPr>
            </w:pPr>
            <w:r w:rsidRPr="0045002B">
              <w:rPr>
                <w:kern w:val="0"/>
                <w:sz w:val="22"/>
                <w:szCs w:val="22"/>
                <w:lang w:val="ru-RU" w:eastAsia="ru-RU"/>
              </w:rPr>
              <w:t>7</w:t>
            </w:r>
            <w:r w:rsidRPr="0045002B">
              <w:rPr>
                <w:kern w:val="0"/>
                <w:sz w:val="22"/>
                <w:szCs w:val="22"/>
                <w:lang w:eastAsia="ru-RU"/>
              </w:rPr>
              <w:t xml:space="preserve"> </w:t>
            </w:r>
            <w:r w:rsidRPr="0045002B">
              <w:rPr>
                <w:kern w:val="0"/>
                <w:sz w:val="22"/>
                <w:szCs w:val="22"/>
                <w:lang w:val="ru-RU" w:eastAsia="ru-RU"/>
              </w:rPr>
              <w:t>112</w:t>
            </w:r>
          </w:p>
        </w:tc>
        <w:tc>
          <w:tcPr>
            <w:tcW w:w="1530" w:type="dxa"/>
            <w:shd w:val="clear" w:color="auto" w:fill="auto"/>
            <w:tcMar>
              <w:left w:w="28" w:type="dxa"/>
              <w:right w:w="28" w:type="dxa"/>
            </w:tcMar>
            <w:vAlign w:val="center"/>
            <w:hideMark/>
          </w:tcPr>
          <w:p w:rsidR="00BA61C3" w:rsidRPr="0045002B" w:rsidRDefault="00BA61C3" w:rsidP="00BA61C3">
            <w:pPr>
              <w:suppressAutoHyphens w:val="0"/>
              <w:jc w:val="right"/>
              <w:rPr>
                <w:kern w:val="0"/>
                <w:sz w:val="22"/>
                <w:szCs w:val="22"/>
                <w:lang w:val="ru-RU" w:eastAsia="ru-RU"/>
              </w:rPr>
            </w:pPr>
            <w:r w:rsidRPr="0045002B">
              <w:rPr>
                <w:kern w:val="0"/>
                <w:sz w:val="22"/>
                <w:szCs w:val="22"/>
                <w:lang w:val="ru-RU" w:eastAsia="ru-RU"/>
              </w:rPr>
              <w:t>23</w:t>
            </w:r>
            <w:r w:rsidRPr="0045002B">
              <w:rPr>
                <w:kern w:val="0"/>
                <w:sz w:val="22"/>
                <w:szCs w:val="22"/>
                <w:lang w:eastAsia="ru-RU"/>
              </w:rPr>
              <w:t xml:space="preserve"> </w:t>
            </w:r>
            <w:r w:rsidRPr="0045002B">
              <w:rPr>
                <w:kern w:val="0"/>
                <w:sz w:val="22"/>
                <w:szCs w:val="22"/>
                <w:lang w:val="ru-RU" w:eastAsia="ru-RU"/>
              </w:rPr>
              <w:t>483</w:t>
            </w:r>
            <w:r w:rsidRPr="0045002B">
              <w:rPr>
                <w:kern w:val="0"/>
                <w:sz w:val="22"/>
                <w:szCs w:val="22"/>
                <w:lang w:eastAsia="ru-RU"/>
              </w:rPr>
              <w:t xml:space="preserve"> </w:t>
            </w:r>
            <w:r w:rsidRPr="0045002B">
              <w:rPr>
                <w:kern w:val="0"/>
                <w:sz w:val="22"/>
                <w:szCs w:val="22"/>
                <w:lang w:val="ru-RU" w:eastAsia="ru-RU"/>
              </w:rPr>
              <w:t>824</w:t>
            </w:r>
          </w:p>
        </w:tc>
      </w:tr>
      <w:tr w:rsidR="00BA61C3" w:rsidRPr="0045002B" w:rsidTr="00E16C6B">
        <w:trPr>
          <w:trHeight w:val="172"/>
          <w:jc w:val="center"/>
        </w:trPr>
        <w:tc>
          <w:tcPr>
            <w:tcW w:w="1758" w:type="dxa"/>
            <w:shd w:val="clear" w:color="auto" w:fill="auto"/>
            <w:tcMar>
              <w:left w:w="28" w:type="dxa"/>
              <w:right w:w="28" w:type="dxa"/>
            </w:tcMar>
            <w:hideMark/>
          </w:tcPr>
          <w:p w:rsidR="00BA61C3" w:rsidRPr="0045002B" w:rsidRDefault="00BA61C3" w:rsidP="00BA61C3">
            <w:pPr>
              <w:suppressAutoHyphens w:val="0"/>
              <w:rPr>
                <w:kern w:val="0"/>
                <w:sz w:val="22"/>
                <w:szCs w:val="22"/>
                <w:lang w:eastAsia="ru-RU"/>
              </w:rPr>
            </w:pPr>
            <w:r w:rsidRPr="0045002B">
              <w:rPr>
                <w:kern w:val="0"/>
                <w:sz w:val="22"/>
                <w:szCs w:val="22"/>
                <w:lang w:val="ru-RU" w:eastAsia="ru-RU"/>
              </w:rPr>
              <w:t>S</w:t>
            </w:r>
            <w:r w:rsidRPr="0045002B">
              <w:rPr>
                <w:kern w:val="0"/>
                <w:sz w:val="22"/>
                <w:szCs w:val="22"/>
                <w:lang w:eastAsia="ru-RU"/>
              </w:rPr>
              <w:t>E</w:t>
            </w:r>
            <w:r w:rsidRPr="0045002B">
              <w:rPr>
                <w:kern w:val="0"/>
                <w:sz w:val="22"/>
                <w:szCs w:val="22"/>
                <w:lang w:val="ru-RU" w:eastAsia="ru-RU"/>
              </w:rPr>
              <w:t>NT</w:t>
            </w:r>
            <w:r w:rsidRPr="0045002B">
              <w:rPr>
                <w:kern w:val="0"/>
                <w:sz w:val="22"/>
                <w:szCs w:val="22"/>
                <w:lang w:eastAsia="ru-RU"/>
              </w:rPr>
              <w:t>I</w:t>
            </w:r>
            <w:r w:rsidRPr="0045002B">
              <w:rPr>
                <w:kern w:val="0"/>
                <w:sz w:val="22"/>
                <w:szCs w:val="22"/>
                <w:lang w:val="ru-RU" w:eastAsia="ru-RU"/>
              </w:rPr>
              <w:t>N</w:t>
            </w:r>
            <w:r w:rsidRPr="0045002B">
              <w:rPr>
                <w:kern w:val="0"/>
                <w:sz w:val="22"/>
                <w:szCs w:val="22"/>
                <w:lang w:eastAsia="ru-RU"/>
              </w:rPr>
              <w:t>E</w:t>
            </w:r>
            <w:r w:rsidRPr="0045002B">
              <w:rPr>
                <w:kern w:val="0"/>
                <w:sz w:val="22"/>
                <w:szCs w:val="22"/>
                <w:lang w:val="ru-RU" w:eastAsia="ru-RU"/>
              </w:rPr>
              <w:t>L-3</w:t>
            </w:r>
            <w:r w:rsidRPr="0045002B">
              <w:rPr>
                <w:kern w:val="0"/>
                <w:sz w:val="22"/>
                <w:szCs w:val="22"/>
                <w:lang w:eastAsia="ru-RU"/>
              </w:rPr>
              <w:t>B</w:t>
            </w:r>
          </w:p>
        </w:tc>
        <w:tc>
          <w:tcPr>
            <w:tcW w:w="919"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B</w:t>
            </w:r>
          </w:p>
        </w:tc>
        <w:tc>
          <w:tcPr>
            <w:tcW w:w="2754"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eastAsia="ru-RU"/>
              </w:rPr>
            </w:pPr>
            <w:r w:rsidRPr="0045002B">
              <w:rPr>
                <w:kern w:val="0"/>
                <w:sz w:val="22"/>
                <w:szCs w:val="22"/>
                <w:lang w:eastAsia="ru-RU"/>
              </w:rPr>
              <w:t>17</w:t>
            </w:r>
            <w:r w:rsidRPr="0045002B">
              <w:rPr>
                <w:kern w:val="0"/>
                <w:sz w:val="22"/>
                <w:szCs w:val="22"/>
                <w:lang w:val="ru-RU" w:eastAsia="ru-RU"/>
              </w:rPr>
              <w:t>.</w:t>
            </w:r>
            <w:r w:rsidRPr="0045002B">
              <w:rPr>
                <w:kern w:val="0"/>
                <w:sz w:val="22"/>
                <w:szCs w:val="22"/>
                <w:lang w:eastAsia="ru-RU"/>
              </w:rPr>
              <w:t>11</w:t>
            </w:r>
            <w:r w:rsidRPr="0045002B">
              <w:rPr>
                <w:kern w:val="0"/>
                <w:sz w:val="22"/>
                <w:szCs w:val="22"/>
                <w:lang w:val="ru-RU" w:eastAsia="ru-RU"/>
              </w:rPr>
              <w:t>.20</w:t>
            </w:r>
            <w:r w:rsidRPr="0045002B">
              <w:rPr>
                <w:kern w:val="0"/>
                <w:sz w:val="22"/>
                <w:szCs w:val="22"/>
                <w:lang w:eastAsia="ru-RU"/>
              </w:rPr>
              <w:t>22</w:t>
            </w:r>
            <w:r w:rsidRPr="0045002B">
              <w:rPr>
                <w:kern w:val="0"/>
                <w:sz w:val="22"/>
                <w:szCs w:val="22"/>
                <w:lang w:val="ru-RU" w:eastAsia="ru-RU"/>
              </w:rPr>
              <w:t>–17.</w:t>
            </w:r>
            <w:r w:rsidRPr="0045002B">
              <w:rPr>
                <w:kern w:val="0"/>
                <w:sz w:val="22"/>
                <w:szCs w:val="22"/>
                <w:lang w:eastAsia="ru-RU"/>
              </w:rPr>
              <w:t>10</w:t>
            </w:r>
            <w:r w:rsidRPr="0045002B">
              <w:rPr>
                <w:kern w:val="0"/>
                <w:sz w:val="22"/>
                <w:szCs w:val="22"/>
                <w:lang w:val="ru-RU" w:eastAsia="ru-RU"/>
              </w:rPr>
              <w:t>.202</w:t>
            </w:r>
            <w:r w:rsidRPr="0045002B">
              <w:rPr>
                <w:kern w:val="0"/>
                <w:sz w:val="22"/>
                <w:szCs w:val="22"/>
                <w:lang w:eastAsia="ru-RU"/>
              </w:rPr>
              <w:t>3</w:t>
            </w:r>
          </w:p>
        </w:tc>
        <w:tc>
          <w:tcPr>
            <w:tcW w:w="1378" w:type="dxa"/>
            <w:shd w:val="clear" w:color="auto" w:fill="auto"/>
            <w:tcMar>
              <w:left w:w="28" w:type="dxa"/>
              <w:right w:w="28" w:type="dxa"/>
            </w:tcMar>
            <w:hideMark/>
          </w:tcPr>
          <w:p w:rsidR="00BA61C3" w:rsidRPr="0045002B" w:rsidRDefault="00BA61C3" w:rsidP="00BA61C3">
            <w:pPr>
              <w:suppressAutoHyphens w:val="0"/>
              <w:jc w:val="center"/>
              <w:rPr>
                <w:kern w:val="0"/>
                <w:sz w:val="22"/>
                <w:szCs w:val="22"/>
                <w:lang w:val="ru-RU" w:eastAsia="ru-RU"/>
              </w:rPr>
            </w:pPr>
            <w:r w:rsidRPr="0045002B">
              <w:rPr>
                <w:kern w:val="0"/>
                <w:sz w:val="22"/>
                <w:szCs w:val="22"/>
                <w:lang w:val="ru-RU" w:eastAsia="ru-RU"/>
              </w:rPr>
              <w:t>111–110</w:t>
            </w:r>
          </w:p>
        </w:tc>
        <w:tc>
          <w:tcPr>
            <w:tcW w:w="1071" w:type="dxa"/>
            <w:shd w:val="clear" w:color="auto" w:fill="auto"/>
            <w:tcMar>
              <w:left w:w="28" w:type="dxa"/>
              <w:right w:w="28" w:type="dxa"/>
            </w:tcMar>
            <w:vAlign w:val="center"/>
            <w:hideMark/>
          </w:tcPr>
          <w:p w:rsidR="00BA61C3" w:rsidRPr="0045002B" w:rsidRDefault="00BA61C3" w:rsidP="00BA61C3">
            <w:pPr>
              <w:suppressAutoHyphens w:val="0"/>
              <w:jc w:val="right"/>
              <w:rPr>
                <w:kern w:val="0"/>
                <w:sz w:val="22"/>
                <w:szCs w:val="22"/>
                <w:lang w:eastAsia="ru-RU"/>
              </w:rPr>
            </w:pPr>
            <w:r w:rsidRPr="0045002B">
              <w:rPr>
                <w:kern w:val="0"/>
                <w:sz w:val="22"/>
                <w:szCs w:val="22"/>
                <w:lang w:eastAsia="ru-RU"/>
              </w:rPr>
              <w:t>10 989</w:t>
            </w:r>
          </w:p>
        </w:tc>
        <w:tc>
          <w:tcPr>
            <w:tcW w:w="1530" w:type="dxa"/>
            <w:shd w:val="clear" w:color="auto" w:fill="auto"/>
            <w:tcMar>
              <w:left w:w="28" w:type="dxa"/>
              <w:right w:w="28" w:type="dxa"/>
            </w:tcMar>
            <w:vAlign w:val="center"/>
            <w:hideMark/>
          </w:tcPr>
          <w:p w:rsidR="00BA61C3" w:rsidRPr="0045002B" w:rsidRDefault="00BA61C3" w:rsidP="00BA61C3">
            <w:pPr>
              <w:suppressAutoHyphens w:val="0"/>
              <w:jc w:val="right"/>
              <w:rPr>
                <w:kern w:val="0"/>
                <w:sz w:val="22"/>
                <w:szCs w:val="22"/>
                <w:lang w:eastAsia="ru-RU"/>
              </w:rPr>
            </w:pPr>
            <w:r w:rsidRPr="0045002B">
              <w:rPr>
                <w:kern w:val="0"/>
                <w:sz w:val="22"/>
                <w:szCs w:val="22"/>
                <w:lang w:eastAsia="ru-RU"/>
              </w:rPr>
              <w:t>37 258 541</w:t>
            </w:r>
          </w:p>
        </w:tc>
      </w:tr>
      <w:tr w:rsidR="00BA61C3" w:rsidRPr="0045002B" w:rsidTr="00E16C6B">
        <w:trPr>
          <w:trHeight w:val="37"/>
          <w:jc w:val="center"/>
        </w:trPr>
        <w:tc>
          <w:tcPr>
            <w:tcW w:w="6809" w:type="dxa"/>
            <w:gridSpan w:val="4"/>
            <w:shd w:val="clear" w:color="auto" w:fill="auto"/>
            <w:tcMar>
              <w:left w:w="28" w:type="dxa"/>
              <w:right w:w="28" w:type="dxa"/>
            </w:tcMar>
            <w:vAlign w:val="center"/>
            <w:hideMark/>
          </w:tcPr>
          <w:p w:rsidR="00BA61C3" w:rsidRPr="0045002B" w:rsidRDefault="00BA61C3" w:rsidP="00BA61C3">
            <w:pPr>
              <w:suppressAutoHyphens w:val="0"/>
              <w:jc w:val="right"/>
              <w:rPr>
                <w:b/>
                <w:kern w:val="0"/>
                <w:sz w:val="22"/>
                <w:szCs w:val="22"/>
                <w:lang w:val="ru-RU" w:eastAsia="ru-RU"/>
              </w:rPr>
            </w:pPr>
            <w:r w:rsidRPr="0045002B">
              <w:rPr>
                <w:b/>
                <w:kern w:val="0"/>
                <w:sz w:val="22"/>
                <w:szCs w:val="22"/>
                <w:lang w:val="ru-RU" w:eastAsia="ru-RU"/>
              </w:rPr>
              <w:t>Итого: </w:t>
            </w:r>
          </w:p>
        </w:tc>
        <w:tc>
          <w:tcPr>
            <w:tcW w:w="1071" w:type="dxa"/>
            <w:shd w:val="clear" w:color="auto" w:fill="auto"/>
            <w:tcMar>
              <w:left w:w="28" w:type="dxa"/>
              <w:right w:w="28" w:type="dxa"/>
            </w:tcMar>
            <w:vAlign w:val="bottom"/>
            <w:hideMark/>
          </w:tcPr>
          <w:p w:rsidR="00BA61C3" w:rsidRPr="0045002B" w:rsidRDefault="00BA61C3" w:rsidP="00BA61C3">
            <w:pPr>
              <w:suppressAutoHyphens w:val="0"/>
              <w:jc w:val="right"/>
              <w:rPr>
                <w:b/>
                <w:bCs/>
                <w:kern w:val="0"/>
                <w:sz w:val="22"/>
                <w:szCs w:val="22"/>
                <w:lang w:val="ru-RU" w:eastAsia="ru-RU"/>
              </w:rPr>
            </w:pPr>
            <w:r w:rsidRPr="0045002B">
              <w:rPr>
                <w:rFonts w:eastAsia="MS Mincho"/>
                <w:b/>
                <w:bCs/>
                <w:color w:val="000000"/>
                <w:kern w:val="0"/>
                <w:sz w:val="22"/>
                <w:szCs w:val="22"/>
                <w:lang w:val="ru-RU" w:eastAsia="en-US"/>
              </w:rPr>
              <w:t>29</w:t>
            </w:r>
            <w:r w:rsidRPr="0045002B">
              <w:rPr>
                <w:rFonts w:eastAsia="MS Mincho"/>
                <w:b/>
                <w:bCs/>
                <w:color w:val="000000"/>
                <w:kern w:val="0"/>
                <w:sz w:val="22"/>
                <w:szCs w:val="22"/>
                <w:lang w:eastAsia="en-US"/>
              </w:rPr>
              <w:t xml:space="preserve"> </w:t>
            </w:r>
            <w:r w:rsidRPr="0045002B">
              <w:rPr>
                <w:rFonts w:eastAsia="MS Mincho"/>
                <w:b/>
                <w:bCs/>
                <w:color w:val="000000"/>
                <w:kern w:val="0"/>
                <w:sz w:val="22"/>
                <w:szCs w:val="22"/>
                <w:lang w:val="ru-RU" w:eastAsia="en-US"/>
              </w:rPr>
              <w:t>123</w:t>
            </w:r>
          </w:p>
        </w:tc>
        <w:tc>
          <w:tcPr>
            <w:tcW w:w="1530" w:type="dxa"/>
            <w:shd w:val="clear" w:color="auto" w:fill="auto"/>
            <w:tcMar>
              <w:left w:w="28" w:type="dxa"/>
              <w:right w:w="28" w:type="dxa"/>
            </w:tcMar>
            <w:vAlign w:val="bottom"/>
            <w:hideMark/>
          </w:tcPr>
          <w:p w:rsidR="00BA61C3" w:rsidRPr="0045002B" w:rsidRDefault="00BA61C3" w:rsidP="00BA61C3">
            <w:pPr>
              <w:suppressAutoHyphens w:val="0"/>
              <w:jc w:val="right"/>
              <w:rPr>
                <w:b/>
                <w:bCs/>
                <w:kern w:val="0"/>
                <w:sz w:val="22"/>
                <w:szCs w:val="22"/>
                <w:lang w:val="ru-RU" w:eastAsia="ru-RU"/>
              </w:rPr>
            </w:pPr>
            <w:r w:rsidRPr="0045002B">
              <w:rPr>
                <w:rFonts w:eastAsia="MS Mincho"/>
                <w:b/>
                <w:bCs/>
                <w:color w:val="000000"/>
                <w:kern w:val="0"/>
                <w:sz w:val="22"/>
                <w:szCs w:val="22"/>
                <w:lang w:val="ru-RU" w:eastAsia="en-US"/>
              </w:rPr>
              <w:t>96</w:t>
            </w:r>
            <w:r w:rsidRPr="0045002B">
              <w:rPr>
                <w:rFonts w:eastAsia="MS Mincho"/>
                <w:b/>
                <w:bCs/>
                <w:color w:val="000000"/>
                <w:kern w:val="0"/>
                <w:sz w:val="22"/>
                <w:szCs w:val="22"/>
                <w:lang w:eastAsia="en-US"/>
              </w:rPr>
              <w:t xml:space="preserve"> </w:t>
            </w:r>
            <w:r w:rsidRPr="0045002B">
              <w:rPr>
                <w:rFonts w:eastAsia="MS Mincho"/>
                <w:b/>
                <w:bCs/>
                <w:color w:val="000000"/>
                <w:kern w:val="0"/>
                <w:sz w:val="22"/>
                <w:szCs w:val="22"/>
                <w:lang w:val="ru-RU" w:eastAsia="en-US"/>
              </w:rPr>
              <w:t>023</w:t>
            </w:r>
            <w:r w:rsidRPr="0045002B">
              <w:rPr>
                <w:rFonts w:eastAsia="MS Mincho"/>
                <w:b/>
                <w:bCs/>
                <w:color w:val="000000"/>
                <w:kern w:val="0"/>
                <w:sz w:val="22"/>
                <w:szCs w:val="22"/>
                <w:lang w:eastAsia="en-US"/>
              </w:rPr>
              <w:t xml:space="preserve"> </w:t>
            </w:r>
            <w:r w:rsidRPr="0045002B">
              <w:rPr>
                <w:rFonts w:eastAsia="MS Mincho"/>
                <w:b/>
                <w:bCs/>
                <w:color w:val="000000"/>
                <w:kern w:val="0"/>
                <w:sz w:val="22"/>
                <w:szCs w:val="22"/>
                <w:lang w:val="ru-RU" w:eastAsia="en-US"/>
              </w:rPr>
              <w:t>787</w:t>
            </w:r>
          </w:p>
        </w:tc>
      </w:tr>
    </w:tbl>
    <w:p w:rsidR="00BA61C3" w:rsidRPr="00BA61C3" w:rsidRDefault="00BA61C3" w:rsidP="00BA61C3">
      <w:pPr>
        <w:suppressAutoHyphens w:val="0"/>
        <w:spacing w:before="120" w:after="120"/>
        <w:rPr>
          <w:kern w:val="0"/>
          <w:lang w:val="ru-RU" w:eastAsia="ru-RU"/>
        </w:rPr>
      </w:pPr>
    </w:p>
    <w:p w:rsidR="00BA61C3" w:rsidRPr="00BA61C3" w:rsidRDefault="00BA61C3" w:rsidP="00BA61C3">
      <w:pPr>
        <w:suppressAutoHyphens w:val="0"/>
        <w:spacing w:before="120" w:after="120"/>
        <w:rPr>
          <w:kern w:val="0"/>
          <w:lang w:val="ru-RU" w:eastAsia="ru-RU"/>
        </w:rPr>
      </w:pPr>
    </w:p>
    <w:p w:rsidR="00BA61C3" w:rsidRPr="00BA61C3" w:rsidRDefault="00BA61C3" w:rsidP="00BA61C3">
      <w:pPr>
        <w:suppressAutoHyphens w:val="0"/>
        <w:spacing w:before="120" w:after="120"/>
        <w:rPr>
          <w:kern w:val="0"/>
          <w:lang w:val="ru-RU" w:eastAsia="ru-RU"/>
        </w:rPr>
      </w:pPr>
    </w:p>
    <w:p w:rsidR="00BA61C3" w:rsidRPr="00BA61C3" w:rsidRDefault="00BA61C3" w:rsidP="00BA61C3">
      <w:pPr>
        <w:suppressAutoHyphens w:val="0"/>
        <w:spacing w:before="120" w:after="120"/>
        <w:rPr>
          <w:kern w:val="0"/>
          <w:lang w:val="ru-RU" w:eastAsia="ru-RU"/>
        </w:rPr>
      </w:pPr>
    </w:p>
    <w:p w:rsidR="00BA61C3" w:rsidRPr="00BA61C3" w:rsidRDefault="00BA61C3" w:rsidP="00BA61C3">
      <w:pPr>
        <w:keepNext/>
        <w:suppressAutoHyphens w:val="0"/>
        <w:spacing w:after="120" w:line="360" w:lineRule="auto"/>
        <w:ind w:firstLine="709"/>
        <w:jc w:val="both"/>
        <w:outlineLvl w:val="2"/>
        <w:rPr>
          <w:b/>
          <w:bCs/>
          <w:spacing w:val="-6"/>
          <w:kern w:val="0"/>
          <w:lang w:val="ru-RU" w:eastAsia="ru-RU"/>
        </w:rPr>
      </w:pPr>
      <w:bookmarkStart w:id="46" w:name="ref2023_text_620"/>
      <w:bookmarkStart w:id="47" w:name="_Toc377940849"/>
      <w:bookmarkStart w:id="48" w:name="_Toc383559705"/>
      <w:bookmarkStart w:id="49" w:name="_Toc384761704"/>
      <w:r w:rsidRPr="00BA61C3">
        <w:rPr>
          <w:b/>
          <w:bCs/>
          <w:spacing w:val="-6"/>
          <w:kern w:val="0"/>
          <w:lang w:val="ru-RU" w:eastAsia="ru-RU"/>
        </w:rPr>
        <w:lastRenderedPageBreak/>
        <w:t>6.2</w:t>
      </w:r>
      <w:r w:rsidRPr="00BA61C3">
        <w:rPr>
          <w:b/>
          <w:bCs/>
          <w:spacing w:val="-6"/>
          <w:kern w:val="0"/>
          <w:lang w:val="ru-RU" w:eastAsia="ru-RU"/>
        </w:rPr>
        <w:tab/>
        <w:t>Анализ пространственной неоднородности климатических и сезонных изменений уровня Каспийского моря</w:t>
      </w:r>
    </w:p>
    <w:p w:rsidR="00BA61C3" w:rsidRPr="00BA61C3" w:rsidRDefault="00BA61C3" w:rsidP="00BA61C3">
      <w:pPr>
        <w:keepNext/>
        <w:suppressAutoHyphens w:val="0"/>
        <w:spacing w:line="360" w:lineRule="auto"/>
        <w:ind w:firstLine="709"/>
        <w:outlineLvl w:val="2"/>
        <w:rPr>
          <w:b/>
          <w:bCs/>
          <w:spacing w:val="-6"/>
          <w:kern w:val="0"/>
          <w:lang w:val="ru-RU" w:eastAsia="ru-RU"/>
        </w:rPr>
      </w:pPr>
      <w:bookmarkStart w:id="50" w:name="ref2023_text_621"/>
      <w:bookmarkEnd w:id="46"/>
      <w:r w:rsidRPr="00BA61C3">
        <w:rPr>
          <w:b/>
          <w:bCs/>
          <w:spacing w:val="-6"/>
          <w:kern w:val="0"/>
          <w:lang w:val="ru-RU" w:eastAsia="ru-RU"/>
        </w:rPr>
        <w:t>6.2.1</w:t>
      </w:r>
      <w:r w:rsidRPr="00BA61C3">
        <w:rPr>
          <w:b/>
          <w:bCs/>
          <w:spacing w:val="-6"/>
          <w:kern w:val="0"/>
          <w:lang w:val="ru-RU" w:eastAsia="ru-RU"/>
        </w:rPr>
        <w:tab/>
        <w:t>Особенности гидрологического режима Каспийского моря</w:t>
      </w:r>
      <w:bookmarkEnd w:id="47"/>
      <w:bookmarkEnd w:id="48"/>
      <w:bookmarkEnd w:id="49"/>
    </w:p>
    <w:bookmarkEnd w:id="50"/>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Изолированность Каспийского моря от океана определяет зависимость колебаний его уровня, с чередованием периодов роста и падения, от изменений водного баланса и, соответственно, в первую очередь от климатических факторов. </w:t>
      </w: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Межгодовые изменения уровня Каспийского моря по данным инструментальных измерений (с 1837 г.) и спутниковых альтиметров (с 1993 г.) в разные временные периоды рассматривались во многих работах. Представление об изменении уровня Каспия по данным альтиметрических измерений с 1993 по 2020 гг. </w:t>
      </w:r>
      <w:r w:rsidRPr="0082472C">
        <w:rPr>
          <w:rFonts w:eastAsia="MS Mincho"/>
          <w:kern w:val="0"/>
          <w:lang w:val="ru-RU" w:eastAsia="en-US"/>
        </w:rPr>
        <w:t>даёт рисунок 6.1.</w:t>
      </w:r>
    </w:p>
    <w:p w:rsidR="00BA61C3" w:rsidRPr="00BA61C3" w:rsidRDefault="00BA61C3" w:rsidP="00BA61C3">
      <w:pPr>
        <w:suppressAutoHyphens w:val="0"/>
        <w:spacing w:line="360" w:lineRule="auto"/>
        <w:ind w:firstLine="567"/>
        <w:jc w:val="both"/>
        <w:rPr>
          <w:rFonts w:eastAsia="MS Mincho"/>
          <w:kern w:val="0"/>
          <w:lang w:val="ru-RU" w:eastAsia="en-US"/>
        </w:rPr>
      </w:pPr>
    </w:p>
    <w:p w:rsidR="00BA61C3" w:rsidRPr="00BA61C3" w:rsidRDefault="00BA61C3" w:rsidP="00BA61C3">
      <w:pPr>
        <w:suppressAutoHyphens w:val="0"/>
        <w:spacing w:line="360" w:lineRule="auto"/>
        <w:jc w:val="center"/>
        <w:rPr>
          <w:rFonts w:eastAsia="MS Mincho"/>
          <w:kern w:val="0"/>
          <w:lang w:val="ru-RU" w:eastAsia="en-US"/>
        </w:rPr>
      </w:pPr>
      <w:r w:rsidRPr="00BA61C3">
        <w:rPr>
          <w:rFonts w:eastAsia="MS Mincho"/>
          <w:noProof/>
          <w:kern w:val="0"/>
          <w:lang w:val="ru-RU" w:eastAsia="ru-RU"/>
        </w:rPr>
        <w:drawing>
          <wp:inline distT="0" distB="0" distL="0" distR="0">
            <wp:extent cx="5939790" cy="328358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9790" cy="3283585"/>
                    </a:xfrm>
                    <a:prstGeom prst="rect">
                      <a:avLst/>
                    </a:prstGeom>
                    <a:noFill/>
                    <a:ln>
                      <a:noFill/>
                    </a:ln>
                  </pic:spPr>
                </pic:pic>
              </a:graphicData>
            </a:graphic>
          </wp:inline>
        </w:drawing>
      </w:r>
    </w:p>
    <w:p w:rsidR="00BA61C3" w:rsidRPr="00BA61C3" w:rsidRDefault="00BA61C3" w:rsidP="00BA61C3">
      <w:pPr>
        <w:suppressAutoHyphens w:val="0"/>
        <w:spacing w:after="120" w:line="276" w:lineRule="auto"/>
        <w:jc w:val="center"/>
        <w:rPr>
          <w:rFonts w:eastAsia="MS Mincho"/>
          <w:kern w:val="0"/>
          <w:lang w:val="ru-RU" w:eastAsia="en-US"/>
        </w:rPr>
      </w:pPr>
      <w:r w:rsidRPr="00BA61C3">
        <w:rPr>
          <w:rFonts w:eastAsia="MS Mincho"/>
          <w:kern w:val="0"/>
          <w:lang w:val="ru-RU" w:eastAsia="en-US"/>
        </w:rPr>
        <w:t xml:space="preserve">Рисунок 6.1 </w:t>
      </w:r>
      <w:r w:rsidRPr="00BA61C3">
        <w:rPr>
          <w:rFonts w:eastAsia="MS Mincho"/>
          <w:kern w:val="0"/>
          <w:lang w:val="ru-RU" w:eastAsia="en-US"/>
        </w:rPr>
        <w:sym w:font="Symbol" w:char="F02D"/>
      </w:r>
      <w:r w:rsidRPr="00BA61C3">
        <w:rPr>
          <w:rFonts w:eastAsia="MS Mincho"/>
          <w:kern w:val="0"/>
          <w:lang w:val="ru-RU" w:eastAsia="en-US"/>
        </w:rPr>
        <w:t xml:space="preserve"> Сезонная (сплошная линия) и межгодовая (пунктир) изменчивость уровня Каспийского моря (м) с января 1993 г. по декабрь 2020 г. по данным альтиметрических измерений спутников TOPEX/Poseidon (T/P) и Jason–1/2/3 (J1/2/3)</w:t>
      </w:r>
    </w:p>
    <w:p w:rsidR="00BA61C3" w:rsidRPr="0082472C"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За исключением двух периодов подъёма уровня — с зимы 1992/1993 гг. до лета 1995 г. со скоростью +19,93±2,14 см/год до отметки –26,4 м БС и с зимы 2001/2002 гг. до лета 2005 г. со скоростью +9,92 см/год до отметки –26,7 м БС — и его относительной стабилизации в 2015–2017 гг. (слабый отрицательный тренд –0,37±0,12 см/год), уровень Каспия </w:t>
      </w:r>
      <w:r w:rsidRPr="0082472C">
        <w:rPr>
          <w:rFonts w:eastAsia="MS Mincho"/>
          <w:kern w:val="0"/>
          <w:lang w:val="ru-RU" w:eastAsia="en-US"/>
        </w:rPr>
        <w:t xml:space="preserve">падал (рисунок 6.1). Падение уровня после лета 2005 г. не было монотонным: резкое уменьшение уровня имело место в конце 2010 – начале 2011 гг. в связи с засухой в европейской части России, включая бассейн р. Волги, в конце июня – августе 2010 г. </w:t>
      </w:r>
      <w:hyperlink w:anchor="ref20230601" w:history="1">
        <w:r w:rsidRPr="0082472C">
          <w:rPr>
            <w:rStyle w:val="af0"/>
            <w:rFonts w:eastAsia="MS Mincho"/>
            <w:kern w:val="0"/>
            <w:lang w:val="ru-RU" w:eastAsia="en-US"/>
          </w:rPr>
          <w:t>[1]</w:t>
        </w:r>
      </w:hyperlink>
      <w:r w:rsidRPr="0082472C">
        <w:rPr>
          <w:rFonts w:eastAsia="MS Mincho"/>
          <w:kern w:val="0"/>
          <w:lang w:val="ru-RU" w:eastAsia="en-US"/>
        </w:rPr>
        <w:t>,</w:t>
      </w:r>
      <w:r w:rsidRPr="00BA61C3">
        <w:rPr>
          <w:rFonts w:eastAsia="MS Mincho"/>
          <w:kern w:val="0"/>
          <w:lang w:val="ru-RU" w:eastAsia="en-US"/>
        </w:rPr>
        <w:t xml:space="preserve"> в конце 2014 г. и в конце 2018 г. Средняя скорость падения уровня в 28-летний период </w:t>
      </w:r>
      <w:r w:rsidRPr="00BA61C3">
        <w:rPr>
          <w:rFonts w:eastAsia="MS Mincho"/>
          <w:kern w:val="0"/>
          <w:lang w:val="ru-RU" w:eastAsia="en-US"/>
        </w:rPr>
        <w:lastRenderedPageBreak/>
        <w:t xml:space="preserve">1993–2020 гг. составила –5,37±1,24 см/год. К концу 2020 г. уровень достиг отметки </w:t>
      </w:r>
      <w:r w:rsidRPr="00BA61C3">
        <w:rPr>
          <w:rFonts w:eastAsia="MS Mincho"/>
          <w:kern w:val="0"/>
          <w:lang w:val="ru-RU" w:eastAsia="en-US"/>
        </w:rPr>
        <w:br/>
        <w:t xml:space="preserve">–28,5 м БС. Таким образом, с максимального значения в рассматриваемый период в 1995 г. (–26,6 м БС) до минимального в 2020 г. (–28,5 м БС) уровень упал на 1,9 м, и от минимума 1977 г. (–29 м БС) его отделяет всего лишь 0,5 м. Сравнительный анализ характера изменения уровня Каспия и стока Волги в период 1992–2016 гг. показал, что подъём уровня в 1993–1995 гг. и его спад до 1997 г. соответствовали изменениям стока </w:t>
      </w:r>
      <w:r w:rsidRPr="0082472C">
        <w:rPr>
          <w:rFonts w:eastAsia="MS Mincho"/>
          <w:kern w:val="0"/>
          <w:lang w:val="ru-RU" w:eastAsia="en-US"/>
        </w:rPr>
        <w:t xml:space="preserve">Волги </w:t>
      </w:r>
      <w:hyperlink w:anchor="ref20230602" w:history="1">
        <w:r w:rsidRPr="0082472C">
          <w:rPr>
            <w:rStyle w:val="af0"/>
            <w:rFonts w:eastAsia="MS Mincho"/>
            <w:kern w:val="0"/>
            <w:u w:val="none"/>
            <w:lang w:val="ru-RU" w:eastAsia="en-US"/>
          </w:rPr>
          <w:t>[2]</w:t>
        </w:r>
      </w:hyperlink>
      <w:r w:rsidRPr="0082472C">
        <w:rPr>
          <w:rFonts w:eastAsia="MS Mincho"/>
          <w:kern w:val="0"/>
          <w:lang w:val="ru-RU" w:eastAsia="en-US"/>
        </w:rPr>
        <w:t xml:space="preserve">. В дальнейшем определяющим фактором падения уровня моря при падении в среднем речного стока выступало увеличившееся испарение с поверхности моря </w:t>
      </w:r>
      <w:hyperlink w:anchor="ref20230602" w:history="1">
        <w:r w:rsidRPr="0082472C">
          <w:rPr>
            <w:rStyle w:val="af0"/>
            <w:rFonts w:eastAsia="MS Mincho"/>
            <w:kern w:val="0"/>
            <w:u w:val="none"/>
            <w:lang w:val="ru-RU" w:eastAsia="en-US"/>
          </w:rPr>
          <w:t>[</w:t>
        </w:r>
        <w:r w:rsidR="0082472C" w:rsidRPr="0082472C">
          <w:rPr>
            <w:rStyle w:val="af0"/>
            <w:rFonts w:eastAsia="MS Mincho"/>
            <w:kern w:val="0"/>
            <w:u w:val="none"/>
            <w:lang w:val="ru-RU" w:eastAsia="en-US"/>
          </w:rPr>
          <w:t>2</w:t>
        </w:r>
        <w:r w:rsidRPr="0082472C">
          <w:rPr>
            <w:rStyle w:val="af0"/>
            <w:rFonts w:eastAsia="MS Mincho"/>
            <w:kern w:val="0"/>
            <w:u w:val="none"/>
            <w:lang w:val="ru-RU" w:eastAsia="en-US"/>
          </w:rPr>
          <w:t>,</w:t>
        </w:r>
      </w:hyperlink>
      <w:r w:rsidRPr="0082472C">
        <w:rPr>
          <w:rFonts w:eastAsia="MS Mincho"/>
          <w:kern w:val="0"/>
          <w:lang w:val="ru-RU" w:eastAsia="en-US"/>
        </w:rPr>
        <w:t xml:space="preserve"> </w:t>
      </w:r>
      <w:hyperlink w:anchor="ref20230603" w:history="1">
        <w:r w:rsidR="0082472C" w:rsidRPr="0082472C">
          <w:rPr>
            <w:rStyle w:val="af0"/>
            <w:rFonts w:eastAsia="MS Mincho"/>
            <w:kern w:val="0"/>
            <w:u w:val="none"/>
            <w:lang w:val="ru-RU" w:eastAsia="en-US"/>
          </w:rPr>
          <w:t>3</w:t>
        </w:r>
        <w:r w:rsidRPr="0082472C">
          <w:rPr>
            <w:rStyle w:val="af0"/>
            <w:rFonts w:eastAsia="MS Mincho"/>
            <w:kern w:val="0"/>
            <w:u w:val="none"/>
            <w:lang w:val="ru-RU" w:eastAsia="en-US"/>
          </w:rPr>
          <w:t>,</w:t>
        </w:r>
      </w:hyperlink>
      <w:r w:rsidRPr="0082472C">
        <w:rPr>
          <w:rFonts w:eastAsia="MS Mincho"/>
          <w:kern w:val="0"/>
          <w:lang w:val="ru-RU" w:eastAsia="en-US"/>
        </w:rPr>
        <w:t xml:space="preserve"> </w:t>
      </w:r>
      <w:hyperlink w:anchor="ref20230604" w:history="1">
        <w:r w:rsidRPr="0082472C">
          <w:rPr>
            <w:rStyle w:val="af0"/>
            <w:rFonts w:eastAsia="MS Mincho"/>
            <w:kern w:val="0"/>
            <w:u w:val="none"/>
            <w:lang w:val="ru-RU" w:eastAsia="en-US"/>
          </w:rPr>
          <w:t>4]</w:t>
        </w:r>
      </w:hyperlink>
      <w:r w:rsidRPr="0082472C">
        <w:rPr>
          <w:rFonts w:eastAsia="MS Mincho"/>
          <w:kern w:val="0"/>
          <w:lang w:val="ru-RU" w:eastAsia="en-US"/>
        </w:rPr>
        <w:t xml:space="preserve">. </w:t>
      </w:r>
    </w:p>
    <w:p w:rsidR="00BA61C3" w:rsidRPr="0082472C" w:rsidRDefault="00BA61C3" w:rsidP="00BA61C3">
      <w:pPr>
        <w:suppressAutoHyphens w:val="0"/>
        <w:spacing w:line="360" w:lineRule="auto"/>
        <w:ind w:firstLine="709"/>
        <w:jc w:val="both"/>
        <w:rPr>
          <w:rFonts w:eastAsia="MS Mincho"/>
          <w:kern w:val="0"/>
          <w:lang w:val="ru-RU" w:eastAsia="en-US"/>
        </w:rPr>
      </w:pPr>
      <w:r w:rsidRPr="0082472C">
        <w:rPr>
          <w:rFonts w:eastAsia="MS Mincho"/>
          <w:kern w:val="0"/>
          <w:lang w:val="ru-RU" w:eastAsia="en-US"/>
        </w:rPr>
        <w:t>Климатические изменения уровня Каспийского моря неравномерны по пространству. Для исследования этого феномена необходимо построить среднюю высоту морской поверхности (СВМП). Для Каспийского моря применение существующей методики расчёта СВМП представляет определенную трудность по следующими причинам:</w:t>
      </w:r>
    </w:p>
    <w:p w:rsidR="00BA61C3" w:rsidRPr="0082472C" w:rsidRDefault="00BA61C3" w:rsidP="00176DF0">
      <w:pPr>
        <w:numPr>
          <w:ilvl w:val="0"/>
          <w:numId w:val="26"/>
        </w:numPr>
        <w:tabs>
          <w:tab w:val="left" w:pos="709"/>
        </w:tabs>
        <w:suppressAutoHyphens w:val="0"/>
        <w:spacing w:line="360" w:lineRule="auto"/>
        <w:ind w:left="709" w:hanging="283"/>
        <w:jc w:val="both"/>
        <w:rPr>
          <w:rFonts w:eastAsia="MS Mincho"/>
          <w:spacing w:val="-2"/>
          <w:kern w:val="0"/>
          <w:lang w:val="ru-RU" w:eastAsia="en-US"/>
        </w:rPr>
      </w:pPr>
      <w:r w:rsidRPr="0082472C">
        <w:rPr>
          <w:rFonts w:eastAsia="MS Mincho"/>
          <w:spacing w:val="-2"/>
          <w:kern w:val="0"/>
          <w:lang w:val="ru-RU" w:eastAsia="en-US"/>
        </w:rPr>
        <w:t xml:space="preserve">Основной особенностью Каспийского моря является тот факт, что его уровень ниже уровня Мирового океана примерно на 27 м </w:t>
      </w:r>
      <w:hyperlink w:anchor="ref20230605" w:history="1">
        <w:r w:rsidRPr="0082472C">
          <w:rPr>
            <w:rStyle w:val="af0"/>
            <w:rFonts w:eastAsia="MS Mincho"/>
            <w:spacing w:val="-2"/>
            <w:kern w:val="0"/>
            <w:u w:val="none"/>
            <w:lang w:val="ru-RU" w:eastAsia="en-US"/>
          </w:rPr>
          <w:t>[5]</w:t>
        </w:r>
      </w:hyperlink>
      <w:r w:rsidRPr="0082472C">
        <w:rPr>
          <w:rFonts w:eastAsia="MS Mincho"/>
          <w:spacing w:val="-2"/>
          <w:kern w:val="0"/>
          <w:lang w:val="ru-RU" w:eastAsia="en-US"/>
        </w:rPr>
        <w:t xml:space="preserve">, а это значит, что эквипотенциальная поверхность, соответствующая невозмущенной поверхности моря, не совпадает с геоидом </w:t>
      </w:r>
      <w:hyperlink w:anchor="ref20230606" w:history="1">
        <w:r w:rsidRPr="0082472C">
          <w:rPr>
            <w:rStyle w:val="af0"/>
            <w:rFonts w:eastAsia="MS Mincho"/>
            <w:spacing w:val="-2"/>
            <w:kern w:val="0"/>
            <w:u w:val="none"/>
            <w:lang w:val="ru-RU" w:eastAsia="en-US"/>
          </w:rPr>
          <w:t>[6]</w:t>
        </w:r>
      </w:hyperlink>
      <w:r w:rsidRPr="0082472C">
        <w:rPr>
          <w:rFonts w:eastAsia="MS Mincho"/>
          <w:spacing w:val="-2"/>
          <w:kern w:val="0"/>
          <w:lang w:val="ru-RU" w:eastAsia="en-US"/>
        </w:rPr>
        <w:t xml:space="preserve">. </w:t>
      </w:r>
    </w:p>
    <w:p w:rsidR="00BA61C3" w:rsidRPr="0082472C" w:rsidRDefault="00BA61C3" w:rsidP="00176DF0">
      <w:pPr>
        <w:numPr>
          <w:ilvl w:val="0"/>
          <w:numId w:val="26"/>
        </w:numPr>
        <w:tabs>
          <w:tab w:val="left" w:pos="709"/>
        </w:tabs>
        <w:suppressAutoHyphens w:val="0"/>
        <w:spacing w:line="360" w:lineRule="auto"/>
        <w:ind w:left="709" w:hanging="283"/>
        <w:jc w:val="both"/>
        <w:rPr>
          <w:rFonts w:eastAsia="MS Mincho"/>
          <w:spacing w:val="-2"/>
          <w:kern w:val="0"/>
          <w:lang w:val="ru-RU" w:eastAsia="en-US"/>
        </w:rPr>
      </w:pPr>
      <w:r w:rsidRPr="0082472C">
        <w:rPr>
          <w:rFonts w:eastAsia="MS Mincho"/>
          <w:spacing w:val="-2"/>
          <w:kern w:val="0"/>
          <w:lang w:val="ru-RU" w:eastAsia="en-US"/>
        </w:rPr>
        <w:t xml:space="preserve">За период регулярных измерений высоты морской поверхности (ВМП) с борта спутников с 1986 по 1996 годы уровень Каспия вырос с </w:t>
      </w:r>
      <w:r w:rsidRPr="0082472C">
        <w:rPr>
          <w:rFonts w:eastAsia="MS Mincho"/>
          <w:spacing w:val="-2"/>
          <w:kern w:val="0"/>
          <w:lang w:val="ru-RU" w:eastAsia="en-US"/>
        </w:rPr>
        <w:sym w:font="Symbol" w:char="F02D"/>
      </w:r>
      <w:r w:rsidRPr="0082472C">
        <w:rPr>
          <w:rFonts w:eastAsia="MS Mincho"/>
          <w:spacing w:val="-2"/>
          <w:kern w:val="0"/>
          <w:lang w:val="ru-RU" w:eastAsia="en-US"/>
        </w:rPr>
        <w:t xml:space="preserve">28 до </w:t>
      </w:r>
      <w:r w:rsidRPr="0082472C">
        <w:rPr>
          <w:rFonts w:eastAsia="MS Mincho"/>
          <w:spacing w:val="-2"/>
          <w:kern w:val="0"/>
          <w:lang w:val="ru-RU" w:eastAsia="en-US"/>
        </w:rPr>
        <w:sym w:font="Symbol" w:char="F02D"/>
      </w:r>
      <w:r w:rsidRPr="0082472C">
        <w:rPr>
          <w:rFonts w:eastAsia="MS Mincho"/>
          <w:spacing w:val="-2"/>
          <w:kern w:val="0"/>
          <w:lang w:val="ru-RU" w:eastAsia="en-US"/>
        </w:rPr>
        <w:t xml:space="preserve">26,5 м </w:t>
      </w:r>
      <w:hyperlink w:anchor="ref20230606" w:history="1">
        <w:r w:rsidRPr="0082472C">
          <w:rPr>
            <w:rStyle w:val="af0"/>
            <w:rFonts w:eastAsia="MS Mincho"/>
            <w:spacing w:val="-2"/>
            <w:kern w:val="0"/>
            <w:u w:val="none"/>
            <w:lang w:val="ru-RU" w:eastAsia="en-US"/>
          </w:rPr>
          <w:t>[6,</w:t>
        </w:r>
      </w:hyperlink>
      <w:r w:rsidRPr="0082472C">
        <w:rPr>
          <w:rFonts w:eastAsia="MS Mincho"/>
          <w:spacing w:val="-2"/>
          <w:kern w:val="0"/>
          <w:lang w:val="ru-RU" w:eastAsia="en-US"/>
        </w:rPr>
        <w:t xml:space="preserve"> </w:t>
      </w:r>
      <w:hyperlink w:anchor="ref20230607" w:history="1">
        <w:r w:rsidRPr="0082472C">
          <w:rPr>
            <w:rStyle w:val="af0"/>
            <w:rFonts w:eastAsia="MS Mincho"/>
            <w:spacing w:val="-2"/>
            <w:kern w:val="0"/>
            <w:u w:val="none"/>
            <w:lang w:val="ru-RU" w:eastAsia="en-US"/>
          </w:rPr>
          <w:t>7,</w:t>
        </w:r>
      </w:hyperlink>
      <w:r w:rsidRPr="0082472C">
        <w:rPr>
          <w:rFonts w:eastAsia="MS Mincho"/>
          <w:spacing w:val="-2"/>
          <w:kern w:val="0"/>
          <w:lang w:val="ru-RU" w:eastAsia="en-US"/>
        </w:rPr>
        <w:t xml:space="preserve"> </w:t>
      </w:r>
      <w:hyperlink w:anchor="ref20230608" w:history="1">
        <w:r w:rsidRPr="0082472C">
          <w:rPr>
            <w:rStyle w:val="af0"/>
            <w:rFonts w:eastAsia="MS Mincho"/>
            <w:spacing w:val="-2"/>
            <w:kern w:val="0"/>
            <w:u w:val="none"/>
            <w:lang w:val="ru-RU" w:eastAsia="en-US"/>
          </w:rPr>
          <w:t>8]</w:t>
        </w:r>
      </w:hyperlink>
      <w:r w:rsidRPr="0082472C">
        <w:rPr>
          <w:rFonts w:eastAsia="MS Mincho"/>
          <w:spacing w:val="-2"/>
          <w:kern w:val="0"/>
          <w:lang w:val="ru-RU" w:eastAsia="en-US"/>
        </w:rPr>
        <w:t xml:space="preserve"> а к настоящему времени упал до </w:t>
      </w:r>
      <w:r w:rsidRPr="0082472C">
        <w:rPr>
          <w:rFonts w:eastAsia="MS Mincho"/>
          <w:spacing w:val="-2"/>
          <w:kern w:val="0"/>
          <w:lang w:val="ru-RU" w:eastAsia="en-US"/>
        </w:rPr>
        <w:sym w:font="Symbol" w:char="F02D"/>
      </w:r>
      <w:r w:rsidRPr="0082472C">
        <w:rPr>
          <w:rFonts w:eastAsia="MS Mincho"/>
          <w:spacing w:val="-2"/>
          <w:kern w:val="0"/>
          <w:lang w:val="ru-RU" w:eastAsia="en-US"/>
        </w:rPr>
        <w:t xml:space="preserve">27,6 м </w:t>
      </w:r>
      <w:hyperlink w:anchor="ref20230609" w:history="1">
        <w:r w:rsidRPr="0082472C">
          <w:rPr>
            <w:rStyle w:val="af0"/>
            <w:rFonts w:eastAsia="MS Mincho"/>
            <w:spacing w:val="-2"/>
            <w:kern w:val="0"/>
            <w:u w:val="none"/>
            <w:lang w:val="ru-RU" w:eastAsia="en-US"/>
          </w:rPr>
          <w:t>[9</w:t>
        </w:r>
        <w:r w:rsidRPr="0082472C">
          <w:rPr>
            <w:rStyle w:val="af0"/>
            <w:rFonts w:eastAsia="MS Mincho"/>
            <w:spacing w:val="-2"/>
            <w:kern w:val="0"/>
            <w:u w:val="none"/>
            <w:lang w:val="ru-RU" w:eastAsia="en-US"/>
          </w:rPr>
          <w:sym w:font="Symbol" w:char="F02D"/>
        </w:r>
        <w:r w:rsidRPr="0082472C">
          <w:rPr>
            <w:rStyle w:val="af0"/>
            <w:rFonts w:eastAsia="MS Mincho"/>
            <w:spacing w:val="-2"/>
            <w:kern w:val="0"/>
            <w:u w:val="none"/>
            <w:lang w:val="ru-RU" w:eastAsia="en-US"/>
          </w:rPr>
          <w:t>12]</w:t>
        </w:r>
      </w:hyperlink>
      <w:r w:rsidRPr="0082472C">
        <w:rPr>
          <w:rFonts w:eastAsia="MS Mincho"/>
          <w:spacing w:val="-2"/>
          <w:kern w:val="0"/>
          <w:lang w:val="ru-RU" w:eastAsia="en-US"/>
        </w:rPr>
        <w:t xml:space="preserve">. </w:t>
      </w:r>
    </w:p>
    <w:p w:rsidR="00BA61C3" w:rsidRPr="0082472C" w:rsidRDefault="00BA61C3" w:rsidP="00176DF0">
      <w:pPr>
        <w:numPr>
          <w:ilvl w:val="0"/>
          <w:numId w:val="26"/>
        </w:numPr>
        <w:tabs>
          <w:tab w:val="left" w:pos="709"/>
        </w:tabs>
        <w:suppressAutoHyphens w:val="0"/>
        <w:spacing w:line="360" w:lineRule="auto"/>
        <w:ind w:left="709" w:hanging="283"/>
        <w:jc w:val="both"/>
        <w:rPr>
          <w:rFonts w:eastAsia="MS Mincho"/>
          <w:kern w:val="0"/>
          <w:lang w:val="ru-RU" w:eastAsia="en-US"/>
        </w:rPr>
      </w:pPr>
      <w:r w:rsidRPr="00BA61C3">
        <w:rPr>
          <w:rFonts w:eastAsia="MS Mincho"/>
          <w:kern w:val="0"/>
          <w:lang w:val="ru-RU" w:eastAsia="en-US"/>
        </w:rPr>
        <w:t xml:space="preserve">Сильные штормовые нагоны величиной 3–4 м. характерны для мелководного Северного Каспия </w:t>
      </w:r>
      <w:hyperlink w:anchor="ref20230605" w:history="1">
        <w:r w:rsidRPr="0082472C">
          <w:rPr>
            <w:rStyle w:val="af0"/>
            <w:rFonts w:eastAsia="MS Mincho"/>
            <w:kern w:val="0"/>
            <w:u w:val="none"/>
            <w:lang w:val="ru-RU" w:eastAsia="en-US"/>
          </w:rPr>
          <w:t>[5,</w:t>
        </w:r>
      </w:hyperlink>
      <w:r w:rsidRPr="0082472C">
        <w:rPr>
          <w:rFonts w:eastAsia="MS Mincho"/>
          <w:kern w:val="0"/>
          <w:lang w:val="ru-RU" w:eastAsia="en-US"/>
        </w:rPr>
        <w:t xml:space="preserve"> </w:t>
      </w:r>
      <w:hyperlink w:anchor="ref20230612" w:history="1">
        <w:r w:rsidRPr="0082472C">
          <w:rPr>
            <w:rStyle w:val="af0"/>
            <w:rFonts w:eastAsia="MS Mincho"/>
            <w:kern w:val="0"/>
            <w:u w:val="none"/>
            <w:lang w:val="ru-RU" w:eastAsia="en-US"/>
          </w:rPr>
          <w:t>1</w:t>
        </w:r>
        <w:r w:rsidR="0082472C" w:rsidRPr="0082472C">
          <w:rPr>
            <w:rStyle w:val="af0"/>
            <w:rFonts w:eastAsia="MS Mincho"/>
            <w:kern w:val="0"/>
            <w:u w:val="none"/>
            <w:lang w:val="ru-RU" w:eastAsia="en-US"/>
          </w:rPr>
          <w:t>2</w:t>
        </w:r>
        <w:r w:rsidRPr="0082472C">
          <w:rPr>
            <w:rStyle w:val="af0"/>
            <w:rFonts w:eastAsia="MS Mincho"/>
            <w:kern w:val="0"/>
            <w:u w:val="none"/>
            <w:lang w:val="ru-RU" w:eastAsia="en-US"/>
          </w:rPr>
          <w:t>,</w:t>
        </w:r>
      </w:hyperlink>
      <w:r w:rsidRPr="0082472C">
        <w:rPr>
          <w:rFonts w:eastAsia="MS Mincho"/>
          <w:kern w:val="0"/>
          <w:lang w:val="ru-RU" w:eastAsia="en-US"/>
        </w:rPr>
        <w:t xml:space="preserve"> </w:t>
      </w:r>
      <w:hyperlink w:anchor="ref20230613" w:history="1">
        <w:r w:rsidRPr="0082472C">
          <w:rPr>
            <w:rStyle w:val="af0"/>
            <w:rFonts w:eastAsia="MS Mincho"/>
            <w:kern w:val="0"/>
            <w:u w:val="none"/>
            <w:lang w:val="ru-RU" w:eastAsia="en-US"/>
          </w:rPr>
          <w:t>1</w:t>
        </w:r>
        <w:r w:rsidR="0082472C" w:rsidRPr="0082472C">
          <w:rPr>
            <w:rStyle w:val="af0"/>
            <w:rFonts w:eastAsia="MS Mincho"/>
            <w:kern w:val="0"/>
            <w:u w:val="none"/>
            <w:lang w:val="ru-RU" w:eastAsia="en-US"/>
          </w:rPr>
          <w:t>3</w:t>
        </w:r>
        <w:r w:rsidRPr="0082472C">
          <w:rPr>
            <w:rStyle w:val="af0"/>
            <w:rFonts w:eastAsia="MS Mincho"/>
            <w:kern w:val="0"/>
            <w:u w:val="none"/>
            <w:lang w:val="ru-RU" w:eastAsia="en-US"/>
          </w:rPr>
          <w:t>]</w:t>
        </w:r>
      </w:hyperlink>
      <w:r w:rsidRPr="0082472C">
        <w:rPr>
          <w:rFonts w:eastAsia="MS Mincho"/>
          <w:kern w:val="0"/>
          <w:lang w:val="ru-RU" w:eastAsia="en-US"/>
        </w:rPr>
        <w:t xml:space="preserve">. </w:t>
      </w:r>
    </w:p>
    <w:p w:rsidR="00BA61C3" w:rsidRPr="0082472C" w:rsidRDefault="00BA61C3" w:rsidP="00176DF0">
      <w:pPr>
        <w:numPr>
          <w:ilvl w:val="0"/>
          <w:numId w:val="26"/>
        </w:numPr>
        <w:tabs>
          <w:tab w:val="left" w:pos="709"/>
        </w:tabs>
        <w:suppressAutoHyphens w:val="0"/>
        <w:spacing w:line="360" w:lineRule="auto"/>
        <w:ind w:left="709" w:hanging="283"/>
        <w:jc w:val="both"/>
        <w:rPr>
          <w:rFonts w:eastAsia="MS Mincho"/>
          <w:kern w:val="0"/>
          <w:lang w:val="ru-RU" w:eastAsia="en-US"/>
        </w:rPr>
      </w:pPr>
      <w:r w:rsidRPr="0082472C">
        <w:rPr>
          <w:rFonts w:eastAsia="MS Mincho"/>
          <w:kern w:val="0"/>
          <w:lang w:val="ru-RU" w:eastAsia="en-US"/>
        </w:rPr>
        <w:t xml:space="preserve">В умеренные зимы формирование льда на Северном Каспии начинается в середине ноября, а таяние его начинается в марте. В среднем, продолжительность стояния ледникового покрова — 120–140 дней в восточной части и 80–90 дней (или меньше) в западной части Северного Каспия. В суровые зимы формирование льда происходит почти вдоль всего восточного и западного побережья Среднего Каспия </w:t>
      </w:r>
      <w:hyperlink w:anchor="ref20230605" w:history="1">
        <w:r w:rsidRPr="0082472C">
          <w:rPr>
            <w:rStyle w:val="af0"/>
            <w:rFonts w:eastAsia="MS Mincho"/>
            <w:kern w:val="0"/>
            <w:u w:val="none"/>
            <w:lang w:val="ru-RU" w:eastAsia="en-US"/>
          </w:rPr>
          <w:t>[5,</w:t>
        </w:r>
      </w:hyperlink>
      <w:r w:rsidRPr="0082472C">
        <w:rPr>
          <w:rFonts w:eastAsia="MS Mincho"/>
          <w:kern w:val="0"/>
          <w:lang w:val="ru-RU" w:eastAsia="en-US"/>
        </w:rPr>
        <w:t xml:space="preserve"> </w:t>
      </w:r>
      <w:hyperlink w:anchor="ref20230613" w:history="1">
        <w:r w:rsidRPr="0082472C">
          <w:rPr>
            <w:rStyle w:val="af0"/>
            <w:rFonts w:eastAsia="MS Mincho"/>
            <w:kern w:val="0"/>
            <w:u w:val="none"/>
            <w:lang w:val="ru-RU" w:eastAsia="en-US"/>
          </w:rPr>
          <w:t>13]</w:t>
        </w:r>
      </w:hyperlink>
      <w:r w:rsidRPr="0082472C">
        <w:rPr>
          <w:rFonts w:eastAsia="MS Mincho"/>
          <w:kern w:val="0"/>
          <w:lang w:val="ru-RU" w:eastAsia="en-US"/>
        </w:rPr>
        <w:t xml:space="preserve">. </w:t>
      </w:r>
    </w:p>
    <w:p w:rsidR="00BA61C3" w:rsidRPr="000D55EB" w:rsidRDefault="00BA61C3" w:rsidP="00176DF0">
      <w:pPr>
        <w:numPr>
          <w:ilvl w:val="0"/>
          <w:numId w:val="26"/>
        </w:numPr>
        <w:tabs>
          <w:tab w:val="left" w:pos="709"/>
        </w:tabs>
        <w:suppressAutoHyphens w:val="0"/>
        <w:spacing w:line="360" w:lineRule="auto"/>
        <w:ind w:left="709" w:hanging="283"/>
        <w:jc w:val="both"/>
        <w:rPr>
          <w:rFonts w:eastAsia="MS Mincho"/>
          <w:spacing w:val="-4"/>
          <w:kern w:val="0"/>
          <w:lang w:val="ru-RU" w:eastAsia="en-US"/>
        </w:rPr>
      </w:pPr>
      <w:r w:rsidRPr="0082472C">
        <w:rPr>
          <w:rFonts w:eastAsia="MS Mincho"/>
          <w:spacing w:val="-4"/>
          <w:kern w:val="0"/>
          <w:lang w:val="ru-RU" w:eastAsia="en-US"/>
        </w:rPr>
        <w:t>Каспийское море имеет существенные особенности водного баланса. Основными его составляющими являются сток реки Волга (более 80% от суммарного стока), испарение и сток в залив Кара-Богаз-Гол, которые имеют сильную межгодовую изменчивость. Так с 1985 года, когда начали проводиться активные спутниковые измерения ВМП, по настоящее время расход воды в створе Волгоградской электростанции колебался от 5 609,25 м</w:t>
      </w:r>
      <w:r w:rsidRPr="0082472C">
        <w:rPr>
          <w:rFonts w:eastAsia="MS Mincho"/>
          <w:spacing w:val="-4"/>
          <w:kern w:val="0"/>
          <w:vertAlign w:val="superscript"/>
          <w:lang w:val="ru-RU" w:eastAsia="en-US"/>
        </w:rPr>
        <w:t>3</w:t>
      </w:r>
      <w:r w:rsidRPr="0082472C">
        <w:rPr>
          <w:rFonts w:eastAsia="MS Mincho"/>
          <w:spacing w:val="-4"/>
          <w:kern w:val="0"/>
          <w:lang w:val="ru-RU" w:eastAsia="en-US"/>
        </w:rPr>
        <w:t>/c (2006) до 11 369,83 м</w:t>
      </w:r>
      <w:r w:rsidRPr="0082472C">
        <w:rPr>
          <w:rFonts w:eastAsia="MS Mincho"/>
          <w:spacing w:val="-4"/>
          <w:kern w:val="0"/>
          <w:vertAlign w:val="superscript"/>
          <w:lang w:val="ru-RU" w:eastAsia="en-US"/>
        </w:rPr>
        <w:t>3</w:t>
      </w:r>
      <w:r w:rsidRPr="0082472C">
        <w:rPr>
          <w:rFonts w:eastAsia="MS Mincho"/>
          <w:spacing w:val="-4"/>
          <w:kern w:val="0"/>
          <w:lang w:val="ru-RU" w:eastAsia="en-US"/>
        </w:rPr>
        <w:t xml:space="preserve">/c (1996) </w:t>
      </w:r>
      <w:hyperlink w:anchor="ref20230606" w:history="1">
        <w:r w:rsidRPr="0082472C">
          <w:rPr>
            <w:rStyle w:val="af0"/>
            <w:rFonts w:eastAsia="MS Mincho"/>
            <w:spacing w:val="-4"/>
            <w:kern w:val="0"/>
            <w:u w:val="none"/>
            <w:lang w:val="ru-RU" w:eastAsia="en-US"/>
          </w:rPr>
          <w:t>[</w:t>
        </w:r>
        <w:r w:rsidR="0082472C" w:rsidRPr="0082472C">
          <w:rPr>
            <w:rStyle w:val="af0"/>
            <w:rFonts w:eastAsia="MS Mincho"/>
            <w:spacing w:val="-4"/>
            <w:kern w:val="0"/>
            <w:u w:val="none"/>
            <w:lang w:val="ru-RU" w:eastAsia="en-US"/>
          </w:rPr>
          <w:t>6,</w:t>
        </w:r>
      </w:hyperlink>
      <w:r w:rsidR="0082472C" w:rsidRPr="0082472C">
        <w:rPr>
          <w:rFonts w:eastAsia="MS Mincho"/>
          <w:spacing w:val="-4"/>
          <w:kern w:val="0"/>
          <w:lang w:val="ru-RU" w:eastAsia="en-US"/>
        </w:rPr>
        <w:t xml:space="preserve"> </w:t>
      </w:r>
      <w:hyperlink w:anchor="ref20230613" w:history="1">
        <w:r w:rsidRPr="0082472C">
          <w:rPr>
            <w:rStyle w:val="af0"/>
            <w:rFonts w:eastAsia="MS Mincho"/>
            <w:spacing w:val="-4"/>
            <w:kern w:val="0"/>
            <w:u w:val="none"/>
            <w:lang w:val="ru-RU" w:eastAsia="en-US"/>
          </w:rPr>
          <w:t>13]</w:t>
        </w:r>
      </w:hyperlink>
      <w:r w:rsidRPr="0082472C">
        <w:rPr>
          <w:rFonts w:eastAsia="MS Mincho"/>
          <w:spacing w:val="-4"/>
          <w:kern w:val="0"/>
          <w:lang w:val="ru-RU" w:eastAsia="en-US"/>
        </w:rPr>
        <w:t>. В июне 1992 г. дамба между Каспийским морем и заливом Кара-Богаз-Гол была</w:t>
      </w:r>
      <w:r w:rsidRPr="00BA61C3">
        <w:rPr>
          <w:rFonts w:eastAsia="MS Mincho"/>
          <w:spacing w:val="-4"/>
          <w:kern w:val="0"/>
          <w:lang w:val="ru-RU" w:eastAsia="en-US"/>
        </w:rPr>
        <w:t xml:space="preserve"> </w:t>
      </w:r>
      <w:r w:rsidRPr="00BA61C3">
        <w:rPr>
          <w:rFonts w:eastAsia="MS Mincho"/>
          <w:spacing w:val="-4"/>
          <w:kern w:val="0"/>
          <w:lang w:val="ru-RU" w:eastAsia="en-US"/>
        </w:rPr>
        <w:lastRenderedPageBreak/>
        <w:t xml:space="preserve">разрушена, и естественный сток морской воды в залив возобновлен. До середины 1996 г. залив быстро заполнялся каспийской </w:t>
      </w:r>
      <w:r w:rsidRPr="000D55EB">
        <w:rPr>
          <w:rFonts w:eastAsia="MS Mincho"/>
          <w:spacing w:val="-4"/>
          <w:kern w:val="0"/>
          <w:lang w:val="ru-RU" w:eastAsia="en-US"/>
        </w:rPr>
        <w:t xml:space="preserve">водой </w:t>
      </w:r>
      <w:hyperlink w:anchor="ref20230606" w:history="1">
        <w:r w:rsidRPr="000D55EB">
          <w:rPr>
            <w:rStyle w:val="af0"/>
            <w:rFonts w:eastAsia="MS Mincho"/>
            <w:spacing w:val="-4"/>
            <w:kern w:val="0"/>
            <w:u w:val="none"/>
            <w:lang w:val="ru-RU" w:eastAsia="en-US"/>
          </w:rPr>
          <w:t>[</w:t>
        </w:r>
        <w:r w:rsidR="000D55EB" w:rsidRPr="000D55EB">
          <w:rPr>
            <w:rStyle w:val="af0"/>
            <w:rFonts w:eastAsia="MS Mincho"/>
            <w:spacing w:val="-4"/>
            <w:kern w:val="0"/>
            <w:u w:val="none"/>
            <w:lang w:val="ru-RU" w:eastAsia="en-US"/>
          </w:rPr>
          <w:t>6,</w:t>
        </w:r>
      </w:hyperlink>
      <w:r w:rsidR="000D55EB" w:rsidRPr="000D55EB">
        <w:rPr>
          <w:rFonts w:eastAsia="MS Mincho"/>
          <w:spacing w:val="-4"/>
          <w:kern w:val="0"/>
          <w:lang w:val="ru-RU" w:eastAsia="en-US"/>
        </w:rPr>
        <w:t xml:space="preserve"> </w:t>
      </w:r>
      <w:hyperlink w:anchor="ref20230614" w:history="1">
        <w:r w:rsidRPr="000D55EB">
          <w:rPr>
            <w:rStyle w:val="af0"/>
            <w:rFonts w:eastAsia="MS Mincho"/>
            <w:spacing w:val="-4"/>
            <w:kern w:val="0"/>
            <w:u w:val="none"/>
            <w:lang w:val="ru-RU" w:eastAsia="en-US"/>
          </w:rPr>
          <w:t>14]</w:t>
        </w:r>
      </w:hyperlink>
      <w:r w:rsidRPr="000D55EB">
        <w:rPr>
          <w:rFonts w:eastAsia="MS Mincho"/>
          <w:spacing w:val="-4"/>
          <w:kern w:val="0"/>
          <w:lang w:val="ru-RU" w:eastAsia="en-US"/>
        </w:rPr>
        <w:t xml:space="preserve">. </w:t>
      </w:r>
    </w:p>
    <w:p w:rsidR="00BA61C3" w:rsidRPr="000D55EB" w:rsidRDefault="00BA61C3" w:rsidP="00BA61C3">
      <w:pPr>
        <w:suppressAutoHyphens w:val="0"/>
        <w:spacing w:line="360" w:lineRule="auto"/>
        <w:ind w:firstLine="709"/>
        <w:jc w:val="both"/>
        <w:rPr>
          <w:rFonts w:eastAsia="MS Mincho"/>
          <w:spacing w:val="-2"/>
          <w:kern w:val="0"/>
          <w:lang w:val="ru-RU" w:eastAsia="en-US"/>
        </w:rPr>
      </w:pPr>
      <w:r w:rsidRPr="000D55EB">
        <w:rPr>
          <w:rFonts w:eastAsia="MS Mincho"/>
          <w:spacing w:val="-2"/>
          <w:kern w:val="0"/>
          <w:lang w:val="ru-RU" w:eastAsia="en-US"/>
        </w:rPr>
        <w:t xml:space="preserve">Поэтому, исходя из определения СВМП, как поверхности, наиболее приближенной к эквипотенциальной поверхности моря, предлагается вычислять региональную модель СВМП Каспийского моря как функцию не только широты и долготы, но и времени с учетом сезонной и синоптической изменчивости высоты морской поверхности </w:t>
      </w:r>
      <w:hyperlink w:anchor="ref20230615" w:history="1">
        <w:r w:rsidRPr="000D55EB">
          <w:rPr>
            <w:rStyle w:val="af0"/>
            <w:rFonts w:eastAsia="MS Mincho"/>
            <w:spacing w:val="-2"/>
            <w:kern w:val="0"/>
            <w:u w:val="none"/>
            <w:lang w:val="ru-RU" w:eastAsia="en-US"/>
          </w:rPr>
          <w:t>[15,</w:t>
        </w:r>
      </w:hyperlink>
      <w:r w:rsidRPr="000D55EB">
        <w:rPr>
          <w:rFonts w:eastAsia="MS Mincho"/>
          <w:spacing w:val="-2"/>
          <w:kern w:val="0"/>
          <w:lang w:val="ru-RU" w:eastAsia="en-US"/>
        </w:rPr>
        <w:t xml:space="preserve"> </w:t>
      </w:r>
      <w:hyperlink w:anchor="ref20230616" w:history="1">
        <w:r w:rsidRPr="000D55EB">
          <w:rPr>
            <w:rStyle w:val="af0"/>
            <w:rFonts w:eastAsia="MS Mincho"/>
            <w:spacing w:val="-2"/>
            <w:kern w:val="0"/>
            <w:u w:val="none"/>
            <w:lang w:val="ru-RU" w:eastAsia="en-US"/>
          </w:rPr>
          <w:t>16]</w:t>
        </w:r>
      </w:hyperlink>
      <w:r w:rsidRPr="000D55EB">
        <w:rPr>
          <w:rFonts w:eastAsia="MS Mincho"/>
          <w:spacing w:val="-2"/>
          <w:kern w:val="0"/>
          <w:lang w:val="ru-RU" w:eastAsia="en-US"/>
        </w:rPr>
        <w:t>.</w:t>
      </w:r>
    </w:p>
    <w:p w:rsidR="00BA61C3" w:rsidRPr="00BA61C3" w:rsidRDefault="00BA61C3" w:rsidP="00BA61C3">
      <w:pPr>
        <w:suppressAutoHyphens w:val="0"/>
        <w:spacing w:line="360" w:lineRule="auto"/>
        <w:ind w:firstLine="709"/>
        <w:jc w:val="both"/>
        <w:rPr>
          <w:rFonts w:eastAsia="MS Mincho"/>
          <w:spacing w:val="-2"/>
          <w:kern w:val="0"/>
          <w:lang w:val="ru-RU" w:eastAsia="en-US"/>
        </w:rPr>
      </w:pPr>
      <w:r w:rsidRPr="000D55EB">
        <w:rPr>
          <w:rFonts w:eastAsia="MS Mincho"/>
          <w:spacing w:val="-2"/>
          <w:kern w:val="0"/>
          <w:lang w:val="ru-RU" w:eastAsia="en-US"/>
        </w:rPr>
        <w:t>Для построения региональной модели СВМП Каспийского моря использовались данные спутников Т/</w:t>
      </w:r>
      <w:r w:rsidRPr="000D55EB">
        <w:rPr>
          <w:rFonts w:eastAsia="MS Mincho"/>
          <w:spacing w:val="-2"/>
          <w:kern w:val="0"/>
          <w:lang w:eastAsia="en-US"/>
        </w:rPr>
        <w:t>P</w:t>
      </w:r>
      <w:r w:rsidRPr="000D55EB">
        <w:rPr>
          <w:rFonts w:eastAsia="MS Mincho"/>
          <w:spacing w:val="-2"/>
          <w:kern w:val="0"/>
          <w:lang w:val="ru-RU" w:eastAsia="en-US"/>
        </w:rPr>
        <w:t xml:space="preserve"> и </w:t>
      </w:r>
      <w:r w:rsidRPr="000D55EB">
        <w:rPr>
          <w:rFonts w:eastAsia="MS Mincho"/>
          <w:spacing w:val="-2"/>
          <w:kern w:val="0"/>
          <w:lang w:eastAsia="en-US"/>
        </w:rPr>
        <w:t>J</w:t>
      </w:r>
      <w:r w:rsidRPr="000D55EB">
        <w:rPr>
          <w:rFonts w:eastAsia="MS Mincho"/>
          <w:spacing w:val="-2"/>
          <w:kern w:val="0"/>
          <w:lang w:val="ru-RU" w:eastAsia="en-US"/>
        </w:rPr>
        <w:t xml:space="preserve">1/2/3 с 1 января 1993 г. по 31 декабря 2020 г. Обработка данных спутниковой альтиметрии проводилась с использованием программного обеспечения ИБДСА, разработанного в ФГБУН Геофизическом центре РАН </w:t>
      </w:r>
      <w:hyperlink w:anchor="ref20230606" w:history="1">
        <w:r w:rsidRPr="000D55EB">
          <w:rPr>
            <w:rStyle w:val="af0"/>
            <w:rFonts w:eastAsia="MS Mincho"/>
            <w:spacing w:val="-2"/>
            <w:kern w:val="0"/>
            <w:u w:val="none"/>
            <w:lang w:val="ru-RU" w:eastAsia="en-US"/>
          </w:rPr>
          <w:t>[</w:t>
        </w:r>
        <w:r w:rsidR="000D55EB" w:rsidRPr="000D55EB">
          <w:rPr>
            <w:rStyle w:val="af0"/>
            <w:rFonts w:eastAsia="MS Mincho"/>
            <w:spacing w:val="-2"/>
            <w:kern w:val="0"/>
            <w:u w:val="none"/>
            <w:lang w:val="ru-RU" w:eastAsia="en-US"/>
          </w:rPr>
          <w:t>6,</w:t>
        </w:r>
      </w:hyperlink>
      <w:r w:rsidR="000D55EB" w:rsidRPr="000D55EB">
        <w:rPr>
          <w:rFonts w:eastAsia="MS Mincho"/>
          <w:spacing w:val="-2"/>
          <w:kern w:val="0"/>
          <w:lang w:val="ru-RU" w:eastAsia="en-US"/>
        </w:rPr>
        <w:t xml:space="preserve"> </w:t>
      </w:r>
      <w:hyperlink w:anchor="ref20230617" w:history="1">
        <w:r w:rsidRPr="000D55EB">
          <w:rPr>
            <w:rStyle w:val="af0"/>
            <w:rFonts w:eastAsia="MS Mincho"/>
            <w:spacing w:val="-2"/>
            <w:kern w:val="0"/>
            <w:u w:val="none"/>
            <w:lang w:val="ru-RU" w:eastAsia="en-US"/>
          </w:rPr>
          <w:t>17,</w:t>
        </w:r>
      </w:hyperlink>
      <w:r w:rsidRPr="000D55EB">
        <w:rPr>
          <w:rFonts w:eastAsia="MS Mincho"/>
          <w:spacing w:val="-2"/>
          <w:kern w:val="0"/>
          <w:lang w:val="ru-RU" w:eastAsia="en-US"/>
        </w:rPr>
        <w:t xml:space="preserve"> </w:t>
      </w:r>
      <w:hyperlink w:anchor="ref20230618" w:history="1">
        <w:r w:rsidRPr="000D55EB">
          <w:rPr>
            <w:rStyle w:val="af0"/>
            <w:rFonts w:eastAsia="MS Mincho"/>
            <w:spacing w:val="-2"/>
            <w:kern w:val="0"/>
            <w:u w:val="none"/>
            <w:lang w:val="ru-RU" w:eastAsia="en-US"/>
          </w:rPr>
          <w:t>18,</w:t>
        </w:r>
      </w:hyperlink>
      <w:r w:rsidRPr="000D55EB">
        <w:rPr>
          <w:rFonts w:eastAsia="MS Mincho"/>
          <w:spacing w:val="-2"/>
          <w:kern w:val="0"/>
          <w:lang w:val="ru-RU" w:eastAsia="en-US"/>
        </w:rPr>
        <w:t xml:space="preserve"> </w:t>
      </w:r>
      <w:hyperlink w:anchor="ref20230619" w:history="1">
        <w:r w:rsidRPr="000D55EB">
          <w:rPr>
            <w:rStyle w:val="af0"/>
            <w:rFonts w:eastAsia="MS Mincho"/>
            <w:spacing w:val="-2"/>
            <w:kern w:val="0"/>
            <w:u w:val="none"/>
            <w:lang w:val="ru-RU" w:eastAsia="en-US"/>
          </w:rPr>
          <w:t>19]</w:t>
        </w:r>
      </w:hyperlink>
      <w:r w:rsidRPr="000D55EB">
        <w:rPr>
          <w:rFonts w:eastAsia="MS Mincho"/>
          <w:spacing w:val="-2"/>
          <w:kern w:val="0"/>
          <w:lang w:val="ru-RU" w:eastAsia="en-US"/>
        </w:rPr>
        <w:t>.</w:t>
      </w: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Данные альтиметрических измерений высот морской поверхности спутников Т/</w:t>
      </w:r>
      <w:r w:rsidRPr="00BA61C3">
        <w:rPr>
          <w:rFonts w:eastAsia="MS Mincho"/>
          <w:kern w:val="0"/>
          <w:lang w:eastAsia="en-US"/>
        </w:rPr>
        <w:t>P</w:t>
      </w:r>
      <w:r w:rsidRPr="00BA61C3">
        <w:rPr>
          <w:rFonts w:eastAsia="MS Mincho"/>
          <w:kern w:val="0"/>
          <w:lang w:val="ru-RU" w:eastAsia="en-US"/>
        </w:rPr>
        <w:t xml:space="preserve"> и </w:t>
      </w:r>
      <w:r w:rsidRPr="00BA61C3">
        <w:rPr>
          <w:rFonts w:eastAsia="MS Mincho"/>
          <w:kern w:val="0"/>
          <w:lang w:eastAsia="en-US"/>
        </w:rPr>
        <w:t>J</w:t>
      </w:r>
      <w:r w:rsidRPr="00BA61C3">
        <w:rPr>
          <w:rFonts w:eastAsia="MS Mincho"/>
          <w:kern w:val="0"/>
          <w:lang w:val="ru-RU" w:eastAsia="en-US"/>
        </w:rPr>
        <w:t xml:space="preserve">1/2/3 обрабатывались </w:t>
      </w:r>
      <w:r w:rsidRPr="00BA61C3">
        <w:rPr>
          <w:rFonts w:eastAsia="MS Mincho"/>
          <w:spacing w:val="-2"/>
          <w:kern w:val="0"/>
          <w:lang w:val="ru-RU" w:eastAsia="en-US"/>
        </w:rPr>
        <w:t>с учётом всех необходимых поправок.</w:t>
      </w:r>
    </w:p>
    <w:p w:rsidR="00BA61C3" w:rsidRPr="00BA61C3" w:rsidRDefault="00BA61C3" w:rsidP="00BA61C3">
      <w:pPr>
        <w:suppressAutoHyphens w:val="0"/>
        <w:spacing w:line="360" w:lineRule="auto"/>
        <w:ind w:firstLine="709"/>
        <w:jc w:val="both"/>
        <w:rPr>
          <w:rFonts w:eastAsia="MS Mincho"/>
          <w:spacing w:val="-2"/>
          <w:kern w:val="0"/>
          <w:lang w:val="ru-RU" w:eastAsia="en-US"/>
        </w:rPr>
      </w:pPr>
      <w:r w:rsidRPr="00BA61C3">
        <w:rPr>
          <w:rFonts w:eastAsia="MS Mincho"/>
          <w:spacing w:val="-2"/>
          <w:kern w:val="0"/>
          <w:lang w:val="ru-RU" w:eastAsia="en-US"/>
        </w:rPr>
        <w:t xml:space="preserve">Такой метод расчета СВМП требует постоянного обновления по мере поступления новых данных спутниковой альтиметрии. Для каждого календарного года высота морской </w:t>
      </w:r>
      <w:r w:rsidRPr="000D55EB">
        <w:rPr>
          <w:rFonts w:eastAsia="MS Mincho"/>
          <w:spacing w:val="-2"/>
          <w:kern w:val="0"/>
          <w:lang w:val="ru-RU" w:eastAsia="en-US"/>
        </w:rPr>
        <w:t xml:space="preserve">поверхности интерполировалась на регулярную сетку методом разложения на радиальные базисные функции </w:t>
      </w:r>
      <w:hyperlink w:anchor="ref20230620" w:history="1">
        <w:r w:rsidRPr="000D55EB">
          <w:rPr>
            <w:rStyle w:val="af0"/>
            <w:rFonts w:eastAsia="MS Mincho"/>
            <w:spacing w:val="-2"/>
            <w:kern w:val="0"/>
            <w:u w:val="none"/>
            <w:lang w:val="ru-RU" w:eastAsia="en-US"/>
          </w:rPr>
          <w:t>[20]</w:t>
        </w:r>
      </w:hyperlink>
      <w:r w:rsidRPr="000D55EB">
        <w:rPr>
          <w:rFonts w:eastAsia="MS Mincho"/>
          <w:spacing w:val="-2"/>
          <w:kern w:val="0"/>
          <w:lang w:val="ru-RU" w:eastAsia="en-US"/>
        </w:rPr>
        <w:t xml:space="preserve"> с учётом климатической динамической топографии Каспия </w:t>
      </w:r>
      <w:hyperlink w:anchor="ref20230621" w:history="1">
        <w:r w:rsidRPr="000D55EB">
          <w:rPr>
            <w:rStyle w:val="af0"/>
            <w:rFonts w:eastAsia="MS Mincho"/>
            <w:spacing w:val="-2"/>
            <w:kern w:val="0"/>
            <w:u w:val="none"/>
            <w:lang w:val="ru-RU" w:eastAsia="en-US"/>
          </w:rPr>
          <w:t>[21]</w:t>
        </w:r>
      </w:hyperlink>
      <w:r w:rsidRPr="000D55EB">
        <w:rPr>
          <w:rFonts w:eastAsia="MS Mincho"/>
          <w:spacing w:val="-2"/>
          <w:kern w:val="0"/>
          <w:lang w:val="ru-RU" w:eastAsia="en-US"/>
        </w:rPr>
        <w:t xml:space="preserve">. Построенная по такой методике СВМП Каспийского моря (названная как </w:t>
      </w:r>
      <w:smartTag w:uri="urn:schemas-microsoft-com:office:smarttags" w:element="stockticker">
        <w:r w:rsidRPr="000D55EB">
          <w:rPr>
            <w:rFonts w:eastAsia="MS Mincho"/>
            <w:spacing w:val="-2"/>
            <w:kern w:val="0"/>
            <w:lang w:val="ru-RU" w:eastAsia="en-US"/>
          </w:rPr>
          <w:t>MSS</w:t>
        </w:r>
      </w:smartTag>
      <w:r w:rsidRPr="000D55EB">
        <w:rPr>
          <w:rFonts w:eastAsia="MS Mincho"/>
          <w:spacing w:val="-2"/>
          <w:kern w:val="0"/>
          <w:lang w:val="ru-RU" w:eastAsia="en-US"/>
        </w:rPr>
        <w:t xml:space="preserve"> GCRAS2020 – </w:t>
      </w:r>
      <w:r w:rsidRPr="000D55EB">
        <w:rPr>
          <w:rFonts w:eastAsia="MS Mincho"/>
          <w:spacing w:val="-2"/>
          <w:kern w:val="0"/>
          <w:lang w:eastAsia="en-US"/>
        </w:rPr>
        <w:t>Mean</w:t>
      </w:r>
      <w:r w:rsidRPr="000D55EB">
        <w:rPr>
          <w:rFonts w:eastAsia="MS Mincho"/>
          <w:spacing w:val="-2"/>
          <w:kern w:val="0"/>
          <w:lang w:val="ru-RU" w:eastAsia="en-US"/>
        </w:rPr>
        <w:t xml:space="preserve"> </w:t>
      </w:r>
      <w:r w:rsidRPr="000D55EB">
        <w:rPr>
          <w:rFonts w:eastAsia="MS Mincho"/>
          <w:spacing w:val="-2"/>
          <w:kern w:val="0"/>
          <w:lang w:eastAsia="en-US"/>
        </w:rPr>
        <w:t>Sea</w:t>
      </w:r>
      <w:r w:rsidRPr="000D55EB">
        <w:rPr>
          <w:rFonts w:eastAsia="MS Mincho"/>
          <w:spacing w:val="-2"/>
          <w:kern w:val="0"/>
          <w:lang w:val="ru-RU" w:eastAsia="en-US"/>
        </w:rPr>
        <w:t xml:space="preserve"> </w:t>
      </w:r>
      <w:r w:rsidRPr="000D55EB">
        <w:rPr>
          <w:rFonts w:eastAsia="MS Mincho"/>
          <w:spacing w:val="-2"/>
          <w:kern w:val="0"/>
          <w:lang w:eastAsia="en-US"/>
        </w:rPr>
        <w:t>Surface</w:t>
      </w:r>
      <w:r w:rsidRPr="000D55EB">
        <w:rPr>
          <w:rFonts w:eastAsia="MS Mincho"/>
          <w:spacing w:val="-2"/>
          <w:kern w:val="0"/>
          <w:lang w:val="ru-RU" w:eastAsia="en-US"/>
        </w:rPr>
        <w:t xml:space="preserve"> </w:t>
      </w:r>
      <w:r w:rsidRPr="000D55EB">
        <w:rPr>
          <w:rFonts w:eastAsia="MS Mincho"/>
          <w:spacing w:val="-2"/>
          <w:kern w:val="0"/>
          <w:lang w:eastAsia="en-US"/>
        </w:rPr>
        <w:t>of</w:t>
      </w:r>
      <w:r w:rsidRPr="000D55EB">
        <w:rPr>
          <w:rFonts w:eastAsia="MS Mincho"/>
          <w:spacing w:val="-2"/>
          <w:kern w:val="0"/>
          <w:lang w:val="ru-RU" w:eastAsia="en-US"/>
        </w:rPr>
        <w:t xml:space="preserve"> </w:t>
      </w:r>
      <w:r w:rsidRPr="000D55EB">
        <w:rPr>
          <w:rFonts w:eastAsia="MS Mincho"/>
          <w:spacing w:val="-2"/>
          <w:kern w:val="0"/>
          <w:lang w:eastAsia="en-US"/>
        </w:rPr>
        <w:t>Geophysical</w:t>
      </w:r>
      <w:r w:rsidRPr="000D55EB">
        <w:rPr>
          <w:rFonts w:eastAsia="MS Mincho"/>
          <w:spacing w:val="-2"/>
          <w:kern w:val="0"/>
          <w:lang w:val="ru-RU" w:eastAsia="en-US"/>
        </w:rPr>
        <w:t xml:space="preserve"> </w:t>
      </w:r>
      <w:r w:rsidRPr="000D55EB">
        <w:rPr>
          <w:rFonts w:eastAsia="MS Mincho"/>
          <w:spacing w:val="-2"/>
          <w:kern w:val="0"/>
          <w:lang w:eastAsia="en-US"/>
        </w:rPr>
        <w:t>Center</w:t>
      </w:r>
      <w:r w:rsidRPr="000D55EB">
        <w:rPr>
          <w:rFonts w:eastAsia="MS Mincho"/>
          <w:spacing w:val="-2"/>
          <w:kern w:val="0"/>
          <w:lang w:val="ru-RU" w:eastAsia="en-US"/>
        </w:rPr>
        <w:t xml:space="preserve"> </w:t>
      </w:r>
      <w:smartTag w:uri="urn:schemas-microsoft-com:office:smarttags" w:element="stockticker">
        <w:r w:rsidRPr="000D55EB">
          <w:rPr>
            <w:rFonts w:eastAsia="MS Mincho"/>
            <w:spacing w:val="-2"/>
            <w:kern w:val="0"/>
            <w:lang w:val="ru-RU" w:eastAsia="en-US"/>
          </w:rPr>
          <w:t>RAS</w:t>
        </w:r>
      </w:smartTag>
      <w:r w:rsidRPr="000D55EB">
        <w:rPr>
          <w:rFonts w:eastAsia="MS Mincho"/>
          <w:spacing w:val="-2"/>
          <w:kern w:val="0"/>
          <w:lang w:val="ru-RU" w:eastAsia="en-US"/>
        </w:rPr>
        <w:t xml:space="preserve"> 2020) впервые позволила проанализировать не только межгодовую изменчивость уровня Каспия, но и пространственную неоднородность скорости его подъёма или падения и её связь с особенностями гравитационного поля </w:t>
      </w:r>
      <w:hyperlink w:anchor="ref20230608" w:history="1">
        <w:r w:rsidRPr="000D55EB">
          <w:rPr>
            <w:rStyle w:val="af0"/>
            <w:rFonts w:eastAsia="MS Mincho"/>
            <w:spacing w:val="-2"/>
            <w:kern w:val="0"/>
            <w:u w:val="none"/>
            <w:lang w:val="ru-RU" w:eastAsia="en-US"/>
          </w:rPr>
          <w:t>[8,</w:t>
        </w:r>
        <w:r w:rsidR="000D55EB" w:rsidRPr="000D55EB">
          <w:rPr>
            <w:rStyle w:val="af0"/>
            <w:rFonts w:eastAsia="MS Mincho"/>
            <w:spacing w:val="-2"/>
            <w:kern w:val="0"/>
            <w:u w:val="none"/>
            <w:lang w:val="ru-RU" w:eastAsia="en-US"/>
          </w:rPr>
          <w:t> </w:t>
        </w:r>
      </w:hyperlink>
      <w:hyperlink w:anchor="ref20230611" w:history="1">
        <w:r w:rsidRPr="000D55EB">
          <w:rPr>
            <w:rStyle w:val="af0"/>
            <w:rFonts w:eastAsia="MS Mincho"/>
            <w:spacing w:val="-2"/>
            <w:kern w:val="0"/>
            <w:u w:val="none"/>
            <w:lang w:val="ru-RU" w:eastAsia="en-US"/>
          </w:rPr>
          <w:t>11,</w:t>
        </w:r>
      </w:hyperlink>
      <w:r w:rsidR="000D55EB" w:rsidRPr="000D55EB">
        <w:rPr>
          <w:rFonts w:eastAsia="MS Mincho"/>
          <w:spacing w:val="-2"/>
          <w:kern w:val="0"/>
          <w:lang w:val="ru-RU" w:eastAsia="en-US"/>
        </w:rPr>
        <w:t> </w:t>
      </w:r>
      <w:hyperlink w:anchor="ref20230615" w:history="1">
        <w:r w:rsidRPr="000D55EB">
          <w:rPr>
            <w:rStyle w:val="af0"/>
            <w:rFonts w:eastAsia="MS Mincho"/>
            <w:spacing w:val="-2"/>
            <w:kern w:val="0"/>
            <w:u w:val="none"/>
            <w:lang w:val="ru-RU" w:eastAsia="en-US"/>
          </w:rPr>
          <w:t>15,</w:t>
        </w:r>
      </w:hyperlink>
      <w:r w:rsidRPr="000D55EB">
        <w:rPr>
          <w:rFonts w:eastAsia="MS Mincho"/>
          <w:spacing w:val="-2"/>
          <w:kern w:val="0"/>
          <w:lang w:val="ru-RU" w:eastAsia="en-US"/>
        </w:rPr>
        <w:t xml:space="preserve"> </w:t>
      </w:r>
      <w:hyperlink w:anchor="ref20230622" w:history="1">
        <w:r w:rsidRPr="000D55EB">
          <w:rPr>
            <w:rStyle w:val="af0"/>
            <w:rFonts w:eastAsia="MS Mincho"/>
            <w:spacing w:val="-2"/>
            <w:kern w:val="0"/>
            <w:u w:val="none"/>
            <w:lang w:val="ru-RU" w:eastAsia="en-US"/>
          </w:rPr>
          <w:t>22]</w:t>
        </w:r>
      </w:hyperlink>
      <w:r w:rsidRPr="000D55EB">
        <w:rPr>
          <w:rFonts w:eastAsia="MS Mincho"/>
          <w:spacing w:val="-2"/>
          <w:kern w:val="0"/>
          <w:lang w:val="ru-RU" w:eastAsia="en-US"/>
        </w:rPr>
        <w:t>.</w:t>
      </w:r>
    </w:p>
    <w:p w:rsidR="00BA61C3" w:rsidRPr="00BA61C3" w:rsidRDefault="00BA61C3" w:rsidP="00BA61C3">
      <w:pPr>
        <w:suppressAutoHyphens w:val="0"/>
        <w:spacing w:before="120" w:line="360" w:lineRule="auto"/>
        <w:ind w:firstLine="709"/>
        <w:jc w:val="both"/>
        <w:rPr>
          <w:rFonts w:eastAsia="MS Mincho"/>
          <w:b/>
          <w:kern w:val="0"/>
          <w:lang w:val="ru-RU" w:eastAsia="en-US"/>
        </w:rPr>
      </w:pPr>
      <w:bookmarkStart w:id="51" w:name="_Toc377940852"/>
      <w:bookmarkStart w:id="52" w:name="_Toc383559708"/>
      <w:bookmarkStart w:id="53" w:name="_Toc384761707"/>
      <w:r w:rsidRPr="00BA61C3">
        <w:rPr>
          <w:rFonts w:eastAsia="MS Mincho"/>
          <w:b/>
          <w:kern w:val="0"/>
          <w:lang w:val="ru-RU" w:eastAsia="en-US"/>
        </w:rPr>
        <w:t>6.2.2</w:t>
      </w:r>
      <w:r w:rsidRPr="00BA61C3">
        <w:rPr>
          <w:rFonts w:eastAsia="MS Mincho"/>
          <w:b/>
          <w:kern w:val="0"/>
          <w:lang w:val="ru-RU" w:eastAsia="en-US"/>
        </w:rPr>
        <w:tab/>
      </w:r>
      <w:bookmarkStart w:id="54" w:name="ref2023_text_622"/>
      <w:r w:rsidRPr="00BA61C3">
        <w:rPr>
          <w:rFonts w:eastAsia="MS Mincho"/>
          <w:b/>
          <w:kern w:val="0"/>
          <w:lang w:val="ru-RU" w:eastAsia="en-US"/>
        </w:rPr>
        <w:t>Пространственная неоднородность межгодовой изменчивости уровня</w:t>
      </w:r>
      <w:bookmarkEnd w:id="51"/>
      <w:bookmarkEnd w:id="52"/>
      <w:bookmarkEnd w:id="53"/>
      <w:r w:rsidRPr="00BA61C3">
        <w:rPr>
          <w:rFonts w:eastAsia="MS Mincho"/>
          <w:b/>
          <w:kern w:val="0"/>
          <w:lang w:val="ru-RU" w:eastAsia="en-US"/>
        </w:rPr>
        <w:t xml:space="preserve"> Каспийского моря</w:t>
      </w:r>
      <w:bookmarkEnd w:id="54"/>
    </w:p>
    <w:p w:rsidR="00BA61C3" w:rsidRPr="000D55EB" w:rsidRDefault="00BA61C3" w:rsidP="00BA61C3">
      <w:pPr>
        <w:suppressAutoHyphens w:val="0"/>
        <w:spacing w:line="360" w:lineRule="auto"/>
        <w:ind w:firstLine="709"/>
        <w:jc w:val="both"/>
        <w:rPr>
          <w:rFonts w:eastAsia="MS Mincho"/>
          <w:spacing w:val="-4"/>
          <w:kern w:val="0"/>
          <w:lang w:val="ru-RU" w:eastAsia="en-US"/>
        </w:rPr>
      </w:pPr>
      <w:r w:rsidRPr="00BA61C3">
        <w:rPr>
          <w:rFonts w:eastAsia="MS Mincho"/>
          <w:kern w:val="0"/>
          <w:lang w:val="ru-RU" w:eastAsia="en-US"/>
        </w:rPr>
        <w:t xml:space="preserve">Анализ изменчивости СВМП для Каспийского моря показал, что уровень моря рос и падал не равномерно по акватории моря </w:t>
      </w:r>
      <w:r w:rsidRPr="000D55EB">
        <w:rPr>
          <w:rFonts w:eastAsia="MS Mincho"/>
          <w:kern w:val="0"/>
          <w:lang w:val="ru-RU" w:eastAsia="en-US"/>
        </w:rPr>
        <w:t>(рисунки 6.2, 6.3). В</w:t>
      </w:r>
      <w:r w:rsidRPr="00BA61C3">
        <w:rPr>
          <w:rFonts w:eastAsia="MS Mincho"/>
          <w:kern w:val="0"/>
          <w:lang w:val="ru-RU" w:eastAsia="en-US"/>
        </w:rPr>
        <w:t xml:space="preserve"> период c 1993 по 1995 гг. максимальная скорость подъёма уровня Каспийского моря более 20 см/год наблюдалась в районе Дербентской и Ленкоранской впадин (рисунок 6.2а), а также в районе восточной части Апшеронского порога. Однако севернее него на свале глубин 200–300 м скорость роста не превышала 14–16 см/год. Аналогичная</w:t>
      </w:r>
      <w:r w:rsidRPr="00BA61C3">
        <w:rPr>
          <w:rFonts w:eastAsia="MS Mincho"/>
          <w:spacing w:val="-4"/>
          <w:kern w:val="0"/>
          <w:lang w:val="ru-RU" w:eastAsia="en-US"/>
        </w:rPr>
        <w:t xml:space="preserve"> скорость подъёма уровня Каспийского моря наблюдалась в районе пролива, соединяющего море с заливом Кара-Богаз-Гол. Столь малая скорость подъёма уровня моря в этом районе объясняется тем фактом, что после взрыва плотины, отделяющей залив от моря, в 1992 г. имел место процесс активного заполнения залива морской водой. Уровень залива в это время поднимался со скоростью +168,5±5,23 см/год. В восточной части Северного Каспия восточнее Уральской бороздины скорость подъёма уровня в среднем составила +6 — +14 см/год, а в западной части дельты </w:t>
      </w:r>
      <w:r w:rsidRPr="00BA61C3">
        <w:rPr>
          <w:rFonts w:eastAsia="MS Mincho"/>
          <w:spacing w:val="-4"/>
          <w:kern w:val="0"/>
          <w:lang w:val="ru-RU" w:eastAsia="en-US"/>
        </w:rPr>
        <w:lastRenderedPageBreak/>
        <w:t xml:space="preserve">реки Волга и у побережья Калмыкии и Дагестана – более +18 см/год. Вдоль побережья Ирана </w:t>
      </w:r>
      <w:r w:rsidRPr="000D55EB">
        <w:rPr>
          <w:rFonts w:eastAsia="MS Mincho"/>
          <w:spacing w:val="-4"/>
          <w:kern w:val="0"/>
          <w:lang w:val="ru-RU" w:eastAsia="en-US"/>
        </w:rPr>
        <w:t xml:space="preserve">и южного побережья Азербайджана скорость роста не превысила +2 — +12 см/год </w:t>
      </w:r>
      <w:r w:rsidRPr="000D55EB">
        <w:rPr>
          <w:rFonts w:eastAsia="MS Mincho"/>
          <w:kern w:val="0"/>
          <w:lang w:val="ru-RU" w:eastAsia="en-US"/>
        </w:rPr>
        <w:t>(рисунок</w:t>
      </w:r>
      <w:r w:rsidR="000D55EB">
        <w:rPr>
          <w:rFonts w:eastAsia="MS Mincho"/>
          <w:kern w:val="0"/>
          <w:lang w:val="ru-RU" w:eastAsia="en-US"/>
        </w:rPr>
        <w:t> </w:t>
      </w:r>
      <w:r w:rsidRPr="000D55EB">
        <w:rPr>
          <w:rFonts w:eastAsia="MS Mincho"/>
          <w:kern w:val="0"/>
          <w:lang w:val="ru-RU" w:eastAsia="en-US"/>
        </w:rPr>
        <w:t>6.2а)</w:t>
      </w:r>
      <w:r w:rsidRPr="000D55EB">
        <w:rPr>
          <w:rFonts w:eastAsia="MS Mincho"/>
          <w:spacing w:val="-4"/>
          <w:kern w:val="0"/>
          <w:lang w:val="ru-RU" w:eastAsia="en-US"/>
        </w:rPr>
        <w:t>.</w:t>
      </w:r>
    </w:p>
    <w:p w:rsidR="00BA61C3" w:rsidRPr="000D55EB" w:rsidRDefault="00BA61C3" w:rsidP="00BA61C3">
      <w:pPr>
        <w:suppressAutoHyphens w:val="0"/>
        <w:spacing w:line="360" w:lineRule="auto"/>
        <w:ind w:firstLine="709"/>
        <w:jc w:val="both"/>
        <w:rPr>
          <w:rFonts w:eastAsia="MS Mincho"/>
          <w:spacing w:val="-4"/>
          <w:kern w:val="0"/>
          <w:lang w:val="ru-RU" w:eastAsia="en-US"/>
        </w:rPr>
      </w:pPr>
      <w:r w:rsidRPr="000D55EB">
        <w:rPr>
          <w:rFonts w:eastAsia="MS Mincho"/>
          <w:kern w:val="0"/>
          <w:lang w:val="ru-RU" w:eastAsia="en-US"/>
        </w:rPr>
        <w:t xml:space="preserve">В период резкого падения уровня Каспия (1995–1997 гг.) максимальная скорость более </w:t>
      </w:r>
      <w:r w:rsidRPr="000D55EB">
        <w:rPr>
          <w:rFonts w:eastAsia="MS Mincho"/>
          <w:kern w:val="0"/>
          <w:lang w:val="ru-RU" w:eastAsia="en-US"/>
        </w:rPr>
        <w:sym w:font="Symbol" w:char="F02D"/>
      </w:r>
      <w:r w:rsidRPr="000D55EB">
        <w:rPr>
          <w:rFonts w:eastAsia="MS Mincho"/>
          <w:kern w:val="0"/>
          <w:lang w:val="ru-RU" w:eastAsia="en-US"/>
        </w:rPr>
        <w:t>22 см/год также наблюдалась в районе Дербентской и Ленкоранской впадин (рисунок 6.2б), восточной части Апшеронского порога и вдоль восточного побережья,</w:t>
      </w:r>
      <w:r w:rsidRPr="00BA61C3">
        <w:rPr>
          <w:rFonts w:eastAsia="MS Mincho"/>
          <w:kern w:val="0"/>
          <w:lang w:val="ru-RU" w:eastAsia="en-US"/>
        </w:rPr>
        <w:t xml:space="preserve"> отделяющего море от залива Кара-Богаз-Гол. Аналогичные скорости падения уровня наблюдались в западной части Северного Каспия и в его восточной части в районе Уральской бороздины. Вдоль побережья Ирана и южной части побережья Азербайджана скорость падения не превысила </w:t>
      </w:r>
      <w:r w:rsidRPr="00BA61C3">
        <w:rPr>
          <w:rFonts w:eastAsia="MS Mincho"/>
          <w:kern w:val="0"/>
          <w:lang w:val="ru-RU" w:eastAsia="en-US"/>
        </w:rPr>
        <w:sym w:font="Symbol" w:char="F02D"/>
      </w:r>
      <w:r w:rsidRPr="00BA61C3">
        <w:rPr>
          <w:rFonts w:eastAsia="MS Mincho"/>
          <w:kern w:val="0"/>
          <w:lang w:val="ru-RU" w:eastAsia="en-US"/>
        </w:rPr>
        <w:t xml:space="preserve">2 — </w:t>
      </w:r>
      <w:r w:rsidRPr="00BA61C3">
        <w:rPr>
          <w:rFonts w:eastAsia="MS Mincho"/>
          <w:kern w:val="0"/>
          <w:lang w:val="ru-RU" w:eastAsia="en-US"/>
        </w:rPr>
        <w:sym w:font="Symbol" w:char="F02D"/>
      </w:r>
      <w:r w:rsidRPr="00BA61C3">
        <w:rPr>
          <w:rFonts w:eastAsia="MS Mincho"/>
          <w:kern w:val="0"/>
          <w:lang w:val="ru-RU" w:eastAsia="en-US"/>
        </w:rPr>
        <w:t>10 см/год. Невысокие скорости снижений уровня моря наблюдались и у восточного побережья Северного Каспия (</w:t>
      </w:r>
      <w:r w:rsidRPr="00BA61C3">
        <w:rPr>
          <w:rFonts w:eastAsia="MS Mincho"/>
          <w:kern w:val="0"/>
          <w:lang w:val="ru-RU" w:eastAsia="en-US"/>
        </w:rPr>
        <w:sym w:font="Symbol" w:char="F02D"/>
      </w:r>
      <w:r w:rsidRPr="00BA61C3">
        <w:rPr>
          <w:rFonts w:eastAsia="MS Mincho"/>
          <w:kern w:val="0"/>
          <w:lang w:val="ru-RU" w:eastAsia="en-US"/>
        </w:rPr>
        <w:t xml:space="preserve">4 — </w:t>
      </w:r>
      <w:r w:rsidRPr="00BA61C3">
        <w:rPr>
          <w:rFonts w:eastAsia="MS Mincho"/>
          <w:kern w:val="0"/>
          <w:lang w:val="ru-RU" w:eastAsia="en-US"/>
        </w:rPr>
        <w:sym w:font="Symbol" w:char="F02D"/>
      </w:r>
      <w:r w:rsidRPr="00BA61C3">
        <w:rPr>
          <w:rFonts w:eastAsia="MS Mincho"/>
          <w:kern w:val="0"/>
          <w:lang w:val="ru-RU" w:eastAsia="en-US"/>
        </w:rPr>
        <w:t xml:space="preserve">10 см/год) </w:t>
      </w:r>
      <w:r w:rsidRPr="000D55EB">
        <w:rPr>
          <w:rFonts w:eastAsia="MS Mincho"/>
          <w:kern w:val="0"/>
          <w:lang w:val="ru-RU" w:eastAsia="en-US"/>
        </w:rPr>
        <w:t xml:space="preserve">(рисунок 6.2б). </w:t>
      </w:r>
    </w:p>
    <w:p w:rsidR="00BA61C3" w:rsidRPr="000D55EB" w:rsidRDefault="00BA61C3" w:rsidP="00BA61C3">
      <w:pPr>
        <w:suppressAutoHyphens w:val="0"/>
        <w:spacing w:line="360" w:lineRule="auto"/>
        <w:ind w:firstLine="709"/>
        <w:jc w:val="both"/>
        <w:rPr>
          <w:rFonts w:eastAsia="MS Mincho"/>
          <w:kern w:val="0"/>
          <w:lang w:val="ru-RU" w:eastAsia="en-US"/>
        </w:rPr>
      </w:pPr>
      <w:r w:rsidRPr="000D55EB">
        <w:rPr>
          <w:rFonts w:eastAsia="MS Mincho"/>
          <w:kern w:val="0"/>
          <w:lang w:val="ru-RU" w:eastAsia="en-US"/>
        </w:rPr>
        <w:t xml:space="preserve">Для следующего временного интервала 1997–2001 гг., характеризующегося умеренным падением уровня Каспийского моря, пространственная неоднородность скорости изменения уровня показана на рисунке 6.2в. Скорость более </w:t>
      </w:r>
      <w:r w:rsidRPr="000D55EB">
        <w:rPr>
          <w:rFonts w:eastAsia="MS Mincho"/>
          <w:kern w:val="0"/>
          <w:lang w:val="ru-RU" w:eastAsia="en-US"/>
        </w:rPr>
        <w:sym w:font="Symbol" w:char="F02D"/>
      </w:r>
      <w:r w:rsidRPr="000D55EB">
        <w:rPr>
          <w:rFonts w:eastAsia="MS Mincho"/>
          <w:kern w:val="0"/>
          <w:lang w:val="ru-RU" w:eastAsia="en-US"/>
        </w:rPr>
        <w:t xml:space="preserve">8 см/год наблюдается в северной части Апшеронского порога, а также вдоль всего побережья Апшеронского п-ова. В Южном Каспии восточнее Ленкоранской впадины на свале глубин 500–700 м наблюдается максимальная скорость падения уровня Каспийского моря (более </w:t>
      </w:r>
      <w:r w:rsidRPr="000D55EB">
        <w:rPr>
          <w:rFonts w:eastAsia="MS Mincho"/>
          <w:kern w:val="0"/>
          <w:lang w:val="ru-RU" w:eastAsia="en-US"/>
        </w:rPr>
        <w:sym w:font="Symbol" w:char="F02D"/>
      </w:r>
      <w:r w:rsidRPr="000D55EB">
        <w:rPr>
          <w:rFonts w:eastAsia="MS Mincho"/>
          <w:kern w:val="0"/>
          <w:lang w:val="ru-RU" w:eastAsia="en-US"/>
        </w:rPr>
        <w:t xml:space="preserve">9 см/год). В восточной части Апшеронского порога скорость падения не превысила величину </w:t>
      </w:r>
      <w:r w:rsidRPr="000D55EB">
        <w:rPr>
          <w:rFonts w:eastAsia="MS Mincho"/>
          <w:kern w:val="0"/>
          <w:lang w:val="ru-RU" w:eastAsia="en-US"/>
        </w:rPr>
        <w:sym w:font="Symbol" w:char="F02D"/>
      </w:r>
      <w:r w:rsidRPr="000D55EB">
        <w:rPr>
          <w:rFonts w:eastAsia="MS Mincho"/>
          <w:kern w:val="0"/>
          <w:lang w:val="ru-RU" w:eastAsia="en-US"/>
        </w:rPr>
        <w:t xml:space="preserve">4 — </w:t>
      </w:r>
      <w:r w:rsidRPr="000D55EB">
        <w:rPr>
          <w:rFonts w:eastAsia="MS Mincho"/>
          <w:kern w:val="0"/>
          <w:lang w:val="ru-RU" w:eastAsia="en-US"/>
        </w:rPr>
        <w:sym w:font="Symbol" w:char="F02D"/>
      </w:r>
      <w:r w:rsidRPr="000D55EB">
        <w:rPr>
          <w:rFonts w:eastAsia="MS Mincho"/>
          <w:kern w:val="0"/>
          <w:lang w:val="ru-RU" w:eastAsia="en-US"/>
        </w:rPr>
        <w:t xml:space="preserve">5 см/год. Аналогичная скорость наблюдалась в Северном Каспии и вдоль южной части побережья Азербайджана. Минимального значения (менее </w:t>
      </w:r>
      <w:r w:rsidRPr="000D55EB">
        <w:rPr>
          <w:rFonts w:eastAsia="MS Mincho"/>
          <w:kern w:val="0"/>
          <w:lang w:val="ru-RU" w:eastAsia="en-US"/>
        </w:rPr>
        <w:sym w:font="Symbol" w:char="F02D"/>
      </w:r>
      <w:r w:rsidRPr="000D55EB">
        <w:rPr>
          <w:rFonts w:eastAsia="MS Mincho"/>
          <w:kern w:val="0"/>
          <w:lang w:val="ru-RU" w:eastAsia="en-US"/>
        </w:rPr>
        <w:t>3 см/год) она достигла в Туркменском и Красноводском заливах (рисунок 6.2в).</w:t>
      </w:r>
    </w:p>
    <w:p w:rsidR="00BA61C3" w:rsidRPr="00BA61C3" w:rsidRDefault="00BA61C3" w:rsidP="00BA61C3">
      <w:pPr>
        <w:suppressAutoHyphens w:val="0"/>
        <w:spacing w:line="360" w:lineRule="auto"/>
        <w:ind w:firstLine="709"/>
        <w:jc w:val="both"/>
        <w:rPr>
          <w:rFonts w:eastAsia="MS Mincho"/>
          <w:kern w:val="0"/>
          <w:lang w:val="ru-RU" w:eastAsia="en-US"/>
        </w:rPr>
      </w:pPr>
      <w:r w:rsidRPr="000D55EB">
        <w:rPr>
          <w:rFonts w:eastAsia="MS Mincho"/>
          <w:kern w:val="0"/>
          <w:lang w:val="ru-RU" w:eastAsia="en-US"/>
        </w:rPr>
        <w:t>Следующий период умеренного роста уровня Каспийского моря (2001–2005 гг.) (рисунок 6.2г) характеризуется скоростью подъема уровня более +12 см</w:t>
      </w:r>
      <w:r w:rsidRPr="00BA61C3">
        <w:rPr>
          <w:rFonts w:eastAsia="MS Mincho"/>
          <w:kern w:val="0"/>
          <w:lang w:val="ru-RU" w:eastAsia="en-US"/>
        </w:rPr>
        <w:t>/год в районе Ленкоранской впадины и в северо-восточной части Среднего Каспия севернее Апшеронского порога. Большие скорости роста (+9 — +10 см/год) наблюдаются также в западной части Северного Каспия, прилегающей к дельте реки Волга, и в его восточной части. Вдоль побережья Азербайджана, Ирана и Туркменистана ее величина не превысила +7 — +8,5 см/год.</w:t>
      </w:r>
    </w:p>
    <w:p w:rsidR="00BA61C3" w:rsidRPr="00BA61C3" w:rsidRDefault="00BA61C3" w:rsidP="00BA61C3">
      <w:pPr>
        <w:widowControl w:val="0"/>
        <w:suppressAutoHyphens w:val="0"/>
        <w:spacing w:line="360" w:lineRule="auto"/>
        <w:ind w:firstLine="567"/>
        <w:jc w:val="both"/>
        <w:rPr>
          <w:rFonts w:eastAsia="MS Mincho"/>
          <w:kern w:val="0"/>
          <w:lang w:val="ru-RU" w:eastAsia="en-US"/>
        </w:rPr>
      </w:pPr>
    </w:p>
    <w:tbl>
      <w:tblPr>
        <w:tblW w:w="9923" w:type="dxa"/>
        <w:jc w:val="center"/>
        <w:tblLayout w:type="fixed"/>
        <w:tblLook w:val="01E0" w:firstRow="1" w:lastRow="1" w:firstColumn="1" w:lastColumn="1" w:noHBand="0" w:noVBand="0"/>
      </w:tblPr>
      <w:tblGrid>
        <w:gridCol w:w="581"/>
        <w:gridCol w:w="3963"/>
        <w:gridCol w:w="1416"/>
        <w:gridCol w:w="3963"/>
      </w:tblGrid>
      <w:tr w:rsidR="00BA61C3" w:rsidRPr="00BA61C3" w:rsidTr="00E16C6B">
        <w:trPr>
          <w:jc w:val="center"/>
        </w:trPr>
        <w:tc>
          <w:tcPr>
            <w:tcW w:w="581"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а)</w:t>
            </w:r>
          </w:p>
        </w:tc>
        <w:tc>
          <w:tcPr>
            <w:tcW w:w="3963" w:type="dxa"/>
            <w:shd w:val="clear" w:color="auto" w:fill="auto"/>
            <w:vAlign w:val="center"/>
          </w:tcPr>
          <w:p w:rsidR="00BA61C3" w:rsidRPr="00BA61C3" w:rsidRDefault="00BA61C3" w:rsidP="00BA61C3">
            <w:pPr>
              <w:keepNext/>
              <w:suppressAutoHyphens w:val="0"/>
              <w:jc w:val="right"/>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б)</w:t>
            </w:r>
          </w:p>
        </w:tc>
        <w:tc>
          <w:tcPr>
            <w:tcW w:w="3963" w:type="dxa"/>
            <w:shd w:val="clear" w:color="auto" w:fill="auto"/>
          </w:tcPr>
          <w:p w:rsidR="00BA61C3" w:rsidRPr="00BA61C3" w:rsidRDefault="00BA61C3" w:rsidP="00BA61C3">
            <w:pPr>
              <w:keepNext/>
              <w:suppressAutoHyphens w:val="0"/>
              <w:jc w:val="center"/>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r>
      <w:tr w:rsidR="00BA61C3" w:rsidRPr="00BA61C3" w:rsidTr="00E16C6B">
        <w:trPr>
          <w:jc w:val="center"/>
        </w:trPr>
        <w:tc>
          <w:tcPr>
            <w:tcW w:w="581" w:type="dxa"/>
            <w:shd w:val="clear" w:color="auto" w:fill="auto"/>
          </w:tcPr>
          <w:p w:rsidR="00BA61C3" w:rsidRPr="00BA61C3" w:rsidRDefault="00BA61C3" w:rsidP="00BA61C3">
            <w:pPr>
              <w:keepNext/>
              <w:suppressAutoHyphens w:val="0"/>
              <w:jc w:val="center"/>
              <w:rPr>
                <w:rFonts w:eastAsia="MS Mincho"/>
                <w:kern w:val="0"/>
                <w:lang w:val="ru-RU" w:eastAsia="en-US"/>
              </w:rPr>
            </w:pP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p>
        </w:tc>
      </w:tr>
      <w:tr w:rsidR="00BA61C3" w:rsidRPr="00BA61C3" w:rsidTr="00E16C6B">
        <w:trPr>
          <w:jc w:val="center"/>
        </w:trPr>
        <w:tc>
          <w:tcPr>
            <w:tcW w:w="581" w:type="dxa"/>
            <w:shd w:val="clear" w:color="auto" w:fill="auto"/>
          </w:tcPr>
          <w:p w:rsidR="00BA61C3" w:rsidRPr="00BA61C3" w:rsidRDefault="00BA61C3" w:rsidP="00BA61C3">
            <w:pPr>
              <w:suppressAutoHyphens w:val="0"/>
              <w:jc w:val="center"/>
              <w:rPr>
                <w:rFonts w:eastAsia="MS Mincho"/>
                <w:kern w:val="0"/>
                <w:lang w:val="ru-RU" w:eastAsia="en-US"/>
              </w:rPr>
            </w:pPr>
          </w:p>
          <w:p w:rsidR="00BA61C3" w:rsidRPr="00BA61C3" w:rsidRDefault="00BA61C3" w:rsidP="00BA61C3">
            <w:pPr>
              <w:keepNext/>
              <w:suppressAutoHyphens w:val="0"/>
              <w:jc w:val="center"/>
              <w:rPr>
                <w:rFonts w:eastAsia="MS Mincho"/>
                <w:kern w:val="0"/>
                <w:lang w:val="ru-RU" w:eastAsia="en-US"/>
              </w:rPr>
            </w:pPr>
            <w:r w:rsidRPr="00BA61C3">
              <w:rPr>
                <w:rFonts w:eastAsia="MS Mincho"/>
                <w:kern w:val="0"/>
                <w:lang w:val="ru-RU" w:eastAsia="en-US"/>
              </w:rPr>
              <w:t>в)</w:t>
            </w: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г)</w:t>
            </w: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r>
    </w:tbl>
    <w:p w:rsidR="00BA61C3" w:rsidRPr="00BA61C3" w:rsidRDefault="00BA61C3" w:rsidP="00BA61C3">
      <w:pPr>
        <w:suppressAutoHyphens w:val="0"/>
        <w:jc w:val="center"/>
        <w:rPr>
          <w:kern w:val="0"/>
          <w:lang w:val="ru-RU" w:eastAsia="ru-RU"/>
        </w:rPr>
      </w:pPr>
    </w:p>
    <w:p w:rsidR="00BA61C3" w:rsidRPr="00BA61C3" w:rsidRDefault="00BA61C3" w:rsidP="00BA61C3">
      <w:pPr>
        <w:suppressAutoHyphens w:val="0"/>
        <w:jc w:val="center"/>
        <w:rPr>
          <w:kern w:val="0"/>
          <w:lang w:val="ru-RU" w:eastAsia="ru-RU"/>
        </w:rPr>
      </w:pPr>
      <w:r w:rsidRPr="00BA61C3">
        <w:rPr>
          <w:noProof/>
          <w:kern w:val="0"/>
          <w:lang w:val="ru-RU" w:eastAsia="ru-RU"/>
        </w:rPr>
        <w:drawing>
          <wp:inline distT="0" distB="0" distL="0" distR="0">
            <wp:extent cx="2209165" cy="277495"/>
            <wp:effectExtent l="0" t="0" r="63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09165" cy="277495"/>
                    </a:xfrm>
                    <a:prstGeom prst="rect">
                      <a:avLst/>
                    </a:prstGeom>
                    <a:noFill/>
                    <a:ln>
                      <a:noFill/>
                    </a:ln>
                  </pic:spPr>
                </pic:pic>
              </a:graphicData>
            </a:graphic>
          </wp:inline>
        </w:drawing>
      </w:r>
    </w:p>
    <w:p w:rsidR="00BA61C3" w:rsidRPr="00BA61C3" w:rsidRDefault="00BA61C3" w:rsidP="00BA61C3">
      <w:pPr>
        <w:suppressAutoHyphens w:val="0"/>
        <w:jc w:val="center"/>
        <w:rPr>
          <w:kern w:val="0"/>
          <w:lang w:val="ru-RU" w:eastAsia="ru-RU"/>
        </w:rPr>
      </w:pPr>
      <w:r w:rsidRPr="00BA61C3">
        <w:rPr>
          <w:kern w:val="0"/>
          <w:lang w:val="ru-RU" w:eastAsia="ru-RU"/>
        </w:rPr>
        <w:t>см/год</w:t>
      </w:r>
    </w:p>
    <w:p w:rsidR="00BA61C3" w:rsidRPr="00BA61C3" w:rsidRDefault="00BA61C3" w:rsidP="00BA61C3">
      <w:pPr>
        <w:suppressAutoHyphens w:val="0"/>
        <w:jc w:val="center"/>
        <w:rPr>
          <w:kern w:val="0"/>
          <w:lang w:val="ru-RU" w:eastAsia="ru-RU"/>
        </w:rPr>
      </w:pPr>
    </w:p>
    <w:p w:rsidR="00BA61C3" w:rsidRPr="00BA61C3" w:rsidRDefault="00BA61C3" w:rsidP="00BA61C3">
      <w:pPr>
        <w:suppressAutoHyphens w:val="0"/>
        <w:jc w:val="center"/>
        <w:rPr>
          <w:kern w:val="0"/>
          <w:lang w:val="ru-RU" w:eastAsia="ru-RU"/>
        </w:rPr>
      </w:pPr>
      <w:r w:rsidRPr="000D55EB">
        <w:rPr>
          <w:kern w:val="0"/>
          <w:lang w:val="ru-RU" w:eastAsia="ru-RU"/>
        </w:rPr>
        <w:t xml:space="preserve">Рисунок 6.2 </w:t>
      </w:r>
      <w:r w:rsidRPr="000D55EB">
        <w:rPr>
          <w:kern w:val="0"/>
          <w:lang w:val="ru-RU" w:eastAsia="ru-RU"/>
        </w:rPr>
        <w:sym w:font="Symbol" w:char="F02D"/>
      </w:r>
      <w:r w:rsidRPr="000D55EB">
        <w:rPr>
          <w:kern w:val="0"/>
          <w:lang w:val="ru-RU" w:eastAsia="ru-RU"/>
        </w:rPr>
        <w:t xml:space="preserve"> Карта межгодовой изменчивости уровня Каспийского моря (см/год) для</w:t>
      </w:r>
      <w:r w:rsidRPr="00BA61C3">
        <w:rPr>
          <w:kern w:val="0"/>
          <w:lang w:val="ru-RU" w:eastAsia="ru-RU"/>
        </w:rPr>
        <w:t xml:space="preserve"> периодов времени: (a) – сильное повышение (1993–1995 гг.), </w:t>
      </w:r>
      <w:r w:rsidRPr="00BA61C3">
        <w:rPr>
          <w:kern w:val="0"/>
          <w:lang w:val="ru-RU" w:eastAsia="ru-RU"/>
        </w:rPr>
        <w:br/>
        <w:t xml:space="preserve">(б) – сильное падение (1995–1997 гг.), (в) – медленное падение (1997–2001 гг.), </w:t>
      </w:r>
      <w:r w:rsidRPr="00BA61C3">
        <w:rPr>
          <w:kern w:val="0"/>
          <w:lang w:val="ru-RU" w:eastAsia="ru-RU"/>
        </w:rPr>
        <w:br/>
        <w:t xml:space="preserve"> (г) – медленное повышение (2001–2005 гг.)</w:t>
      </w:r>
    </w:p>
    <w:tbl>
      <w:tblPr>
        <w:tblW w:w="9923" w:type="dxa"/>
        <w:jc w:val="center"/>
        <w:tblLayout w:type="fixed"/>
        <w:tblLook w:val="01E0" w:firstRow="1" w:lastRow="1" w:firstColumn="1" w:lastColumn="1" w:noHBand="0" w:noVBand="0"/>
      </w:tblPr>
      <w:tblGrid>
        <w:gridCol w:w="581"/>
        <w:gridCol w:w="3963"/>
        <w:gridCol w:w="1416"/>
        <w:gridCol w:w="3963"/>
      </w:tblGrid>
      <w:tr w:rsidR="00BA61C3" w:rsidRPr="00BA61C3" w:rsidTr="00E16C6B">
        <w:trPr>
          <w:jc w:val="center"/>
        </w:trPr>
        <w:tc>
          <w:tcPr>
            <w:tcW w:w="581"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а)</w:t>
            </w: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б)</w:t>
            </w:r>
          </w:p>
        </w:tc>
        <w:tc>
          <w:tcPr>
            <w:tcW w:w="3963" w:type="dxa"/>
            <w:shd w:val="clear" w:color="auto" w:fill="auto"/>
            <w:vAlign w:val="center"/>
          </w:tcPr>
          <w:p w:rsidR="00BA61C3" w:rsidRPr="00BA61C3" w:rsidRDefault="00BA61C3" w:rsidP="00BA61C3">
            <w:pPr>
              <w:keepNext/>
              <w:suppressAutoHyphens w:val="0"/>
              <w:jc w:val="center"/>
              <w:rPr>
                <w:rFonts w:eastAsia="MS Mincho"/>
                <w:kern w:val="0"/>
                <w:lang w:val="ru-RU" w:eastAsia="en-US"/>
              </w:rPr>
            </w:pPr>
            <w:r w:rsidRPr="00BA61C3">
              <w:rPr>
                <w:rFonts w:eastAsia="MS Mincho"/>
                <w:noProof/>
                <w:kern w:val="0"/>
                <w:lang w:val="ru-RU" w:eastAsia="ru-RU"/>
              </w:rPr>
              <w:drawing>
                <wp:inline distT="0" distB="0" distL="0" distR="0">
                  <wp:extent cx="2375535" cy="3465195"/>
                  <wp:effectExtent l="0" t="0" r="571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75535" cy="3465195"/>
                          </a:xfrm>
                          <a:prstGeom prst="rect">
                            <a:avLst/>
                          </a:prstGeom>
                          <a:noFill/>
                          <a:ln>
                            <a:noFill/>
                          </a:ln>
                        </pic:spPr>
                      </pic:pic>
                    </a:graphicData>
                  </a:graphic>
                </wp:inline>
              </w:drawing>
            </w:r>
          </w:p>
        </w:tc>
      </w:tr>
      <w:tr w:rsidR="00BA61C3" w:rsidRPr="00BA61C3" w:rsidTr="00E16C6B">
        <w:trPr>
          <w:jc w:val="center"/>
        </w:trPr>
        <w:tc>
          <w:tcPr>
            <w:tcW w:w="581" w:type="dxa"/>
            <w:shd w:val="clear" w:color="auto" w:fill="auto"/>
          </w:tcPr>
          <w:p w:rsidR="00BA61C3" w:rsidRPr="00BA61C3" w:rsidRDefault="00BA61C3" w:rsidP="00BA61C3">
            <w:pPr>
              <w:keepNext/>
              <w:suppressAutoHyphens w:val="0"/>
              <w:jc w:val="right"/>
              <w:rPr>
                <w:rFonts w:eastAsia="MS Mincho"/>
                <w:kern w:val="0"/>
                <w:lang w:val="ru-RU" w:eastAsia="en-US"/>
              </w:rPr>
            </w:pPr>
          </w:p>
        </w:tc>
        <w:tc>
          <w:tcPr>
            <w:tcW w:w="3963" w:type="dxa"/>
            <w:shd w:val="clear" w:color="auto" w:fill="auto"/>
            <w:vAlign w:val="center"/>
          </w:tcPr>
          <w:p w:rsidR="00BA61C3" w:rsidRPr="00BA61C3" w:rsidRDefault="00BA61C3" w:rsidP="00BA61C3">
            <w:pPr>
              <w:keepNext/>
              <w:suppressAutoHyphens w:val="0"/>
              <w:jc w:val="center"/>
              <w:rPr>
                <w:rFonts w:eastAsia="MS Mincho"/>
                <w:noProof/>
                <w:kern w:val="0"/>
                <w:lang w:val="ru-RU" w:eastAsia="en-US"/>
              </w:rPr>
            </w:pP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tc>
        <w:tc>
          <w:tcPr>
            <w:tcW w:w="3963" w:type="dxa"/>
            <w:shd w:val="clear" w:color="auto" w:fill="auto"/>
            <w:vAlign w:val="center"/>
          </w:tcPr>
          <w:p w:rsidR="00BA61C3" w:rsidRPr="00BA61C3" w:rsidRDefault="00BA61C3" w:rsidP="00BA61C3">
            <w:pPr>
              <w:keepNext/>
              <w:suppressAutoHyphens w:val="0"/>
              <w:jc w:val="center"/>
              <w:rPr>
                <w:rFonts w:eastAsia="MS Mincho"/>
                <w:noProof/>
                <w:kern w:val="0"/>
                <w:lang w:val="ru-RU" w:eastAsia="en-US"/>
              </w:rPr>
            </w:pPr>
          </w:p>
        </w:tc>
      </w:tr>
      <w:tr w:rsidR="00BA61C3" w:rsidRPr="00BA61C3" w:rsidTr="00E16C6B">
        <w:trPr>
          <w:jc w:val="center"/>
        </w:trPr>
        <w:tc>
          <w:tcPr>
            <w:tcW w:w="581"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в)</w:t>
            </w:r>
          </w:p>
        </w:tc>
        <w:tc>
          <w:tcPr>
            <w:tcW w:w="3963" w:type="dxa"/>
            <w:shd w:val="clear" w:color="auto" w:fill="auto"/>
            <w:vAlign w:val="center"/>
          </w:tcPr>
          <w:p w:rsidR="00BA61C3" w:rsidRPr="00BA61C3" w:rsidRDefault="00BA61C3" w:rsidP="00BA61C3">
            <w:pPr>
              <w:keepNext/>
              <w:suppressAutoHyphens w:val="0"/>
              <w:jc w:val="center"/>
              <w:rPr>
                <w:rFonts w:eastAsia="MS Mincho"/>
                <w:noProof/>
                <w:kern w:val="0"/>
                <w:lang w:val="ru-RU" w:eastAsia="en-US"/>
              </w:rPr>
            </w:pPr>
            <w:r w:rsidRPr="00BA61C3">
              <w:rPr>
                <w:rFonts w:eastAsia="MS Mincho"/>
                <w:noProof/>
                <w:kern w:val="0"/>
                <w:lang w:val="ru-RU" w:eastAsia="ru-RU"/>
              </w:rPr>
              <w:drawing>
                <wp:inline distT="0" distB="0" distL="0" distR="0">
                  <wp:extent cx="2376000" cy="3451514"/>
                  <wp:effectExtent l="0" t="0" r="5715" b="0"/>
                  <wp:docPr id="59"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xmlns:ve="http://schemas.openxmlformats.org/markup-compatibility/2006" id="{F87EDE4E-E157-4F85-A196-F0011611E0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xmlns:ve="http://schemas.openxmlformats.org/markup-compatibility/2006" id="{F87EDE4E-E157-4F85-A196-F0011611E01D}"/>
                              </a:ext>
                            </a:extLst>
                          </pic:cNvPr>
                          <pic:cNvPicPr>
                            <a:picLocks noChangeAspect="1"/>
                          </pic:cNvPicPr>
                        </pic:nvPicPr>
                        <pic:blipFill rotWithShape="1">
                          <a:blip r:embed="rId136" cstate="print"/>
                          <a:srcRect t="-1" r="19776" b="19790"/>
                          <a:stretch/>
                        </pic:blipFill>
                        <pic:spPr bwMode="auto">
                          <a:xfrm>
                            <a:off x="0" y="0"/>
                            <a:ext cx="2376000" cy="3451514"/>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shd w:val="clear" w:color="auto" w:fill="auto"/>
          </w:tcPr>
          <w:p w:rsidR="00BA61C3" w:rsidRPr="00BA61C3" w:rsidRDefault="00BA61C3" w:rsidP="00BA61C3">
            <w:pPr>
              <w:keepNext/>
              <w:suppressAutoHyphens w:val="0"/>
              <w:jc w:val="right"/>
              <w:rPr>
                <w:rFonts w:eastAsia="MS Mincho"/>
                <w:kern w:val="0"/>
                <w:lang w:val="ru-RU" w:eastAsia="en-US"/>
              </w:rPr>
            </w:pPr>
          </w:p>
          <w:p w:rsidR="00BA61C3" w:rsidRPr="00BA61C3" w:rsidRDefault="00BA61C3" w:rsidP="00BA61C3">
            <w:pPr>
              <w:keepNext/>
              <w:suppressAutoHyphens w:val="0"/>
              <w:jc w:val="right"/>
              <w:rPr>
                <w:rFonts w:eastAsia="MS Mincho"/>
                <w:kern w:val="0"/>
                <w:lang w:val="ru-RU" w:eastAsia="en-US"/>
              </w:rPr>
            </w:pPr>
            <w:r w:rsidRPr="00BA61C3">
              <w:rPr>
                <w:rFonts w:eastAsia="MS Mincho"/>
                <w:kern w:val="0"/>
                <w:lang w:val="ru-RU" w:eastAsia="en-US"/>
              </w:rPr>
              <w:t>г)</w:t>
            </w:r>
          </w:p>
        </w:tc>
        <w:tc>
          <w:tcPr>
            <w:tcW w:w="3963" w:type="dxa"/>
            <w:shd w:val="clear" w:color="auto" w:fill="auto"/>
            <w:vAlign w:val="center"/>
          </w:tcPr>
          <w:p w:rsidR="00BA61C3" w:rsidRPr="00BA61C3" w:rsidRDefault="00BA61C3" w:rsidP="00BA61C3">
            <w:pPr>
              <w:keepNext/>
              <w:suppressAutoHyphens w:val="0"/>
              <w:jc w:val="center"/>
              <w:rPr>
                <w:rFonts w:eastAsia="MS Mincho"/>
                <w:noProof/>
                <w:kern w:val="0"/>
                <w:lang w:val="ru-RU" w:eastAsia="en-US"/>
              </w:rPr>
            </w:pPr>
            <w:r w:rsidRPr="00BA61C3">
              <w:rPr>
                <w:rFonts w:eastAsia="MS Mincho"/>
                <w:noProof/>
                <w:kern w:val="0"/>
                <w:lang w:val="ru-RU" w:eastAsia="ru-RU"/>
              </w:rPr>
              <w:drawing>
                <wp:inline distT="0" distB="0" distL="0" distR="0">
                  <wp:extent cx="2376000" cy="3372750"/>
                  <wp:effectExtent l="0" t="0" r="0" b="0"/>
                  <wp:docPr id="60" name="Рисунок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xmlns:ve="http://schemas.openxmlformats.org/markup-compatibility/2006" id="{7D16C45C-8C5D-4108-AB49-FBA2F74C6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xmlns:ve="http://schemas.openxmlformats.org/markup-compatibility/2006" id="{7D16C45C-8C5D-4108-AB49-FBA2F74C66CE}"/>
                              </a:ext>
                            </a:extLst>
                          </pic:cNvPr>
                          <pic:cNvPicPr>
                            <a:picLocks noChangeAspect="1"/>
                          </pic:cNvPicPr>
                        </pic:nvPicPr>
                        <pic:blipFill rotWithShape="1">
                          <a:blip r:embed="rId137" cstate="print"/>
                          <a:srcRect l="-2" t="-1" r="18898" b="27564"/>
                          <a:stretch/>
                        </pic:blipFill>
                        <pic:spPr bwMode="auto">
                          <a:xfrm>
                            <a:off x="0" y="0"/>
                            <a:ext cx="2376000" cy="3372750"/>
                          </a:xfrm>
                          <a:prstGeom prst="rect">
                            <a:avLst/>
                          </a:prstGeom>
                          <a:ln>
                            <a:noFill/>
                          </a:ln>
                          <a:extLst>
                            <a:ext uri="{53640926-AAD7-44D8-BBD7-CCE9431645EC}">
                              <a14:shadowObscured xmlns:a14="http://schemas.microsoft.com/office/drawing/2010/main"/>
                            </a:ext>
                          </a:extLst>
                        </pic:spPr>
                      </pic:pic>
                    </a:graphicData>
                  </a:graphic>
                </wp:inline>
              </w:drawing>
            </w:r>
          </w:p>
        </w:tc>
      </w:tr>
    </w:tbl>
    <w:p w:rsidR="00BA61C3" w:rsidRPr="00BA61C3" w:rsidRDefault="00BA61C3" w:rsidP="00BA61C3">
      <w:pPr>
        <w:suppressAutoHyphens w:val="0"/>
        <w:jc w:val="center"/>
        <w:rPr>
          <w:kern w:val="0"/>
          <w:lang w:val="ru-RU" w:eastAsia="ru-RU"/>
        </w:rPr>
      </w:pPr>
    </w:p>
    <w:p w:rsidR="00BA61C3" w:rsidRPr="00BA61C3" w:rsidRDefault="00BA61C3" w:rsidP="00BA61C3">
      <w:pPr>
        <w:suppressAutoHyphens w:val="0"/>
        <w:jc w:val="center"/>
        <w:rPr>
          <w:kern w:val="0"/>
          <w:lang w:val="ru-RU" w:eastAsia="ru-RU"/>
        </w:rPr>
      </w:pPr>
      <w:r w:rsidRPr="00BA61C3">
        <w:rPr>
          <w:noProof/>
          <w:kern w:val="0"/>
          <w:lang w:val="ru-RU" w:eastAsia="ru-RU"/>
        </w:rPr>
        <w:drawing>
          <wp:inline distT="0" distB="0" distL="0" distR="0">
            <wp:extent cx="2209165" cy="277495"/>
            <wp:effectExtent l="0" t="0" r="635"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09165" cy="277495"/>
                    </a:xfrm>
                    <a:prstGeom prst="rect">
                      <a:avLst/>
                    </a:prstGeom>
                    <a:noFill/>
                    <a:ln>
                      <a:noFill/>
                    </a:ln>
                  </pic:spPr>
                </pic:pic>
              </a:graphicData>
            </a:graphic>
          </wp:inline>
        </w:drawing>
      </w:r>
    </w:p>
    <w:p w:rsidR="00BA61C3" w:rsidRPr="00BA61C3" w:rsidRDefault="00BA61C3" w:rsidP="00BA61C3">
      <w:pPr>
        <w:suppressAutoHyphens w:val="0"/>
        <w:jc w:val="center"/>
        <w:rPr>
          <w:kern w:val="0"/>
          <w:lang w:val="ru-RU" w:eastAsia="ru-RU"/>
        </w:rPr>
      </w:pPr>
      <w:r w:rsidRPr="00BA61C3">
        <w:rPr>
          <w:kern w:val="0"/>
          <w:lang w:val="ru-RU" w:eastAsia="ru-RU"/>
        </w:rPr>
        <w:t>см/год</w:t>
      </w:r>
    </w:p>
    <w:p w:rsidR="00BA61C3" w:rsidRPr="00BA61C3" w:rsidRDefault="00BA61C3" w:rsidP="00BA61C3">
      <w:pPr>
        <w:suppressAutoHyphens w:val="0"/>
        <w:jc w:val="center"/>
        <w:rPr>
          <w:kern w:val="0"/>
          <w:lang w:val="ru-RU" w:eastAsia="ru-RU"/>
        </w:rPr>
      </w:pPr>
    </w:p>
    <w:p w:rsidR="00BA61C3" w:rsidRPr="00BA61C3" w:rsidRDefault="00BA61C3" w:rsidP="00BA61C3">
      <w:pPr>
        <w:suppressAutoHyphens w:val="0"/>
        <w:jc w:val="center"/>
        <w:rPr>
          <w:kern w:val="0"/>
          <w:lang w:val="ru-RU" w:eastAsia="ru-RU"/>
        </w:rPr>
      </w:pPr>
      <w:r w:rsidRPr="000D55EB">
        <w:rPr>
          <w:kern w:val="0"/>
          <w:lang w:val="ru-RU" w:eastAsia="ru-RU"/>
        </w:rPr>
        <w:t xml:space="preserve">Рисунок 6.3 </w:t>
      </w:r>
      <w:r w:rsidRPr="000D55EB">
        <w:rPr>
          <w:kern w:val="0"/>
          <w:lang w:val="ru-RU" w:eastAsia="ru-RU"/>
        </w:rPr>
        <w:sym w:font="Symbol" w:char="F02D"/>
      </w:r>
      <w:r w:rsidRPr="000D55EB">
        <w:rPr>
          <w:kern w:val="0"/>
          <w:lang w:val="ru-RU" w:eastAsia="ru-RU"/>
        </w:rPr>
        <w:t xml:space="preserve"> Карта межгодовой изменчивости уровня Каспийского моря (см/год) для</w:t>
      </w:r>
      <w:r w:rsidRPr="00BA61C3">
        <w:rPr>
          <w:kern w:val="0"/>
          <w:lang w:val="ru-RU" w:eastAsia="ru-RU"/>
        </w:rPr>
        <w:t xml:space="preserve"> периодов времени: (а) – медленное падение (2005–2009 гг.), </w:t>
      </w:r>
      <w:r w:rsidRPr="00BA61C3">
        <w:rPr>
          <w:kern w:val="0"/>
          <w:lang w:val="ru-RU" w:eastAsia="ru-RU"/>
        </w:rPr>
        <w:br/>
        <w:t xml:space="preserve">(б) – сильное падение (2009–2015 гг.), (в) – состояние стабильности (2015–2018 гг.), </w:t>
      </w:r>
      <w:r w:rsidRPr="00BA61C3">
        <w:rPr>
          <w:kern w:val="0"/>
          <w:lang w:val="ru-RU" w:eastAsia="ru-RU"/>
        </w:rPr>
        <w:br/>
        <w:t>(г) – сильное падение (2018–2020 гг.)</w:t>
      </w:r>
    </w:p>
    <w:p w:rsidR="00BA61C3" w:rsidRPr="00BA61C3" w:rsidRDefault="00BA61C3" w:rsidP="00BA61C3">
      <w:pPr>
        <w:suppressAutoHyphens w:val="0"/>
        <w:spacing w:line="360" w:lineRule="auto"/>
        <w:jc w:val="center"/>
        <w:rPr>
          <w:b/>
          <w:kern w:val="0"/>
          <w:lang w:val="ru-RU" w:eastAsia="ru-RU"/>
        </w:rPr>
      </w:pPr>
    </w:p>
    <w:p w:rsidR="00BA61C3" w:rsidRPr="000D55EB"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lastRenderedPageBreak/>
        <w:t xml:space="preserve">Наблюдающееся с 2006 по 2009 гг. умеренное падение уровня Каспия </w:t>
      </w:r>
      <w:r w:rsidRPr="000D55EB">
        <w:rPr>
          <w:rFonts w:eastAsia="MS Mincho"/>
          <w:kern w:val="0"/>
          <w:lang w:val="ru-RU" w:eastAsia="en-US"/>
        </w:rPr>
        <w:t>(рисунок</w:t>
      </w:r>
      <w:r w:rsidR="000D55EB" w:rsidRPr="000D55EB">
        <w:rPr>
          <w:rFonts w:eastAsia="MS Mincho"/>
          <w:kern w:val="0"/>
          <w:lang w:val="ru-RU" w:eastAsia="en-US"/>
        </w:rPr>
        <w:t> </w:t>
      </w:r>
      <w:r w:rsidRPr="000D55EB">
        <w:rPr>
          <w:rFonts w:eastAsia="MS Mincho"/>
          <w:kern w:val="0"/>
          <w:lang w:val="ru-RU" w:eastAsia="en-US"/>
        </w:rPr>
        <w:t xml:space="preserve">6.3а) также имеет неравномерное распределение величины скорости падения уровня моря. Максимальных значений (более </w:t>
      </w:r>
      <w:r w:rsidRPr="000D55EB">
        <w:rPr>
          <w:rFonts w:eastAsia="MS Mincho"/>
          <w:kern w:val="0"/>
          <w:lang w:val="ru-RU" w:eastAsia="en-US"/>
        </w:rPr>
        <w:sym w:font="Symbol" w:char="F02D"/>
      </w:r>
      <w:r w:rsidRPr="000D55EB">
        <w:rPr>
          <w:rFonts w:eastAsia="MS Mincho"/>
          <w:kern w:val="0"/>
          <w:lang w:val="ru-RU" w:eastAsia="en-US"/>
        </w:rPr>
        <w:t xml:space="preserve">9 см/год) она достигает в Южном Каспии (на свале глубин более 700 м, юго-восточнее Апшеронского порога и западнее центральной части побережья Туркменистана) и в Северном Каспии в районе западной части дельты реки Волга и севернее Мангышлакского залива. В центральной части моря скорость падения уровня лежит в интервале от </w:t>
      </w:r>
      <w:r w:rsidRPr="000D55EB">
        <w:rPr>
          <w:rFonts w:eastAsia="MS Mincho"/>
          <w:kern w:val="0"/>
          <w:lang w:val="ru-RU" w:eastAsia="en-US"/>
        </w:rPr>
        <w:sym w:font="Symbol" w:char="F02D"/>
      </w:r>
      <w:r w:rsidRPr="000D55EB">
        <w:rPr>
          <w:rFonts w:eastAsia="MS Mincho"/>
          <w:kern w:val="0"/>
          <w:lang w:val="ru-RU" w:eastAsia="en-US"/>
        </w:rPr>
        <w:t xml:space="preserve">7 до </w:t>
      </w:r>
      <w:r w:rsidRPr="000D55EB">
        <w:rPr>
          <w:rFonts w:eastAsia="MS Mincho"/>
          <w:kern w:val="0"/>
          <w:lang w:val="ru-RU" w:eastAsia="en-US"/>
        </w:rPr>
        <w:sym w:font="Symbol" w:char="F02D"/>
      </w:r>
      <w:r w:rsidRPr="000D55EB">
        <w:rPr>
          <w:rFonts w:eastAsia="MS Mincho"/>
          <w:kern w:val="0"/>
          <w:lang w:val="ru-RU" w:eastAsia="en-US"/>
        </w:rPr>
        <w:t xml:space="preserve">8,5 см/год. По сравнению с предыдущими периодами падения уровня (1995–2001 гг.) скорость падения уровня вдоль побережья Ирана максимальна и составляет величину </w:t>
      </w:r>
      <w:r w:rsidRPr="000D55EB">
        <w:rPr>
          <w:rFonts w:eastAsia="MS Mincho"/>
          <w:kern w:val="0"/>
          <w:lang w:val="ru-RU" w:eastAsia="en-US"/>
        </w:rPr>
        <w:sym w:font="Symbol" w:char="F02D"/>
      </w:r>
      <w:r w:rsidRPr="000D55EB">
        <w:rPr>
          <w:rFonts w:eastAsia="MS Mincho"/>
          <w:kern w:val="0"/>
          <w:lang w:val="ru-RU" w:eastAsia="en-US"/>
        </w:rPr>
        <w:t xml:space="preserve">7 — </w:t>
      </w:r>
      <w:r w:rsidRPr="000D55EB">
        <w:rPr>
          <w:rFonts w:eastAsia="MS Mincho"/>
          <w:kern w:val="0"/>
          <w:lang w:val="ru-RU" w:eastAsia="en-US"/>
        </w:rPr>
        <w:sym w:font="Symbol" w:char="F02D"/>
      </w:r>
      <w:r w:rsidRPr="000D55EB">
        <w:rPr>
          <w:rFonts w:eastAsia="MS Mincho"/>
          <w:kern w:val="0"/>
          <w:lang w:val="ru-RU" w:eastAsia="en-US"/>
        </w:rPr>
        <w:t>9 см/год (рисунок 6.3а).</w:t>
      </w:r>
    </w:p>
    <w:p w:rsidR="00BA61C3" w:rsidRPr="000D55EB" w:rsidRDefault="00BA61C3" w:rsidP="00BA61C3">
      <w:pPr>
        <w:suppressAutoHyphens w:val="0"/>
        <w:spacing w:line="360" w:lineRule="auto"/>
        <w:ind w:firstLine="709"/>
        <w:jc w:val="both"/>
        <w:rPr>
          <w:rFonts w:eastAsia="MS Mincho"/>
          <w:kern w:val="0"/>
          <w:lang w:val="ru-RU" w:eastAsia="en-US"/>
        </w:rPr>
      </w:pPr>
      <w:r w:rsidRPr="000D55EB">
        <w:rPr>
          <w:rFonts w:eastAsia="MS Mincho"/>
          <w:kern w:val="0"/>
          <w:lang w:val="ru-RU" w:eastAsia="en-US"/>
        </w:rPr>
        <w:t>С 2009 г. по 2015 г. наблюдается сильное падение уровня Каспия (рисунок 6.3б).</w:t>
      </w:r>
      <w:r w:rsidRPr="00BA61C3">
        <w:rPr>
          <w:rFonts w:eastAsia="MS Mincho"/>
          <w:kern w:val="0"/>
          <w:lang w:val="ru-RU" w:eastAsia="en-US"/>
        </w:rPr>
        <w:t xml:space="preserve"> Максимальных значений (более </w:t>
      </w:r>
      <w:r w:rsidRPr="00BA61C3">
        <w:rPr>
          <w:rFonts w:eastAsia="MS Mincho"/>
          <w:kern w:val="0"/>
          <w:lang w:val="ru-RU" w:eastAsia="en-US"/>
        </w:rPr>
        <w:sym w:font="Symbol" w:char="F02D"/>
      </w:r>
      <w:r w:rsidRPr="00BA61C3">
        <w:rPr>
          <w:rFonts w:eastAsia="MS Mincho"/>
          <w:kern w:val="0"/>
          <w:lang w:val="ru-RU" w:eastAsia="en-US"/>
        </w:rPr>
        <w:t xml:space="preserve">14 см/год) оно достигает в Северном Каспии (восточнее Уральской бороздины и севернее о-ва Кулалы). Минимальное значение (менее </w:t>
      </w:r>
      <w:r w:rsidRPr="00BA61C3">
        <w:rPr>
          <w:rFonts w:eastAsia="MS Mincho"/>
          <w:kern w:val="0"/>
          <w:lang w:val="ru-RU" w:eastAsia="en-US"/>
        </w:rPr>
        <w:sym w:font="Symbol" w:char="F02D"/>
      </w:r>
      <w:r w:rsidRPr="00BA61C3">
        <w:rPr>
          <w:rFonts w:eastAsia="MS Mincho"/>
          <w:kern w:val="0"/>
          <w:lang w:val="ru-RU" w:eastAsia="en-US"/>
        </w:rPr>
        <w:t xml:space="preserve">9 см/год) наблюдается в северной части моря в Кизлярском заливе и в южной части вдоль южного побережья Азербайджана от Куринской косы и побережья провинции Гилян (Иран). В Среднем Каспии уровень падает в среднем со скоростью </w:t>
      </w:r>
      <w:r w:rsidRPr="00BA61C3">
        <w:rPr>
          <w:rFonts w:eastAsia="MS Mincho"/>
          <w:kern w:val="0"/>
          <w:lang w:val="ru-RU" w:eastAsia="en-US"/>
        </w:rPr>
        <w:sym w:font="Symbol" w:char="F02D"/>
      </w:r>
      <w:r w:rsidRPr="00BA61C3">
        <w:rPr>
          <w:rFonts w:eastAsia="MS Mincho"/>
          <w:kern w:val="0"/>
          <w:lang w:val="ru-RU" w:eastAsia="en-US"/>
        </w:rPr>
        <w:t xml:space="preserve">11 см/год. Локальный минимум (менее </w:t>
      </w:r>
      <w:r w:rsidRPr="00BA61C3">
        <w:rPr>
          <w:rFonts w:eastAsia="MS Mincho"/>
          <w:kern w:val="0"/>
          <w:lang w:val="ru-RU" w:eastAsia="en-US"/>
        </w:rPr>
        <w:sym w:font="Symbol" w:char="F02D"/>
      </w:r>
      <w:r w:rsidRPr="00BA61C3">
        <w:rPr>
          <w:rFonts w:eastAsia="MS Mincho"/>
          <w:kern w:val="0"/>
          <w:lang w:val="ru-RU" w:eastAsia="en-US"/>
        </w:rPr>
        <w:t xml:space="preserve">10 см/год) наблюдается на границе Северного и Южного Каспия вокруг Апшеронского п-ова. В Южном Каспии около побережья п-ова Мианкале (более </w:t>
      </w:r>
      <w:r w:rsidRPr="00BA61C3">
        <w:rPr>
          <w:rFonts w:eastAsia="MS Mincho"/>
          <w:kern w:val="0"/>
          <w:lang w:val="ru-RU" w:eastAsia="en-US"/>
        </w:rPr>
        <w:sym w:font="Symbol" w:char="F02D"/>
      </w:r>
      <w:r w:rsidRPr="00BA61C3">
        <w:rPr>
          <w:rFonts w:eastAsia="MS Mincho"/>
          <w:kern w:val="0"/>
          <w:lang w:val="ru-RU" w:eastAsia="en-US"/>
        </w:rPr>
        <w:t xml:space="preserve">12 см/год). В среднем в этой части моря уровень падает со скоростью от </w:t>
      </w:r>
      <w:r w:rsidRPr="00BA61C3">
        <w:rPr>
          <w:rFonts w:eastAsia="MS Mincho"/>
          <w:kern w:val="0"/>
          <w:lang w:val="ru-RU" w:eastAsia="en-US"/>
        </w:rPr>
        <w:sym w:font="Symbol" w:char="F02D"/>
      </w:r>
      <w:r w:rsidRPr="00BA61C3">
        <w:rPr>
          <w:rFonts w:eastAsia="MS Mincho"/>
          <w:kern w:val="0"/>
          <w:lang w:val="ru-RU" w:eastAsia="en-US"/>
        </w:rPr>
        <w:t xml:space="preserve">9 до </w:t>
      </w:r>
      <w:r w:rsidRPr="00BA61C3">
        <w:rPr>
          <w:rFonts w:eastAsia="MS Mincho"/>
          <w:kern w:val="0"/>
          <w:lang w:val="ru-RU" w:eastAsia="en-US"/>
        </w:rPr>
        <w:sym w:font="Symbol" w:char="F02D"/>
      </w:r>
      <w:r w:rsidRPr="00BA61C3">
        <w:rPr>
          <w:rFonts w:eastAsia="MS Mincho"/>
          <w:kern w:val="0"/>
          <w:lang w:val="ru-RU" w:eastAsia="en-US"/>
        </w:rPr>
        <w:t xml:space="preserve">12 см/год </w:t>
      </w:r>
      <w:r w:rsidRPr="000D55EB">
        <w:rPr>
          <w:rFonts w:eastAsia="MS Mincho"/>
          <w:kern w:val="0"/>
          <w:lang w:val="ru-RU" w:eastAsia="en-US"/>
        </w:rPr>
        <w:t>(рисунок 6.3б).</w:t>
      </w:r>
    </w:p>
    <w:p w:rsidR="00BA61C3" w:rsidRPr="000D55EB" w:rsidRDefault="00BA61C3" w:rsidP="00BA61C3">
      <w:pPr>
        <w:suppressAutoHyphens w:val="0"/>
        <w:spacing w:line="360" w:lineRule="auto"/>
        <w:ind w:firstLine="709"/>
        <w:jc w:val="both"/>
        <w:rPr>
          <w:rFonts w:eastAsia="MS Mincho"/>
          <w:kern w:val="0"/>
          <w:lang w:val="ru-RU" w:eastAsia="en-US"/>
        </w:rPr>
      </w:pPr>
      <w:r w:rsidRPr="000D55EB">
        <w:rPr>
          <w:rFonts w:eastAsia="MS Mincho"/>
          <w:kern w:val="0"/>
          <w:lang w:val="ru-RU" w:eastAsia="en-US"/>
        </w:rPr>
        <w:t>Период стабилизация уровня моря наблюдался с 2015 г. по 2018 г. (рисунок 6.3в).</w:t>
      </w:r>
      <w:r w:rsidRPr="00BA61C3">
        <w:rPr>
          <w:rFonts w:eastAsia="MS Mincho"/>
          <w:kern w:val="0"/>
          <w:lang w:val="ru-RU" w:eastAsia="en-US"/>
        </w:rPr>
        <w:t xml:space="preserve"> Максимальная скорость падения уровня </w:t>
      </w:r>
      <w:r w:rsidRPr="00BA61C3">
        <w:rPr>
          <w:rFonts w:eastAsia="MS Mincho"/>
          <w:kern w:val="0"/>
          <w:lang w:val="ru-RU" w:eastAsia="en-US"/>
        </w:rPr>
        <w:sym w:font="Symbol" w:char="F02D"/>
      </w:r>
      <w:r w:rsidRPr="00BA61C3">
        <w:rPr>
          <w:rFonts w:eastAsia="MS Mincho"/>
          <w:kern w:val="0"/>
          <w:lang w:val="ru-RU" w:eastAsia="en-US"/>
        </w:rPr>
        <w:t xml:space="preserve">0,44 см/год наблюдается между дельтами рек Волга и Урал, а также у иранского побережья между городами Заг-Марэ и Бабольсор и между Бондер-Киа-Шехр и Рамсер. Минимальная скорость </w:t>
      </w:r>
      <w:r w:rsidRPr="00BA61C3">
        <w:rPr>
          <w:rFonts w:eastAsia="MS Mincho"/>
          <w:kern w:val="0"/>
          <w:lang w:val="ru-RU" w:eastAsia="en-US"/>
        </w:rPr>
        <w:sym w:font="Symbol" w:char="F02D"/>
      </w:r>
      <w:r w:rsidRPr="00BA61C3">
        <w:rPr>
          <w:rFonts w:eastAsia="MS Mincho"/>
          <w:kern w:val="0"/>
          <w:lang w:val="ru-RU" w:eastAsia="en-US"/>
        </w:rPr>
        <w:t xml:space="preserve">0,28 см/год вдоль побережья от дельты реки Волги и Махачкалы, а также в районе п-ова Тюр-Караган. В целом минимальные значения от </w:t>
      </w:r>
      <w:r w:rsidRPr="00BA61C3">
        <w:rPr>
          <w:rFonts w:eastAsia="MS Mincho"/>
          <w:kern w:val="0"/>
          <w:lang w:val="ru-RU" w:eastAsia="en-US"/>
        </w:rPr>
        <w:sym w:font="Symbol" w:char="F02D"/>
      </w:r>
      <w:r w:rsidRPr="00BA61C3">
        <w:rPr>
          <w:rFonts w:eastAsia="MS Mincho"/>
          <w:kern w:val="0"/>
          <w:lang w:val="ru-RU" w:eastAsia="en-US"/>
        </w:rPr>
        <w:t xml:space="preserve">0,28 см/год до </w:t>
      </w:r>
      <w:r w:rsidRPr="00BA61C3">
        <w:rPr>
          <w:rFonts w:eastAsia="MS Mincho"/>
          <w:kern w:val="0"/>
          <w:lang w:val="ru-RU" w:eastAsia="en-US"/>
        </w:rPr>
        <w:sym w:font="Symbol" w:char="F02D"/>
      </w:r>
      <w:r w:rsidRPr="00BA61C3">
        <w:rPr>
          <w:rFonts w:eastAsia="MS Mincho"/>
          <w:kern w:val="0"/>
          <w:lang w:val="ru-RU" w:eastAsia="en-US"/>
        </w:rPr>
        <w:t xml:space="preserve">0,36 см/год наблюдаются в районе границы </w:t>
      </w:r>
      <w:r w:rsidRPr="000D55EB">
        <w:rPr>
          <w:rFonts w:eastAsia="MS Mincho"/>
          <w:kern w:val="0"/>
          <w:lang w:val="ru-RU" w:eastAsia="en-US"/>
        </w:rPr>
        <w:t>между Средним и Северным Каспием (рисунок 6.3в).</w:t>
      </w:r>
    </w:p>
    <w:p w:rsidR="00BA61C3" w:rsidRPr="00BA61C3" w:rsidRDefault="00BA61C3" w:rsidP="00BA61C3">
      <w:pPr>
        <w:suppressAutoHyphens w:val="0"/>
        <w:spacing w:line="360" w:lineRule="auto"/>
        <w:ind w:firstLine="709"/>
        <w:jc w:val="both"/>
        <w:rPr>
          <w:rFonts w:eastAsia="MS Mincho"/>
          <w:kern w:val="0"/>
          <w:lang w:val="ru-RU" w:eastAsia="en-US"/>
        </w:rPr>
      </w:pPr>
      <w:r w:rsidRPr="000D55EB">
        <w:rPr>
          <w:rFonts w:eastAsia="MS Mincho"/>
          <w:kern w:val="0"/>
          <w:lang w:val="ru-RU" w:eastAsia="en-US"/>
        </w:rPr>
        <w:t xml:space="preserve">После периода стабилизации начиная с 2018 г. по настоящее время уровень моря падает со средней скоростью </w:t>
      </w:r>
      <w:r w:rsidRPr="000D55EB">
        <w:rPr>
          <w:rFonts w:eastAsia="MS Mincho"/>
          <w:kern w:val="0"/>
          <w:lang w:val="ru-RU" w:eastAsia="en-US"/>
        </w:rPr>
        <w:sym w:font="Symbol" w:char="F02D"/>
      </w:r>
      <w:r w:rsidRPr="000D55EB">
        <w:rPr>
          <w:rFonts w:eastAsia="MS Mincho"/>
          <w:kern w:val="0"/>
          <w:lang w:val="ru-RU" w:eastAsia="en-US"/>
        </w:rPr>
        <w:t xml:space="preserve">10,27 см/год. Максимальные скорости падения уровня более </w:t>
      </w:r>
      <w:r w:rsidRPr="000D55EB">
        <w:rPr>
          <w:rFonts w:eastAsia="MS Mincho"/>
          <w:kern w:val="0"/>
          <w:lang w:val="ru-RU" w:eastAsia="en-US"/>
        </w:rPr>
        <w:sym w:font="Symbol" w:char="F02D"/>
      </w:r>
      <w:r w:rsidRPr="000D55EB">
        <w:rPr>
          <w:rFonts w:eastAsia="MS Mincho"/>
          <w:kern w:val="0"/>
          <w:lang w:val="ru-RU" w:eastAsia="en-US"/>
        </w:rPr>
        <w:t>10,27 см/год наблюдаются в Южном и Среднем Каспии (рисунок 6.3г).</w:t>
      </w:r>
      <w:r w:rsidRPr="00BA61C3">
        <w:rPr>
          <w:rFonts w:eastAsia="MS Mincho"/>
          <w:kern w:val="0"/>
          <w:lang w:val="ru-RU" w:eastAsia="en-US"/>
        </w:rPr>
        <w:t xml:space="preserve"> Минимальная скорость </w:t>
      </w:r>
      <w:r w:rsidRPr="00BA61C3">
        <w:rPr>
          <w:rFonts w:eastAsia="MS Mincho"/>
          <w:kern w:val="0"/>
          <w:lang w:val="ru-RU" w:eastAsia="en-US"/>
        </w:rPr>
        <w:sym w:font="Symbol" w:char="F02D"/>
      </w:r>
      <w:r w:rsidRPr="00BA61C3">
        <w:rPr>
          <w:rFonts w:eastAsia="MS Mincho"/>
          <w:kern w:val="0"/>
          <w:lang w:val="ru-RU" w:eastAsia="en-US"/>
        </w:rPr>
        <w:t>8,0 см/год опять локализуется в районе вдоль побережья от дельты реки Волги и Махачкалы и в районе п-ова Тюр-Караган.</w:t>
      </w:r>
    </w:p>
    <w:p w:rsidR="00BA61C3" w:rsidRPr="00BA61C3" w:rsidRDefault="00BA61C3" w:rsidP="00BA61C3">
      <w:pPr>
        <w:suppressAutoHyphens w:val="0"/>
        <w:spacing w:line="360" w:lineRule="auto"/>
        <w:ind w:firstLine="709"/>
        <w:jc w:val="both"/>
        <w:rPr>
          <w:rFonts w:eastAsia="MS Mincho"/>
          <w:kern w:val="0"/>
          <w:lang w:val="ru-RU" w:eastAsia="en-US"/>
        </w:rPr>
      </w:pPr>
    </w:p>
    <w:p w:rsidR="00BA61C3" w:rsidRPr="00BA61C3" w:rsidRDefault="00BA61C3" w:rsidP="00BA61C3">
      <w:pPr>
        <w:suppressAutoHyphens w:val="0"/>
        <w:spacing w:line="360" w:lineRule="auto"/>
        <w:ind w:firstLine="709"/>
        <w:jc w:val="both"/>
        <w:rPr>
          <w:rFonts w:eastAsia="MS Mincho"/>
          <w:kern w:val="0"/>
          <w:lang w:val="ru-RU" w:eastAsia="en-US"/>
        </w:rPr>
      </w:pPr>
    </w:p>
    <w:p w:rsidR="00BA61C3" w:rsidRPr="00BA61C3" w:rsidRDefault="00BA61C3" w:rsidP="00BA61C3">
      <w:pPr>
        <w:tabs>
          <w:tab w:val="left" w:pos="1134"/>
        </w:tabs>
        <w:suppressAutoHyphens w:val="0"/>
        <w:spacing w:line="360" w:lineRule="auto"/>
        <w:ind w:firstLine="709"/>
        <w:jc w:val="both"/>
        <w:rPr>
          <w:rFonts w:eastAsia="MS Mincho"/>
          <w:b/>
          <w:bCs/>
          <w:kern w:val="0"/>
          <w:lang w:val="ru-RU" w:eastAsia="en-US"/>
        </w:rPr>
      </w:pPr>
      <w:r w:rsidRPr="00BA61C3">
        <w:rPr>
          <w:rFonts w:eastAsia="MS Mincho"/>
          <w:b/>
          <w:bCs/>
          <w:kern w:val="0"/>
          <w:lang w:val="ru-RU" w:eastAsia="en-US"/>
        </w:rPr>
        <w:lastRenderedPageBreak/>
        <w:t>6.3</w:t>
      </w:r>
      <w:r w:rsidRPr="00BA61C3">
        <w:rPr>
          <w:rFonts w:eastAsia="MS Mincho"/>
          <w:b/>
          <w:bCs/>
          <w:kern w:val="0"/>
          <w:lang w:val="ru-RU" w:eastAsia="en-US"/>
        </w:rPr>
        <w:tab/>
      </w:r>
      <w:bookmarkStart w:id="55" w:name="ref2023_text_630"/>
      <w:r w:rsidRPr="00BA61C3">
        <w:rPr>
          <w:rFonts w:eastAsia="MS Mincho"/>
          <w:b/>
          <w:bCs/>
          <w:kern w:val="0"/>
          <w:lang w:val="ru-RU" w:eastAsia="en-US"/>
        </w:rPr>
        <w:t>Расчёт систематической ошибки в альтиметрических измерениях ряда спутников для акватории Каспийского моря</w:t>
      </w:r>
      <w:bookmarkEnd w:id="55"/>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Объединение данных спутников </w:t>
      </w:r>
      <w:r w:rsidRPr="00BA61C3">
        <w:rPr>
          <w:rFonts w:eastAsia="MS Mincho"/>
          <w:kern w:val="0"/>
          <w:lang w:eastAsia="en-US"/>
        </w:rPr>
        <w:t>T</w:t>
      </w:r>
      <w:r w:rsidRPr="00BA61C3">
        <w:rPr>
          <w:rFonts w:eastAsia="MS Mincho"/>
          <w:kern w:val="0"/>
          <w:lang w:val="ru-RU" w:eastAsia="en-US"/>
        </w:rPr>
        <w:t>/</w:t>
      </w:r>
      <w:r w:rsidRPr="00BA61C3">
        <w:rPr>
          <w:rFonts w:eastAsia="MS Mincho"/>
          <w:kern w:val="0"/>
          <w:lang w:eastAsia="en-US"/>
        </w:rPr>
        <w:t>P</w:t>
      </w:r>
      <w:r w:rsidRPr="00BA61C3">
        <w:rPr>
          <w:rFonts w:eastAsia="MS Mincho"/>
          <w:kern w:val="0"/>
          <w:lang w:val="ru-RU" w:eastAsia="en-US"/>
        </w:rPr>
        <w:t xml:space="preserve"> и </w:t>
      </w:r>
      <w:r w:rsidRPr="00BA61C3">
        <w:rPr>
          <w:rFonts w:eastAsia="MS Mincho"/>
          <w:kern w:val="0"/>
          <w:lang w:eastAsia="en-US"/>
        </w:rPr>
        <w:t>J</w:t>
      </w:r>
      <w:r w:rsidRPr="00BA61C3">
        <w:rPr>
          <w:rFonts w:eastAsia="MS Mincho"/>
          <w:kern w:val="0"/>
          <w:lang w:val="ru-RU" w:eastAsia="en-US"/>
        </w:rPr>
        <w:t xml:space="preserve">1/2/3 в единый ряд альтиметрических измерений требует проведения анализа данных за временной интервал работы спутников в режиме тандема. Такой режим работы предполагал, что спутники имеют одинаковые параметры орбиты, треки спутников совпадают, а разница по времени в пролете одного спутника за другим минимальна. Для спутников </w:t>
      </w:r>
      <w:r w:rsidRPr="00BA61C3">
        <w:rPr>
          <w:rFonts w:eastAsia="MS Mincho"/>
          <w:kern w:val="0"/>
          <w:lang w:eastAsia="en-US"/>
        </w:rPr>
        <w:t>J</w:t>
      </w:r>
      <w:r w:rsidRPr="00BA61C3">
        <w:rPr>
          <w:rFonts w:eastAsia="MS Mincho"/>
          <w:kern w:val="0"/>
          <w:lang w:val="ru-RU" w:eastAsia="en-US"/>
        </w:rPr>
        <w:t xml:space="preserve">1 и T/P, </w:t>
      </w:r>
      <w:r w:rsidRPr="00BA61C3">
        <w:rPr>
          <w:rFonts w:eastAsia="MS Mincho"/>
          <w:kern w:val="0"/>
          <w:lang w:eastAsia="en-US"/>
        </w:rPr>
        <w:t>J</w:t>
      </w:r>
      <w:r w:rsidRPr="00BA61C3">
        <w:rPr>
          <w:rFonts w:eastAsia="MS Mincho"/>
          <w:kern w:val="0"/>
          <w:lang w:val="ru-RU" w:eastAsia="en-US"/>
        </w:rPr>
        <w:t xml:space="preserve">1 и </w:t>
      </w:r>
      <w:r w:rsidRPr="00BA61C3">
        <w:rPr>
          <w:rFonts w:eastAsia="MS Mincho"/>
          <w:kern w:val="0"/>
          <w:lang w:eastAsia="en-US"/>
        </w:rPr>
        <w:t>J</w:t>
      </w:r>
      <w:r w:rsidRPr="00BA61C3">
        <w:rPr>
          <w:rFonts w:eastAsia="MS Mincho"/>
          <w:kern w:val="0"/>
          <w:lang w:val="ru-RU" w:eastAsia="en-US"/>
        </w:rPr>
        <w:t xml:space="preserve">2 и спутников </w:t>
      </w:r>
      <w:r w:rsidRPr="00BA61C3">
        <w:rPr>
          <w:rFonts w:eastAsia="MS Mincho"/>
          <w:kern w:val="0"/>
          <w:lang w:eastAsia="en-US"/>
        </w:rPr>
        <w:t>J</w:t>
      </w:r>
      <w:r w:rsidRPr="00BA61C3">
        <w:rPr>
          <w:rFonts w:eastAsia="MS Mincho"/>
          <w:kern w:val="0"/>
          <w:lang w:val="ru-RU" w:eastAsia="en-US"/>
        </w:rPr>
        <w:t xml:space="preserve">2 и </w:t>
      </w:r>
      <w:r w:rsidRPr="00BA61C3">
        <w:rPr>
          <w:rFonts w:eastAsia="MS Mincho"/>
          <w:kern w:val="0"/>
          <w:lang w:eastAsia="en-US"/>
        </w:rPr>
        <w:t>J</w:t>
      </w:r>
      <w:r w:rsidRPr="00BA61C3">
        <w:rPr>
          <w:rFonts w:eastAsia="MS Mincho"/>
          <w:kern w:val="0"/>
          <w:lang w:val="ru-RU" w:eastAsia="en-US"/>
        </w:rPr>
        <w:t>3 эта разница в среднем 70 с.</w:t>
      </w: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Спутники T/P (344–364 циклы) и </w:t>
      </w:r>
      <w:r w:rsidRPr="00BA61C3">
        <w:rPr>
          <w:rFonts w:eastAsia="MS Mincho"/>
          <w:kern w:val="0"/>
          <w:lang w:eastAsia="en-US"/>
        </w:rPr>
        <w:t>J</w:t>
      </w:r>
      <w:r w:rsidRPr="00BA61C3">
        <w:rPr>
          <w:rFonts w:eastAsia="MS Mincho"/>
          <w:kern w:val="0"/>
          <w:lang w:val="ru-RU" w:eastAsia="en-US"/>
        </w:rPr>
        <w:t xml:space="preserve">1 (1–21 циклы) работали в тандеме с января по август 2002 г., спутники </w:t>
      </w:r>
      <w:r w:rsidRPr="00BA61C3">
        <w:rPr>
          <w:rFonts w:eastAsia="MS Mincho"/>
          <w:kern w:val="0"/>
          <w:lang w:eastAsia="en-US"/>
        </w:rPr>
        <w:t>J</w:t>
      </w:r>
      <w:r w:rsidRPr="00BA61C3">
        <w:rPr>
          <w:rFonts w:eastAsia="MS Mincho"/>
          <w:kern w:val="0"/>
          <w:lang w:val="ru-RU" w:eastAsia="en-US"/>
        </w:rPr>
        <w:t xml:space="preserve">1 (239–259 циклы) и </w:t>
      </w:r>
      <w:r w:rsidRPr="00BA61C3">
        <w:rPr>
          <w:rFonts w:eastAsia="MS Mincho"/>
          <w:kern w:val="0"/>
          <w:lang w:eastAsia="en-US"/>
        </w:rPr>
        <w:t>J</w:t>
      </w:r>
      <w:r w:rsidRPr="00BA61C3">
        <w:rPr>
          <w:rFonts w:eastAsia="MS Mincho"/>
          <w:kern w:val="0"/>
          <w:lang w:val="ru-RU" w:eastAsia="en-US"/>
        </w:rPr>
        <w:t xml:space="preserve">2 (0–20 циклы) — с августа 2008 г. по январь 2009 г., спутники </w:t>
      </w:r>
      <w:r w:rsidRPr="00BA61C3">
        <w:rPr>
          <w:rFonts w:eastAsia="MS Mincho"/>
          <w:kern w:val="0"/>
          <w:lang w:eastAsia="en-US"/>
        </w:rPr>
        <w:t>J</w:t>
      </w:r>
      <w:r w:rsidRPr="00BA61C3">
        <w:rPr>
          <w:rFonts w:eastAsia="MS Mincho"/>
          <w:kern w:val="0"/>
          <w:lang w:val="ru-RU" w:eastAsia="en-US"/>
        </w:rPr>
        <w:t xml:space="preserve">2 (280–303 циклы) и </w:t>
      </w:r>
      <w:r w:rsidRPr="00BA61C3">
        <w:rPr>
          <w:rFonts w:eastAsia="MS Mincho"/>
          <w:kern w:val="0"/>
          <w:lang w:eastAsia="en-US"/>
        </w:rPr>
        <w:t>J</w:t>
      </w:r>
      <w:r w:rsidRPr="00BA61C3">
        <w:rPr>
          <w:rFonts w:eastAsia="MS Mincho"/>
          <w:kern w:val="0"/>
          <w:lang w:val="ru-RU" w:eastAsia="en-US"/>
        </w:rPr>
        <w:t>3 (0–23 циклы) — с февраля 2016 г. по октябрь 2016 г.</w:t>
      </w:r>
    </w:p>
    <w:p w:rsidR="00BA61C3" w:rsidRPr="000D55EB"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Систематическая ошибка между альтиметрическими измерениями </w:t>
      </w:r>
      <w:r w:rsidRPr="00BA61C3">
        <w:rPr>
          <w:rFonts w:eastAsia="MS Mincho"/>
          <w:bCs/>
          <w:kern w:val="0"/>
          <w:lang w:val="ru-RU" w:eastAsia="en-US"/>
        </w:rPr>
        <w:t xml:space="preserve">высоты морской поверхности (ВМП) спутниками T/P и </w:t>
      </w:r>
      <w:r w:rsidRPr="00BA61C3">
        <w:rPr>
          <w:rFonts w:eastAsia="MS Mincho"/>
          <w:bCs/>
          <w:kern w:val="0"/>
          <w:lang w:eastAsia="en-US"/>
        </w:rPr>
        <w:t>J</w:t>
      </w:r>
      <w:r w:rsidRPr="00BA61C3">
        <w:rPr>
          <w:rFonts w:eastAsia="MS Mincho"/>
          <w:bCs/>
          <w:kern w:val="0"/>
          <w:lang w:val="ru-RU" w:eastAsia="en-US"/>
        </w:rPr>
        <w:t>1 для Мирового океана в</w:t>
      </w:r>
      <w:r w:rsidRPr="00BA61C3">
        <w:rPr>
          <w:rFonts w:eastAsia="MS Mincho"/>
          <w:kern w:val="0"/>
          <w:lang w:val="ru-RU" w:eastAsia="en-US"/>
        </w:rPr>
        <w:t xml:space="preserve"> среднем составила 3 см. В тропических широтах она составила 2 см, а в умеренных широтах – 4 см </w:t>
      </w:r>
      <w:hyperlink w:anchor="ref20230623" w:history="1">
        <w:r w:rsidRPr="000D55EB">
          <w:rPr>
            <w:rStyle w:val="af0"/>
            <w:rFonts w:eastAsia="MS Mincho"/>
            <w:kern w:val="0"/>
            <w:u w:val="none"/>
            <w:lang w:val="ru-RU" w:eastAsia="en-US"/>
          </w:rPr>
          <w:t>[23]</w:t>
        </w:r>
      </w:hyperlink>
      <w:r w:rsidRPr="000D55EB">
        <w:rPr>
          <w:rFonts w:eastAsia="MS Mincho"/>
          <w:kern w:val="0"/>
          <w:lang w:val="ru-RU" w:eastAsia="en-US"/>
        </w:rPr>
        <w:t xml:space="preserve">. Для Каспийского моря анализ показал, что измерения ВМП, проводимые альтиметром спутника </w:t>
      </w:r>
      <w:r w:rsidRPr="000D55EB">
        <w:rPr>
          <w:rFonts w:eastAsia="MS Mincho"/>
          <w:kern w:val="0"/>
          <w:lang w:eastAsia="en-US"/>
        </w:rPr>
        <w:t>J</w:t>
      </w:r>
      <w:r w:rsidRPr="000D55EB">
        <w:rPr>
          <w:rFonts w:eastAsia="MS Mincho"/>
          <w:kern w:val="0"/>
          <w:lang w:val="ru-RU" w:eastAsia="en-US"/>
        </w:rPr>
        <w:t>1, превышают измерения спутника T/P в среднем на 9,19±1,48 см. Коэффициент корреляции между данными составил 0,990.</w:t>
      </w:r>
    </w:p>
    <w:p w:rsidR="00BA61C3" w:rsidRPr="00BA61C3" w:rsidRDefault="00BA61C3" w:rsidP="00BA61C3">
      <w:pPr>
        <w:widowControl w:val="0"/>
        <w:suppressAutoHyphens w:val="0"/>
        <w:spacing w:line="360" w:lineRule="auto"/>
        <w:ind w:firstLine="709"/>
        <w:jc w:val="both"/>
        <w:rPr>
          <w:rFonts w:eastAsia="MS Mincho"/>
          <w:kern w:val="0"/>
          <w:lang w:val="ru-RU" w:eastAsia="en-US"/>
        </w:rPr>
      </w:pPr>
      <w:r w:rsidRPr="000D55EB">
        <w:rPr>
          <w:rFonts w:eastAsia="MS Mincho"/>
          <w:kern w:val="0"/>
          <w:lang w:val="ru-RU" w:eastAsia="en-US"/>
        </w:rPr>
        <w:t xml:space="preserve">Для Мирового океана систематическая ошибка между альтиметрическими измерениями ВМП спутниками </w:t>
      </w:r>
      <w:r w:rsidRPr="000D55EB">
        <w:rPr>
          <w:rFonts w:eastAsia="MS Mincho"/>
          <w:kern w:val="0"/>
          <w:lang w:eastAsia="en-US"/>
        </w:rPr>
        <w:t>J</w:t>
      </w:r>
      <w:r w:rsidRPr="000D55EB">
        <w:rPr>
          <w:rFonts w:eastAsia="MS Mincho"/>
          <w:kern w:val="0"/>
          <w:lang w:val="ru-RU" w:eastAsia="en-US"/>
        </w:rPr>
        <w:t xml:space="preserve">1 и </w:t>
      </w:r>
      <w:r w:rsidRPr="000D55EB">
        <w:rPr>
          <w:rFonts w:eastAsia="MS Mincho"/>
          <w:kern w:val="0"/>
          <w:lang w:eastAsia="en-US"/>
        </w:rPr>
        <w:t>J</w:t>
      </w:r>
      <w:r w:rsidRPr="000D55EB">
        <w:rPr>
          <w:rFonts w:eastAsia="MS Mincho"/>
          <w:kern w:val="0"/>
          <w:lang w:val="ru-RU" w:eastAsia="en-US"/>
        </w:rPr>
        <w:t xml:space="preserve">2 в среднем составила 17 см </w:t>
      </w:r>
      <w:hyperlink w:anchor="ref20230624" w:history="1">
        <w:r w:rsidRPr="000D55EB">
          <w:rPr>
            <w:rStyle w:val="af0"/>
            <w:rFonts w:eastAsia="MS Mincho"/>
            <w:kern w:val="0"/>
            <w:u w:val="none"/>
            <w:lang w:val="ru-RU" w:eastAsia="en-US"/>
          </w:rPr>
          <w:t>[24]</w:t>
        </w:r>
      </w:hyperlink>
      <w:r w:rsidRPr="000D55EB">
        <w:rPr>
          <w:rFonts w:eastAsia="MS Mincho"/>
          <w:kern w:val="0"/>
          <w:lang w:val="ru-RU" w:eastAsia="en-US"/>
        </w:rPr>
        <w:t>. Измерения</w:t>
      </w:r>
      <w:r w:rsidRPr="00BA61C3">
        <w:rPr>
          <w:rFonts w:eastAsia="MS Mincho"/>
          <w:kern w:val="0"/>
          <w:lang w:val="ru-RU" w:eastAsia="en-US"/>
        </w:rPr>
        <w:t xml:space="preserve"> ВМП, проводимые альтиметром спутника </w:t>
      </w:r>
      <w:r w:rsidRPr="00BA61C3">
        <w:rPr>
          <w:rFonts w:eastAsia="MS Mincho"/>
          <w:kern w:val="0"/>
          <w:lang w:eastAsia="en-US"/>
        </w:rPr>
        <w:t>J</w:t>
      </w:r>
      <w:r w:rsidRPr="00BA61C3">
        <w:rPr>
          <w:rFonts w:eastAsia="MS Mincho"/>
          <w:kern w:val="0"/>
          <w:lang w:val="ru-RU" w:eastAsia="en-US"/>
        </w:rPr>
        <w:t xml:space="preserve">1, на акватории Каспийского моря превышают измерения спутника </w:t>
      </w:r>
      <w:r w:rsidRPr="00BA61C3">
        <w:rPr>
          <w:rFonts w:eastAsia="MS Mincho"/>
          <w:kern w:val="0"/>
          <w:lang w:eastAsia="en-US"/>
        </w:rPr>
        <w:t>J</w:t>
      </w:r>
      <w:r w:rsidRPr="00BA61C3">
        <w:rPr>
          <w:rFonts w:eastAsia="MS Mincho"/>
          <w:kern w:val="0"/>
          <w:lang w:val="ru-RU" w:eastAsia="en-US"/>
        </w:rPr>
        <w:t>2 в среднем на 8,85±0,84 см, а коэффициент корреляции между данными составляет 0,999.</w:t>
      </w:r>
    </w:p>
    <w:p w:rsidR="00BA61C3" w:rsidRPr="00BA61C3" w:rsidRDefault="00BA61C3" w:rsidP="00BA61C3">
      <w:pPr>
        <w:widowControl w:val="0"/>
        <w:suppressAutoHyphens w:val="0"/>
        <w:spacing w:after="120" w:line="360" w:lineRule="auto"/>
        <w:ind w:firstLine="709"/>
        <w:jc w:val="both"/>
        <w:rPr>
          <w:rFonts w:eastAsia="MS Mincho"/>
          <w:kern w:val="0"/>
          <w:lang w:val="ru-RU" w:eastAsia="en-US"/>
        </w:rPr>
      </w:pPr>
      <w:r w:rsidRPr="00BA61C3">
        <w:rPr>
          <w:rFonts w:eastAsia="MS Mincho"/>
          <w:kern w:val="0"/>
          <w:lang w:val="ru-RU" w:eastAsia="en-US"/>
        </w:rPr>
        <w:t xml:space="preserve">Разница между измерениями спутников </w:t>
      </w:r>
      <w:r w:rsidRPr="00BA61C3">
        <w:rPr>
          <w:rFonts w:eastAsia="MS Mincho"/>
          <w:kern w:val="0"/>
          <w:lang w:eastAsia="en-US"/>
        </w:rPr>
        <w:t>J</w:t>
      </w:r>
      <w:r w:rsidRPr="00BA61C3">
        <w:rPr>
          <w:rFonts w:eastAsia="MS Mincho"/>
          <w:kern w:val="0"/>
          <w:lang w:val="ru-RU" w:eastAsia="en-US"/>
        </w:rPr>
        <w:t xml:space="preserve">2 и </w:t>
      </w:r>
      <w:r w:rsidRPr="00BA61C3">
        <w:rPr>
          <w:rFonts w:eastAsia="MS Mincho"/>
          <w:kern w:val="0"/>
          <w:lang w:eastAsia="en-US"/>
        </w:rPr>
        <w:t>J</w:t>
      </w:r>
      <w:r w:rsidRPr="00BA61C3">
        <w:rPr>
          <w:rFonts w:eastAsia="MS Mincho"/>
          <w:kern w:val="0"/>
          <w:lang w:val="ru-RU" w:eastAsia="en-US"/>
        </w:rPr>
        <w:t xml:space="preserve">3 в период работы в режиме тандема составила </w:t>
      </w:r>
      <w:r w:rsidRPr="00BA61C3">
        <w:rPr>
          <w:rFonts w:eastAsia="MS Mincho"/>
          <w:kern w:val="0"/>
          <w:lang w:val="ru-RU" w:eastAsia="en-US"/>
        </w:rPr>
        <w:sym w:font="Symbol" w:char="F02D"/>
      </w:r>
      <w:r w:rsidRPr="00BA61C3">
        <w:rPr>
          <w:rFonts w:eastAsia="MS Mincho"/>
          <w:kern w:val="0"/>
          <w:lang w:val="ru-RU" w:eastAsia="en-US"/>
        </w:rPr>
        <w:t>9,05±0,54 см.</w:t>
      </w:r>
    </w:p>
    <w:p w:rsidR="00BA61C3" w:rsidRPr="00BA61C3" w:rsidRDefault="00BA61C3" w:rsidP="00BA61C3">
      <w:pPr>
        <w:tabs>
          <w:tab w:val="left" w:pos="1134"/>
        </w:tabs>
        <w:suppressAutoHyphens w:val="0"/>
        <w:spacing w:line="360" w:lineRule="auto"/>
        <w:ind w:firstLine="709"/>
        <w:jc w:val="both"/>
        <w:rPr>
          <w:rFonts w:eastAsia="MS Mincho"/>
          <w:kern w:val="0"/>
          <w:lang w:val="ru-RU" w:eastAsia="en-US"/>
        </w:rPr>
      </w:pPr>
      <w:r w:rsidRPr="00BA61C3">
        <w:rPr>
          <w:rFonts w:eastAsia="MS Mincho"/>
          <w:b/>
          <w:kern w:val="0"/>
          <w:lang w:val="ru-RU" w:eastAsia="en-US"/>
        </w:rPr>
        <w:t>6.4</w:t>
      </w:r>
      <w:r w:rsidRPr="00BA61C3">
        <w:rPr>
          <w:rFonts w:eastAsia="MS Mincho"/>
          <w:b/>
          <w:kern w:val="0"/>
          <w:lang w:val="ru-RU" w:eastAsia="en-US"/>
        </w:rPr>
        <w:tab/>
      </w:r>
      <w:bookmarkStart w:id="56" w:name="ref2023_text_640"/>
      <w:r w:rsidRPr="00BA61C3">
        <w:rPr>
          <w:rFonts w:eastAsia="MS Mincho"/>
          <w:b/>
          <w:kern w:val="0"/>
          <w:lang w:val="ru-RU" w:eastAsia="en-US"/>
        </w:rPr>
        <w:t>Разработка регионального алгоритма поправки на состояние подстилающей поверхности для Черного моря</w:t>
      </w:r>
      <w:bookmarkEnd w:id="56"/>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Состояние подстилающей поверхности всегда оказывает влияние на радиолокационные измерения с большой зоной покрытия. Элементы отражающей поверхности по-разному отражают сигнал альтиметра: впадины волн имеют тенденцию отражать импульсы высотомера лучше, чем гребни. Таким образом, центр тяжести средней отражающей поверхности смещён от среднего уровня моря к впадинам волн. Сдвиг, называемый электромагнитным смещением (ЭМ), представляет собой разницу между средней высотой отражающих граней морской поверхности и средней высотой уровня моря. Этот сдвиг приводит к увеличению дальности, что приводит к </w:t>
      </w:r>
      <w:r w:rsidRPr="00BA61C3">
        <w:rPr>
          <w:rFonts w:eastAsia="MS Mincho"/>
          <w:kern w:val="0"/>
          <w:lang w:val="ru-RU" w:eastAsia="ru-RU"/>
        </w:rPr>
        <w:lastRenderedPageBreak/>
        <w:t xml:space="preserve">необходимости расчёта поправки на состояние подстилающей поверхности –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xml:space="preserve"> (</w:t>
      </w:r>
      <w:r w:rsidRPr="00BA61C3">
        <w:rPr>
          <w:rFonts w:eastAsia="MS Mincho"/>
          <w:kern w:val="0"/>
          <w:lang w:eastAsia="ru-RU"/>
        </w:rPr>
        <w:t>Sea</w:t>
      </w:r>
      <w:r w:rsidRPr="00BA61C3">
        <w:rPr>
          <w:rFonts w:eastAsia="MS Mincho"/>
          <w:kern w:val="0"/>
          <w:lang w:val="ru-RU" w:eastAsia="ru-RU"/>
        </w:rPr>
        <w:t xml:space="preserve"> </w:t>
      </w:r>
      <w:r w:rsidRPr="00BA61C3">
        <w:rPr>
          <w:rFonts w:eastAsia="MS Mincho"/>
          <w:kern w:val="0"/>
          <w:lang w:eastAsia="ru-RU"/>
        </w:rPr>
        <w:t>State</w:t>
      </w:r>
      <w:r w:rsidRPr="00BA61C3">
        <w:rPr>
          <w:rFonts w:eastAsia="MS Mincho"/>
          <w:kern w:val="0"/>
          <w:lang w:val="ru-RU" w:eastAsia="ru-RU"/>
        </w:rPr>
        <w:t xml:space="preserve"> </w:t>
      </w:r>
      <w:r w:rsidRPr="00BA61C3">
        <w:rPr>
          <w:rFonts w:eastAsia="MS Mincho"/>
          <w:kern w:val="0"/>
          <w:lang w:eastAsia="ru-RU"/>
        </w:rPr>
        <w:t>Bias</w:t>
      </w:r>
      <w:r w:rsidRPr="00BA61C3">
        <w:rPr>
          <w:rFonts w:eastAsia="MS Mincho"/>
          <w:kern w:val="0"/>
          <w:lang w:val="ru-RU" w:eastAsia="ru-RU"/>
        </w:rPr>
        <w:t xml:space="preserve"> – </w:t>
      </w:r>
      <w:r w:rsidRPr="00BA61C3">
        <w:rPr>
          <w:rFonts w:eastAsia="MS Mincho"/>
          <w:kern w:val="0"/>
          <w:lang w:eastAsia="ru-RU"/>
        </w:rPr>
        <w:t>SSB</w:t>
      </w:r>
      <w:r w:rsidRPr="00BA61C3">
        <w:rPr>
          <w:rFonts w:eastAsia="MS Mincho"/>
          <w:kern w:val="0"/>
          <w:lang w:val="ru-RU" w:eastAsia="ru-RU"/>
        </w:rPr>
        <w:t>). Наблюдения и теория показывают, что средняя высота отражающих граней ниже среднего уровня моря, причём разница пропорциональна значимой высоте волны (</w:t>
      </w:r>
      <w:r w:rsidRPr="00BA61C3">
        <w:rPr>
          <w:rFonts w:eastAsia="MS Mincho"/>
          <w:kern w:val="0"/>
          <w:lang w:eastAsia="ru-RU"/>
        </w:rPr>
        <w:t>Significant</w:t>
      </w:r>
      <w:r w:rsidRPr="00BA61C3">
        <w:rPr>
          <w:rFonts w:eastAsia="MS Mincho"/>
          <w:kern w:val="0"/>
          <w:lang w:val="ru-RU" w:eastAsia="ru-RU"/>
        </w:rPr>
        <w:t xml:space="preserve"> </w:t>
      </w:r>
      <w:r w:rsidRPr="00BA61C3">
        <w:rPr>
          <w:rFonts w:eastAsia="MS Mincho"/>
          <w:kern w:val="0"/>
          <w:lang w:eastAsia="ru-RU"/>
        </w:rPr>
        <w:t>Wave</w:t>
      </w:r>
      <w:r w:rsidRPr="00BA61C3">
        <w:rPr>
          <w:rFonts w:eastAsia="MS Mincho"/>
          <w:kern w:val="0"/>
          <w:lang w:val="ru-RU" w:eastAsia="ru-RU"/>
        </w:rPr>
        <w:t xml:space="preserve"> </w:t>
      </w:r>
      <w:r w:rsidRPr="00BA61C3">
        <w:rPr>
          <w:rFonts w:eastAsia="MS Mincho"/>
          <w:kern w:val="0"/>
          <w:lang w:eastAsia="ru-RU"/>
        </w:rPr>
        <w:t>Height</w:t>
      </w:r>
      <w:r w:rsidRPr="00BA61C3">
        <w:rPr>
          <w:rFonts w:eastAsia="MS Mincho"/>
          <w:kern w:val="0"/>
          <w:lang w:val="ru-RU" w:eastAsia="ru-RU"/>
        </w:rPr>
        <w:t xml:space="preserve">, SWH). Типичные значения ЭМ смещения составляют от –1 до –4% от SWH. </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Одна из задач спутниковой альтиметрии состоит в уменьшении влияния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xml:space="preserve"> на результаты обработки альтиметрических данных, за счет улучшения алгоритмов обработки, и нахождение оптимальных коэффициентов модели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для используемого альтиметра.</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Первые исследования поправки за состояние подстилающей поверхности проводились как с помощью теоретических моделей, так и экспериментальным путём. И согласно теории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xml:space="preserve"> зависит от многих параметров:</w:t>
      </w:r>
    </w:p>
    <w:p w:rsidR="00BA61C3" w:rsidRPr="00BA61C3" w:rsidRDefault="00BA61C3" w:rsidP="00BA61C3">
      <w:pPr>
        <w:suppressAutoHyphens w:val="0"/>
        <w:spacing w:line="360" w:lineRule="auto"/>
        <w:ind w:firstLine="709"/>
        <w:jc w:val="center"/>
        <w:rPr>
          <w:rFonts w:eastAsia="MS Mincho"/>
          <w:kern w:val="0"/>
          <w:lang w:val="ru-RU" w:eastAsia="ru-RU"/>
        </w:rPr>
      </w:pPr>
      <w:r w:rsidRPr="00BA61C3">
        <w:rPr>
          <w:kern w:val="0"/>
          <w:position w:val="-14"/>
          <w:lang w:val="ru-RU" w:eastAsia="ru-RU"/>
        </w:rPr>
        <w:object w:dxaOrig="2700" w:dyaOrig="400">
          <v:shape id="_x0000_i1025" type="#_x0000_t75" style="width:163pt;height:23.75pt" o:ole="">
            <v:imagedata r:id="rId138" o:title=""/>
          </v:shape>
          <o:OLEObject Type="Embed" ProgID="Equation.DSMT4" ShapeID="_x0000_i1025" DrawAspect="Content" ObjectID="_1763479887" r:id="rId139"/>
        </w:object>
      </w:r>
      <w:r w:rsidRPr="00BA61C3">
        <w:rPr>
          <w:kern w:val="0"/>
          <w:lang w:val="ru-RU" w:eastAsia="ru-RU"/>
        </w:rPr>
        <w:t>,</w:t>
      </w:r>
    </w:p>
    <w:p w:rsidR="00BA61C3" w:rsidRPr="00BA61C3" w:rsidRDefault="00BA61C3" w:rsidP="00BA61C3">
      <w:pPr>
        <w:suppressAutoHyphens w:val="0"/>
        <w:spacing w:line="360" w:lineRule="auto"/>
        <w:jc w:val="both"/>
        <w:rPr>
          <w:rFonts w:eastAsia="MS Mincho"/>
          <w:kern w:val="0"/>
          <w:lang w:val="ru-RU" w:eastAsia="en-US"/>
        </w:rPr>
      </w:pPr>
      <w:r w:rsidRPr="00BA61C3">
        <w:rPr>
          <w:rFonts w:eastAsia="MS Mincho"/>
          <w:kern w:val="0"/>
          <w:lang w:val="ru-RU" w:eastAsia="en-US"/>
        </w:rPr>
        <w:t xml:space="preserve">где </w:t>
      </w:r>
      <w:r w:rsidRPr="00BA61C3">
        <w:rPr>
          <w:rFonts w:eastAsia="MS Mincho"/>
          <w:i/>
          <w:kern w:val="0"/>
          <w:lang w:eastAsia="en-US"/>
        </w:rPr>
        <w:t>h</w:t>
      </w:r>
      <w:r w:rsidRPr="00BA61C3">
        <w:rPr>
          <w:rFonts w:eastAsia="MS Mincho"/>
          <w:i/>
          <w:kern w:val="0"/>
          <w:vertAlign w:val="subscript"/>
          <w:lang w:eastAsia="en-US"/>
        </w:rPr>
        <w:t>swh</w:t>
      </w:r>
      <w:r w:rsidRPr="00BA61C3">
        <w:rPr>
          <w:rFonts w:eastAsia="MS Mincho"/>
          <w:kern w:val="0"/>
          <w:lang w:val="ru-RU" w:eastAsia="en-US"/>
        </w:rPr>
        <w:t xml:space="preserve"> – значимая высота волны, </w:t>
      </w:r>
      <w:r w:rsidRPr="00BA61C3">
        <w:rPr>
          <w:i/>
          <w:kern w:val="0"/>
          <w:lang w:eastAsia="en-US"/>
        </w:rPr>
        <w:t>A</w:t>
      </w:r>
      <w:r w:rsidRPr="00BA61C3">
        <w:rPr>
          <w:kern w:val="0"/>
          <w:lang w:val="ru-RU" w:eastAsia="en-US"/>
        </w:rPr>
        <w:t xml:space="preserve"> – </w:t>
      </w:r>
      <w:r w:rsidRPr="00BA61C3">
        <w:rPr>
          <w:rFonts w:eastAsia="MS Mincho"/>
          <w:kern w:val="0"/>
          <w:lang w:val="ru-RU" w:eastAsia="en-US"/>
        </w:rPr>
        <w:t xml:space="preserve">асимметрия плотности распределения возвышений </w:t>
      </w:r>
      <w:r w:rsidRPr="00BA61C3">
        <w:rPr>
          <w:rFonts w:eastAsia="MS Mincho"/>
          <w:noProof/>
          <w:kern w:val="0"/>
          <w:lang w:val="ru-RU" w:eastAsia="en-US"/>
        </w:rPr>
        <w:t>морской поверхности</w:t>
      </w:r>
      <w:r w:rsidRPr="00BA61C3">
        <w:rPr>
          <w:rFonts w:eastAsia="MS Mincho"/>
          <w:kern w:val="0"/>
          <w:lang w:val="ru-RU" w:eastAsia="en-US"/>
        </w:rPr>
        <w:t xml:space="preserve">, </w:t>
      </w:r>
      <w:r w:rsidRPr="00BA61C3">
        <w:rPr>
          <w:i/>
          <w:kern w:val="0"/>
          <w:lang w:eastAsia="en-US"/>
        </w:rPr>
        <w:t>E</w:t>
      </w:r>
      <w:r w:rsidRPr="00BA61C3">
        <w:rPr>
          <w:kern w:val="0"/>
          <w:lang w:val="ru-RU" w:eastAsia="en-US"/>
        </w:rPr>
        <w:t xml:space="preserve"> – </w:t>
      </w:r>
      <w:r w:rsidRPr="00BA61C3">
        <w:rPr>
          <w:rFonts w:eastAsia="MS Mincho"/>
          <w:kern w:val="0"/>
          <w:lang w:val="ru-RU" w:eastAsia="en-US"/>
        </w:rPr>
        <w:t xml:space="preserve">эксцесс плотности распределения, </w:t>
      </w:r>
      <w:r w:rsidRPr="00BA61C3">
        <w:rPr>
          <w:rFonts w:eastAsia="MS Mincho"/>
          <w:i/>
          <w:kern w:val="0"/>
          <w:lang w:val="ru-RU" w:eastAsia="en-US"/>
        </w:rPr>
        <w:t>λ</w:t>
      </w:r>
      <w:r w:rsidRPr="00BA61C3">
        <w:rPr>
          <w:rFonts w:eastAsia="MS Mincho"/>
          <w:kern w:val="0"/>
          <w:lang w:val="ru-RU" w:eastAsia="en-US"/>
        </w:rPr>
        <w:t xml:space="preserve"> – длина доминирующей волны (зыби), </w:t>
      </w:r>
      <w:r w:rsidRPr="00BA61C3">
        <w:rPr>
          <w:rFonts w:eastAsia="MS Mincho"/>
          <w:i/>
          <w:kern w:val="0"/>
          <w:lang w:eastAsia="en-US"/>
        </w:rPr>
        <w:t>U</w:t>
      </w:r>
      <w:r w:rsidRPr="00BA61C3">
        <w:rPr>
          <w:rFonts w:eastAsia="MS Mincho"/>
          <w:kern w:val="0"/>
          <w:lang w:val="ru-RU" w:eastAsia="en-US"/>
        </w:rPr>
        <w:t xml:space="preserve"> – скорость ветра, </w:t>
      </w:r>
      <w:r w:rsidRPr="00BA61C3">
        <w:rPr>
          <w:rFonts w:eastAsia="MS Mincho"/>
          <w:i/>
          <w:kern w:val="0"/>
          <w:lang w:eastAsia="en-US"/>
        </w:rPr>
        <w:t>s</w:t>
      </w:r>
      <w:r w:rsidRPr="00BA61C3">
        <w:rPr>
          <w:rFonts w:eastAsia="MS Mincho"/>
          <w:kern w:val="0"/>
          <w:lang w:val="ru-RU" w:eastAsia="en-US"/>
        </w:rPr>
        <w:t xml:space="preserve"> – уклон доминирующей волны. </w:t>
      </w:r>
    </w:p>
    <w:p w:rsidR="00BA61C3" w:rsidRPr="00BA61C3" w:rsidRDefault="00BA61C3" w:rsidP="00BA61C3">
      <w:pPr>
        <w:suppressAutoHyphens w:val="0"/>
        <w:spacing w:line="360" w:lineRule="auto"/>
        <w:ind w:firstLine="709"/>
        <w:jc w:val="both"/>
        <w:rPr>
          <w:rFonts w:eastAsia="MS Mincho"/>
          <w:spacing w:val="-2"/>
          <w:kern w:val="0"/>
          <w:lang w:val="ru-RU" w:eastAsia="en-US"/>
        </w:rPr>
      </w:pPr>
      <w:r w:rsidRPr="00BA61C3">
        <w:rPr>
          <w:rFonts w:eastAsia="MS Mincho"/>
          <w:spacing w:val="-2"/>
          <w:kern w:val="0"/>
          <w:lang w:val="ru-RU" w:eastAsia="en-US"/>
        </w:rPr>
        <w:t xml:space="preserve">Однако, такие параметры как: асимметрия плотности распределения возвышений </w:t>
      </w:r>
      <w:r w:rsidRPr="00BA61C3">
        <w:rPr>
          <w:rFonts w:eastAsia="MS Mincho"/>
          <w:noProof/>
          <w:spacing w:val="-2"/>
          <w:kern w:val="0"/>
          <w:lang w:val="ru-RU" w:eastAsia="en-US"/>
        </w:rPr>
        <w:t>морской поверхности</w:t>
      </w:r>
      <w:r w:rsidRPr="00BA61C3">
        <w:rPr>
          <w:rFonts w:eastAsia="MS Mincho"/>
          <w:spacing w:val="-2"/>
          <w:kern w:val="0"/>
          <w:lang w:val="ru-RU" w:eastAsia="en-US"/>
        </w:rPr>
        <w:t>, эксцесс плотности распределения, длина доминирующей волны (зыби) и уклон доминирующей волны по данным дистанционного зондирования определить невозможно. По этой причине строятся параметрические модели зависимости состояния морской поверхности от значимой высоты волны и скорости приводного ветра или коэффициента обратного рассеяния.</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С появлением первых данных спутниковых альтиметрических измерений использовались простейшие параметрические модели первого порядка. В них поправка за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xml:space="preserve"> зависит только от значимой высоты волны. Со временем алгоритмы обработки данных улучшались и модернизировались, поэтому сейчас используется более комплексная модель.</w:t>
      </w: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Измеренная альтиметром высота морской поверхности (</w:t>
      </w:r>
      <w:r w:rsidRPr="00BA61C3">
        <w:rPr>
          <w:rFonts w:eastAsia="MS Mincho"/>
          <w:i/>
          <w:kern w:val="0"/>
          <w:lang w:eastAsia="en-US"/>
        </w:rPr>
        <w:t>h</w:t>
      </w:r>
      <w:r w:rsidRPr="00BA61C3">
        <w:rPr>
          <w:rFonts w:eastAsia="MS Mincho"/>
          <w:i/>
          <w:kern w:val="0"/>
          <w:vertAlign w:val="subscript"/>
          <w:lang w:eastAsia="en-US"/>
        </w:rPr>
        <w:t>ssh</w:t>
      </w:r>
      <w:r w:rsidRPr="00BA61C3">
        <w:rPr>
          <w:rFonts w:eastAsia="MS Mincho"/>
          <w:kern w:val="0"/>
          <w:lang w:val="ru-RU" w:eastAsia="en-US"/>
        </w:rPr>
        <w:t>) с учетом всех поправок на тропосферу и ионосферу, а также всех геофизических поправок (включая поправку обратного барометра) представляет собой суперпозицию высоты геоида (</w:t>
      </w:r>
      <w:r w:rsidRPr="00BA61C3">
        <w:rPr>
          <w:rFonts w:eastAsia="MS Mincho"/>
          <w:i/>
          <w:kern w:val="0"/>
          <w:lang w:val="ru-RU" w:eastAsia="en-US"/>
        </w:rPr>
        <w:t>h</w:t>
      </w:r>
      <w:r w:rsidRPr="00BA61C3">
        <w:rPr>
          <w:rFonts w:eastAsia="MS Mincho"/>
          <w:i/>
          <w:kern w:val="0"/>
          <w:vertAlign w:val="subscript"/>
          <w:lang w:val="ru-RU" w:eastAsia="en-US"/>
        </w:rPr>
        <w:t>g</w:t>
      </w:r>
      <w:r w:rsidRPr="00BA61C3">
        <w:rPr>
          <w:rFonts w:eastAsia="MS Mincho"/>
          <w:i/>
          <w:kern w:val="0"/>
          <w:vertAlign w:val="subscript"/>
          <w:lang w:eastAsia="en-US"/>
        </w:rPr>
        <w:t>eoid</w:t>
      </w:r>
      <w:r w:rsidRPr="00BA61C3">
        <w:rPr>
          <w:rFonts w:eastAsia="MS Mincho"/>
          <w:kern w:val="0"/>
          <w:lang w:val="ru-RU" w:eastAsia="en-US"/>
        </w:rPr>
        <w:t>), динамической топографии океана (</w:t>
      </w:r>
      <w:r w:rsidRPr="00BA61C3">
        <w:rPr>
          <w:rFonts w:eastAsia="MS Mincho"/>
          <w:i/>
          <w:kern w:val="0"/>
          <w:lang w:val="ru-RU" w:eastAsia="en-US"/>
        </w:rPr>
        <w:t>h</w:t>
      </w:r>
      <w:r w:rsidRPr="00BA61C3">
        <w:rPr>
          <w:rFonts w:eastAsia="MS Mincho"/>
          <w:i/>
          <w:kern w:val="0"/>
          <w:vertAlign w:val="subscript"/>
          <w:lang w:eastAsia="en-US"/>
        </w:rPr>
        <w:t>dt</w:t>
      </w:r>
      <w:r w:rsidRPr="00BA61C3">
        <w:rPr>
          <w:rFonts w:eastAsia="MS Mincho"/>
          <w:kern w:val="0"/>
          <w:lang w:val="ru-RU" w:eastAsia="en-US"/>
        </w:rPr>
        <w:t>), поправки на состояние морской поверхности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en-US"/>
        </w:rPr>
        <w:t>) и некоторый шум измерений (</w:t>
      </w:r>
      <w:r w:rsidRPr="00BA61C3">
        <w:rPr>
          <w:rFonts w:eastAsia="MS Mincho"/>
          <w:i/>
          <w:kern w:val="0"/>
          <w:lang w:val="ru-RU" w:eastAsia="en-US"/>
        </w:rPr>
        <w:t>w</w:t>
      </w:r>
      <w:r w:rsidRPr="00BA61C3">
        <w:rPr>
          <w:rFonts w:eastAsia="MS Mincho"/>
          <w:kern w:val="0"/>
          <w:lang w:val="ru-RU" w:eastAsia="en-US"/>
        </w:rPr>
        <w:t>):</w:t>
      </w:r>
    </w:p>
    <w:p w:rsidR="00BA61C3" w:rsidRPr="00BA61C3" w:rsidRDefault="00BA61C3" w:rsidP="00BA61C3">
      <w:pPr>
        <w:suppressAutoHyphens w:val="0"/>
        <w:spacing w:line="360" w:lineRule="auto"/>
        <w:ind w:firstLine="709"/>
        <w:jc w:val="center"/>
        <w:rPr>
          <w:rFonts w:eastAsia="MS Mincho"/>
          <w:kern w:val="0"/>
          <w:lang w:val="ru-RU" w:eastAsia="ru-RU"/>
        </w:rPr>
      </w:pPr>
      <w:r w:rsidRPr="00BA61C3">
        <w:rPr>
          <w:kern w:val="0"/>
          <w:position w:val="-14"/>
          <w:lang w:val="ru-RU" w:eastAsia="en-US"/>
        </w:rPr>
        <w:object w:dxaOrig="2580" w:dyaOrig="380">
          <v:shape id="_x0000_i1026" type="#_x0000_t75" style="width:154.85pt;height:23.1pt" o:ole="">
            <v:imagedata r:id="rId140" o:title=""/>
          </v:shape>
          <o:OLEObject Type="Embed" ProgID="Equation.DSMT4" ShapeID="_x0000_i1026" DrawAspect="Content" ObjectID="_1763479888" r:id="rId141"/>
        </w:object>
      </w:r>
      <w:r w:rsidRPr="00BA61C3">
        <w:rPr>
          <w:kern w:val="0"/>
          <w:lang w:val="ru-RU" w:eastAsia="en-US"/>
        </w:rPr>
        <w:t>.</w:t>
      </w: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lastRenderedPageBreak/>
        <w:t xml:space="preserve">Высота геоида является доминирующей величиной в данном выражении, но неизвестной. Она легко исключается из этого уравнения путём разницы между двумя соседними измерениями </w:t>
      </w:r>
      <w:r w:rsidRPr="00BA61C3">
        <w:rPr>
          <w:rFonts w:eastAsia="MS Mincho"/>
          <w:i/>
          <w:kern w:val="0"/>
          <w:lang w:eastAsia="en-US"/>
        </w:rPr>
        <w:t>t</w:t>
      </w:r>
      <w:r w:rsidRPr="00BA61C3">
        <w:rPr>
          <w:rFonts w:eastAsia="MS Mincho"/>
          <w:kern w:val="0"/>
          <w:lang w:eastAsia="en-US"/>
        </w:rPr>
        <w:t> </w:t>
      </w:r>
      <w:r w:rsidRPr="00BA61C3">
        <w:rPr>
          <w:rFonts w:eastAsia="MS Mincho"/>
          <w:kern w:val="0"/>
          <w:lang w:val="ru-RU" w:eastAsia="en-US"/>
        </w:rPr>
        <w:t>=</w:t>
      </w:r>
      <w:r w:rsidRPr="00BA61C3">
        <w:rPr>
          <w:rFonts w:eastAsia="MS Mincho"/>
          <w:kern w:val="0"/>
          <w:lang w:eastAsia="en-US"/>
        </w:rPr>
        <w:t> </w:t>
      </w:r>
      <w:r w:rsidRPr="00BA61C3">
        <w:rPr>
          <w:rFonts w:eastAsia="MS Mincho"/>
          <w:i/>
          <w:kern w:val="0"/>
          <w:lang w:eastAsia="en-US"/>
        </w:rPr>
        <w:t>k</w:t>
      </w:r>
      <w:r w:rsidRPr="00BA61C3">
        <w:rPr>
          <w:rFonts w:eastAsia="MS Mincho"/>
          <w:kern w:val="0"/>
          <w:lang w:eastAsia="en-US"/>
        </w:rPr>
        <w:t> </w:t>
      </w:r>
      <w:r w:rsidRPr="00BA61C3">
        <w:rPr>
          <w:rFonts w:eastAsia="MS Mincho"/>
          <w:kern w:val="0"/>
          <w:lang w:val="ru-RU" w:eastAsia="en-US"/>
        </w:rPr>
        <w:t>+</w:t>
      </w:r>
      <w:r w:rsidRPr="00BA61C3">
        <w:rPr>
          <w:rFonts w:eastAsia="MS Mincho"/>
          <w:kern w:val="0"/>
          <w:lang w:eastAsia="en-US"/>
        </w:rPr>
        <w:t> </w:t>
      </w:r>
      <w:r w:rsidRPr="00BA61C3">
        <w:rPr>
          <w:rFonts w:eastAsia="MS Mincho"/>
          <w:kern w:val="0"/>
          <w:lang w:val="ru-RU" w:eastAsia="en-US"/>
        </w:rPr>
        <w:t xml:space="preserve">1 и </w:t>
      </w:r>
      <w:r w:rsidRPr="00BA61C3">
        <w:rPr>
          <w:rFonts w:eastAsia="MS Mincho"/>
          <w:i/>
          <w:kern w:val="0"/>
          <w:lang w:eastAsia="en-US"/>
        </w:rPr>
        <w:t>t</w:t>
      </w:r>
      <w:r w:rsidRPr="00BA61C3">
        <w:rPr>
          <w:rFonts w:eastAsia="MS Mincho"/>
          <w:kern w:val="0"/>
          <w:lang w:eastAsia="en-US"/>
        </w:rPr>
        <w:t> </w:t>
      </w:r>
      <w:r w:rsidRPr="00BA61C3">
        <w:rPr>
          <w:rFonts w:eastAsia="MS Mincho"/>
          <w:kern w:val="0"/>
          <w:lang w:val="ru-RU" w:eastAsia="en-US"/>
        </w:rPr>
        <w:t>=</w:t>
      </w:r>
      <w:r w:rsidRPr="00BA61C3">
        <w:rPr>
          <w:rFonts w:eastAsia="MS Mincho"/>
          <w:kern w:val="0"/>
          <w:lang w:eastAsia="en-US"/>
        </w:rPr>
        <w:t> </w:t>
      </w:r>
      <w:r w:rsidRPr="00BA61C3">
        <w:rPr>
          <w:rFonts w:eastAsia="MS Mincho"/>
          <w:i/>
          <w:kern w:val="0"/>
          <w:lang w:eastAsia="en-US"/>
        </w:rPr>
        <w:t>k</w:t>
      </w:r>
      <w:r w:rsidRPr="00BA61C3">
        <w:rPr>
          <w:rFonts w:eastAsia="MS Mincho"/>
          <w:kern w:val="0"/>
          <w:lang w:val="ru-RU" w:eastAsia="en-US"/>
        </w:rPr>
        <w:t xml:space="preserve"> высоты морской поверхности в одной и той же географической точке </w:t>
      </w:r>
      <w:r w:rsidRPr="00BA61C3">
        <w:rPr>
          <w:rFonts w:eastAsia="MS Mincho"/>
          <w:i/>
          <w:kern w:val="0"/>
          <w:lang w:eastAsia="en-US"/>
        </w:rPr>
        <w:t>x</w:t>
      </w:r>
      <w:r w:rsidRPr="00BA61C3">
        <w:rPr>
          <w:rFonts w:eastAsia="MS Mincho"/>
          <w:i/>
          <w:kern w:val="0"/>
          <w:vertAlign w:val="subscript"/>
          <w:lang w:eastAsia="en-US"/>
        </w:rPr>
        <w:t>i</w:t>
      </w:r>
      <w:r w:rsidRPr="00BA61C3">
        <w:rPr>
          <w:rFonts w:eastAsia="MS Mincho"/>
          <w:kern w:val="0"/>
          <w:lang w:val="ru-RU" w:eastAsia="en-US"/>
        </w:rPr>
        <w:t xml:space="preserve"> (либо вдоль треков изомаршрутной программы, либо в точках пересечения треков).</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en-US"/>
        </w:rPr>
        <w:t xml:space="preserve">В контексте оценки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en-US"/>
        </w:rPr>
        <w:t xml:space="preserve"> изменение динамической топографии рассматривается как шум и объединяется вместе с разницей шумов, образуя единый член </w:t>
      </w:r>
      <w:r w:rsidRPr="00BA61C3">
        <w:rPr>
          <w:rFonts w:eastAsia="MS Mincho"/>
          <w:i/>
          <w:kern w:val="0"/>
          <w:lang w:val="ru-RU" w:eastAsia="en-US"/>
        </w:rPr>
        <w:t>ε</w:t>
      </w:r>
      <w:r w:rsidRPr="00BA61C3">
        <w:rPr>
          <w:rFonts w:eastAsia="MS Mincho"/>
          <w:kern w:val="0"/>
          <w:lang w:val="ru-RU" w:eastAsia="en-US"/>
        </w:rPr>
        <w:t xml:space="preserve"> с нулевым средним значением.</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Тогда выражение для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rFonts w:eastAsia="MS Mincho"/>
          <w:kern w:val="0"/>
          <w:lang w:val="ru-RU" w:eastAsia="ru-RU"/>
        </w:rPr>
        <w:t xml:space="preserve"> примет вид: </w:t>
      </w:r>
    </w:p>
    <w:p w:rsidR="00BA61C3" w:rsidRPr="00BA61C3" w:rsidRDefault="00BA61C3" w:rsidP="00BA61C3">
      <w:pPr>
        <w:suppressAutoHyphens w:val="0"/>
        <w:spacing w:line="360" w:lineRule="auto"/>
        <w:ind w:firstLine="709"/>
        <w:jc w:val="center"/>
        <w:rPr>
          <w:rFonts w:eastAsia="MS Mincho"/>
          <w:kern w:val="0"/>
          <w:lang w:val="ru-RU" w:eastAsia="ru-RU"/>
        </w:rPr>
      </w:pPr>
      <w:r w:rsidRPr="00BA61C3">
        <w:rPr>
          <w:kern w:val="0"/>
          <w:position w:val="-14"/>
          <w:lang w:val="ru-RU" w:eastAsia="en-US"/>
        </w:rPr>
        <w:object w:dxaOrig="3620" w:dyaOrig="400">
          <v:shape id="_x0000_i1027" type="#_x0000_t75" style="width:202.4pt;height:22.4pt" o:ole="">
            <v:imagedata r:id="rId142" o:title=""/>
          </v:shape>
          <o:OLEObject Type="Embed" ProgID="Equation.DSMT4" ShapeID="_x0000_i1027" DrawAspect="Content" ObjectID="_1763479889" r:id="rId143"/>
        </w:object>
      </w:r>
      <w:r w:rsidRPr="00BA61C3">
        <w:rPr>
          <w:kern w:val="0"/>
          <w:lang w:val="ru-RU" w:eastAsia="en-US"/>
        </w:rPr>
        <w:t>.</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 xml:space="preserve">Это уравнение является основным для всех методов оценки </w:t>
      </w:r>
      <w:r w:rsidRPr="00BA61C3">
        <w:rPr>
          <w:rFonts w:eastAsia="MS Mincho"/>
          <w:i/>
          <w:iCs/>
          <w:kern w:val="0"/>
          <w:lang w:val="ru-RU" w:eastAsia="ru-RU"/>
        </w:rPr>
        <w:t>dh</w:t>
      </w:r>
      <w:r w:rsidRPr="00BA61C3">
        <w:rPr>
          <w:rFonts w:eastAsia="MS Mincho"/>
          <w:i/>
          <w:iCs/>
          <w:kern w:val="0"/>
          <w:vertAlign w:val="subscript"/>
          <w:lang w:val="ru-RU" w:eastAsia="ru-RU"/>
        </w:rPr>
        <w:t>ssb</w:t>
      </w:r>
      <w:r w:rsidRPr="00BA61C3">
        <w:rPr>
          <w:rFonts w:eastAsia="MS Mincho"/>
          <w:kern w:val="0"/>
          <w:lang w:val="ru-RU" w:eastAsia="ru-RU"/>
        </w:rPr>
        <w:t>, основанных только для данных альтиметра.</w:t>
      </w:r>
    </w:p>
    <w:p w:rsidR="00BA61C3" w:rsidRPr="00BA61C3" w:rsidRDefault="00BA61C3" w:rsidP="00BA61C3">
      <w:pPr>
        <w:suppressAutoHyphens w:val="0"/>
        <w:spacing w:line="360" w:lineRule="auto"/>
        <w:ind w:firstLine="709"/>
        <w:jc w:val="both"/>
        <w:rPr>
          <w:rFonts w:eastAsia="MS Mincho"/>
          <w:kern w:val="0"/>
          <w:lang w:val="ru-RU" w:eastAsia="ru-RU"/>
        </w:rPr>
      </w:pPr>
      <w:r w:rsidRPr="00BA61C3">
        <w:rPr>
          <w:rFonts w:eastAsia="MS Mincho"/>
          <w:kern w:val="0"/>
          <w:lang w:val="ru-RU" w:eastAsia="ru-RU"/>
        </w:rPr>
        <w:t>При обработке альтиметрических измерений российских спутников использовалась четырёх параметрическая модель, формула которой имеет вид:</w:t>
      </w:r>
    </w:p>
    <w:p w:rsidR="00BA61C3" w:rsidRPr="00BA61C3" w:rsidRDefault="00BA61C3" w:rsidP="00BA61C3">
      <w:pPr>
        <w:suppressAutoHyphens w:val="0"/>
        <w:spacing w:line="360" w:lineRule="auto"/>
        <w:ind w:firstLine="709"/>
        <w:jc w:val="center"/>
        <w:rPr>
          <w:kern w:val="0"/>
          <w:lang w:val="ru-RU" w:eastAsia="ru-RU"/>
        </w:rPr>
      </w:pPr>
      <w:r w:rsidRPr="00BA61C3">
        <w:rPr>
          <w:kern w:val="0"/>
          <w:position w:val="-12"/>
          <w:lang w:val="ru-RU" w:eastAsia="ru-RU"/>
        </w:rPr>
        <w:object w:dxaOrig="3960" w:dyaOrig="380">
          <v:shape id="_x0000_i1028" type="#_x0000_t75" style="width:238.4pt;height:22.4pt" o:ole="">
            <v:imagedata r:id="rId144" o:title=""/>
          </v:shape>
          <o:OLEObject Type="Embed" ProgID="Equation.DSMT4" ShapeID="_x0000_i1028" DrawAspect="Content" ObjectID="_1763479890" r:id="rId145"/>
        </w:object>
      </w:r>
      <w:r w:rsidRPr="00BA61C3">
        <w:rPr>
          <w:kern w:val="0"/>
          <w:lang w:val="ru-RU" w:eastAsia="ru-RU"/>
        </w:rPr>
        <w:t>,</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где </w:t>
      </w:r>
      <w:r w:rsidRPr="00BA61C3">
        <w:rPr>
          <w:i/>
          <w:iCs/>
          <w:kern w:val="0"/>
          <w:lang w:eastAsia="ru-RU"/>
        </w:rPr>
        <w:t>a</w:t>
      </w:r>
      <w:r w:rsidRPr="00BA61C3">
        <w:rPr>
          <w:kern w:val="0"/>
          <w:vertAlign w:val="subscript"/>
          <w:lang w:val="ru-RU" w:eastAsia="ru-RU"/>
        </w:rPr>
        <w:t>0</w:t>
      </w:r>
      <w:r w:rsidRPr="00BA61C3">
        <w:rPr>
          <w:kern w:val="0"/>
          <w:lang w:val="ru-RU" w:eastAsia="ru-RU"/>
        </w:rPr>
        <w:t> – </w:t>
      </w:r>
      <w:r w:rsidRPr="00BA61C3">
        <w:rPr>
          <w:i/>
          <w:iCs/>
          <w:kern w:val="0"/>
          <w:lang w:eastAsia="ru-RU"/>
        </w:rPr>
        <w:t>a</w:t>
      </w:r>
      <w:r w:rsidRPr="00BA61C3">
        <w:rPr>
          <w:kern w:val="0"/>
          <w:vertAlign w:val="subscript"/>
          <w:lang w:val="ru-RU" w:eastAsia="ru-RU"/>
        </w:rPr>
        <w:t xml:space="preserve">4 </w:t>
      </w:r>
      <w:r w:rsidRPr="00BA61C3">
        <w:rPr>
          <w:kern w:val="0"/>
          <w:lang w:val="ru-RU" w:eastAsia="ru-RU"/>
        </w:rPr>
        <w:t xml:space="preserve">– коэффициенты модели </w:t>
      </w:r>
      <w:r w:rsidRPr="00BA61C3">
        <w:rPr>
          <w:rFonts w:eastAsia="MS Mincho"/>
          <w:i/>
          <w:kern w:val="0"/>
          <w:lang w:eastAsia="en-US"/>
        </w:rPr>
        <w:t>d</w:t>
      </w:r>
      <w:r w:rsidRPr="00BA61C3">
        <w:rPr>
          <w:rFonts w:eastAsia="MS Mincho"/>
          <w:i/>
          <w:kern w:val="0"/>
          <w:lang w:val="ru-RU" w:eastAsia="en-US"/>
        </w:rPr>
        <w:t>h</w:t>
      </w:r>
      <w:r w:rsidRPr="00BA61C3">
        <w:rPr>
          <w:rFonts w:eastAsia="MS Mincho"/>
          <w:i/>
          <w:kern w:val="0"/>
          <w:vertAlign w:val="subscript"/>
          <w:lang w:eastAsia="en-US"/>
        </w:rPr>
        <w:t>ssb</w:t>
      </w:r>
      <w:r w:rsidRPr="00BA61C3">
        <w:rPr>
          <w:kern w:val="0"/>
          <w:lang w:val="ru-RU" w:eastAsia="ru-RU"/>
        </w:rPr>
        <w:t xml:space="preserve">, </w:t>
      </w:r>
      <w:r w:rsidRPr="00BA61C3">
        <w:rPr>
          <w:i/>
          <w:iCs/>
          <w:kern w:val="0"/>
          <w:lang w:eastAsia="ru-RU"/>
        </w:rPr>
        <w:t>h</w:t>
      </w:r>
      <w:r w:rsidRPr="00BA61C3">
        <w:rPr>
          <w:i/>
          <w:iCs/>
          <w:kern w:val="0"/>
          <w:vertAlign w:val="subscript"/>
          <w:lang w:eastAsia="ru-RU"/>
        </w:rPr>
        <w:t>swh</w:t>
      </w:r>
      <w:r w:rsidRPr="00BA61C3">
        <w:rPr>
          <w:kern w:val="0"/>
          <w:lang w:val="ru-RU" w:eastAsia="ru-RU"/>
        </w:rPr>
        <w:t xml:space="preserve"> – значимая высота волны, </w:t>
      </w:r>
      <w:r w:rsidRPr="00BA61C3">
        <w:rPr>
          <w:i/>
          <w:iCs/>
          <w:kern w:val="0"/>
          <w:lang w:eastAsia="ru-RU"/>
        </w:rPr>
        <w:t>U</w:t>
      </w:r>
      <w:r w:rsidRPr="00BA61C3">
        <w:rPr>
          <w:kern w:val="0"/>
          <w:lang w:val="ru-RU" w:eastAsia="ru-RU"/>
        </w:rPr>
        <w:t xml:space="preserve"> – скорость ветра.</w:t>
      </w:r>
    </w:p>
    <w:p w:rsidR="00BA61C3" w:rsidRPr="000D55EB"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t xml:space="preserve">Расчёт коэффициентов проводился по двум методикам: (1) Значения высот морской поверхности, значимые высоты волн и скорость ветра брались в точках пересечения восходящих и нисходящих треков. (2) Эти же значения берутся в точках на треке в разных циклах изомаршрутной программы. Вторая методика для акватории </w:t>
      </w:r>
      <w:r w:rsidRPr="000D55EB">
        <w:rPr>
          <w:rFonts w:eastAsia="MS Mincho"/>
          <w:kern w:val="0"/>
          <w:lang w:val="ru-RU" w:eastAsia="en-US"/>
        </w:rPr>
        <w:t>Черного моря позволяет увеличить число измерений для расчёта коэффициентов.</w:t>
      </w:r>
    </w:p>
    <w:p w:rsidR="00BA61C3" w:rsidRPr="000D55EB" w:rsidRDefault="00BA61C3" w:rsidP="000F73DC">
      <w:pPr>
        <w:suppressAutoHyphens w:val="0"/>
        <w:spacing w:after="120" w:line="360" w:lineRule="auto"/>
        <w:ind w:firstLine="709"/>
        <w:jc w:val="both"/>
        <w:rPr>
          <w:rFonts w:eastAsia="MS Mincho"/>
          <w:kern w:val="0"/>
          <w:lang w:val="ru-RU" w:eastAsia="en-US"/>
        </w:rPr>
      </w:pPr>
      <w:r w:rsidRPr="000D55EB">
        <w:rPr>
          <w:rFonts w:eastAsia="MS Mincho"/>
          <w:kern w:val="0"/>
          <w:lang w:val="ru-RU" w:eastAsia="en-US"/>
        </w:rPr>
        <w:t>Результаты расчётов по обеим методикам представлены в таблице 6.3.</w:t>
      </w:r>
    </w:p>
    <w:p w:rsidR="00BA61C3" w:rsidRPr="00BA61C3" w:rsidRDefault="00BA61C3" w:rsidP="009201BC">
      <w:pPr>
        <w:suppressAutoHyphens w:val="0"/>
        <w:spacing w:line="276" w:lineRule="auto"/>
        <w:rPr>
          <w:rFonts w:eastAsia="MS Mincho"/>
          <w:kern w:val="0"/>
          <w:lang w:val="ru-RU" w:eastAsia="en-US"/>
        </w:rPr>
      </w:pPr>
      <w:r w:rsidRPr="000D55EB">
        <w:rPr>
          <w:rFonts w:eastAsia="MS Mincho"/>
          <w:kern w:val="0"/>
          <w:lang w:val="ru-RU" w:eastAsia="en-US"/>
        </w:rPr>
        <w:t xml:space="preserve">Таблица 6.3 </w:t>
      </w:r>
      <w:r w:rsidRPr="000D55EB">
        <w:rPr>
          <w:rFonts w:eastAsia="MS Mincho"/>
          <w:kern w:val="0"/>
          <w:lang w:val="ru-RU" w:eastAsia="en-US"/>
        </w:rPr>
        <w:sym w:font="Symbol" w:char="F02D"/>
      </w:r>
      <w:r w:rsidRPr="000D55EB">
        <w:rPr>
          <w:rFonts w:eastAsia="MS Mincho"/>
          <w:kern w:val="0"/>
          <w:lang w:val="ru-RU" w:eastAsia="en-US"/>
        </w:rPr>
        <w:t xml:space="preserve"> Значения коэффициентов параметрической модели поправки на состояние</w:t>
      </w:r>
      <w:r w:rsidRPr="00BA61C3">
        <w:rPr>
          <w:rFonts w:eastAsia="MS Mincho"/>
          <w:kern w:val="0"/>
          <w:lang w:val="ru-RU" w:eastAsia="en-US"/>
        </w:rPr>
        <w:t xml:space="preserve"> подстилающей поверхности для Чёрного моря</w:t>
      </w:r>
    </w:p>
    <w:tbl>
      <w:tblPr>
        <w:tblStyle w:val="25"/>
        <w:tblW w:w="0" w:type="auto"/>
        <w:tblLayout w:type="fixed"/>
        <w:tblLook w:val="04A0" w:firstRow="1" w:lastRow="0" w:firstColumn="1" w:lastColumn="0" w:noHBand="0" w:noVBand="1"/>
      </w:tblPr>
      <w:tblGrid>
        <w:gridCol w:w="1413"/>
        <w:gridCol w:w="1321"/>
        <w:gridCol w:w="1322"/>
        <w:gridCol w:w="1322"/>
        <w:gridCol w:w="1322"/>
        <w:gridCol w:w="1322"/>
        <w:gridCol w:w="1322"/>
      </w:tblGrid>
      <w:tr w:rsidR="00BA61C3" w:rsidRPr="00257BBB" w:rsidTr="00E16C6B">
        <w:trPr>
          <w:trHeight w:val="885"/>
        </w:trPr>
        <w:tc>
          <w:tcPr>
            <w:tcW w:w="1413" w:type="dxa"/>
            <w:vAlign w:val="center"/>
          </w:tcPr>
          <w:p w:rsidR="00BA61C3" w:rsidRPr="0045002B" w:rsidRDefault="00BA61C3" w:rsidP="00BA61C3">
            <w:pPr>
              <w:suppressAutoHyphens w:val="0"/>
              <w:rPr>
                <w:rFonts w:ascii="Times New Roman" w:eastAsia="MS Mincho" w:hAnsi="Times New Roman"/>
                <w:b/>
                <w:kern w:val="0"/>
                <w:lang w:val="ru-RU" w:eastAsia="en-US"/>
              </w:rPr>
            </w:pPr>
            <w:r w:rsidRPr="0045002B">
              <w:rPr>
                <w:rFonts w:ascii="Times New Roman" w:eastAsia="MS Mincho" w:hAnsi="Times New Roman"/>
                <w:b/>
                <w:kern w:val="0"/>
                <w:lang w:val="ru-RU" w:eastAsia="en-US"/>
              </w:rPr>
              <w:t>Методика расчета</w:t>
            </w:r>
          </w:p>
        </w:tc>
        <w:tc>
          <w:tcPr>
            <w:tcW w:w="3965" w:type="dxa"/>
            <w:gridSpan w:val="3"/>
            <w:noWrap/>
            <w:vAlign w:val="center"/>
            <w:hideMark/>
          </w:tcPr>
          <w:p w:rsidR="00BA61C3" w:rsidRPr="0045002B" w:rsidRDefault="00BA61C3" w:rsidP="00BA61C3">
            <w:pPr>
              <w:suppressAutoHyphens w:val="0"/>
              <w:rPr>
                <w:rFonts w:ascii="Times New Roman" w:eastAsia="MS Mincho" w:hAnsi="Times New Roman"/>
                <w:b/>
                <w:kern w:val="0"/>
                <w:lang w:val="ru-RU" w:eastAsia="en-US"/>
              </w:rPr>
            </w:pPr>
            <w:r w:rsidRPr="0045002B">
              <w:rPr>
                <w:rFonts w:ascii="Times New Roman" w:eastAsia="MS Mincho" w:hAnsi="Times New Roman"/>
                <w:b/>
                <w:kern w:val="0"/>
                <w:lang w:val="ru-RU" w:eastAsia="en-US"/>
              </w:rPr>
              <w:t>По точкам пересечения</w:t>
            </w:r>
          </w:p>
        </w:tc>
        <w:tc>
          <w:tcPr>
            <w:tcW w:w="3966" w:type="dxa"/>
            <w:gridSpan w:val="3"/>
            <w:vAlign w:val="center"/>
            <w:hideMark/>
          </w:tcPr>
          <w:p w:rsidR="00BA61C3" w:rsidRPr="0045002B" w:rsidRDefault="00BA61C3" w:rsidP="00BA61C3">
            <w:pPr>
              <w:suppressAutoHyphens w:val="0"/>
              <w:rPr>
                <w:rFonts w:ascii="Times New Roman" w:eastAsia="MS Mincho" w:hAnsi="Times New Roman"/>
                <w:b/>
                <w:kern w:val="0"/>
                <w:lang w:val="ru-RU" w:eastAsia="en-US"/>
              </w:rPr>
            </w:pPr>
            <w:r w:rsidRPr="0045002B">
              <w:rPr>
                <w:rFonts w:ascii="Times New Roman" w:eastAsia="MS Mincho" w:hAnsi="Times New Roman"/>
                <w:b/>
                <w:kern w:val="0"/>
                <w:lang w:val="ru-RU" w:eastAsia="en-US"/>
              </w:rPr>
              <w:t>По точкам вдоль треков изомаршрутной программы</w:t>
            </w:r>
          </w:p>
        </w:tc>
      </w:tr>
      <w:tr w:rsidR="00BA61C3" w:rsidRPr="0045002B" w:rsidTr="00E16C6B">
        <w:trPr>
          <w:trHeight w:val="300"/>
        </w:trPr>
        <w:tc>
          <w:tcPr>
            <w:tcW w:w="1413" w:type="dxa"/>
          </w:tcPr>
          <w:p w:rsidR="00BA61C3" w:rsidRPr="0045002B" w:rsidRDefault="00BA61C3" w:rsidP="00BA61C3">
            <w:pPr>
              <w:suppressAutoHyphens w:val="0"/>
              <w:rPr>
                <w:rFonts w:ascii="Times New Roman" w:eastAsia="MS Mincho" w:hAnsi="Times New Roman"/>
                <w:b/>
                <w:kern w:val="0"/>
                <w:lang w:val="ru-RU" w:eastAsia="en-US"/>
              </w:rPr>
            </w:pPr>
            <w:r w:rsidRPr="0045002B">
              <w:rPr>
                <w:rFonts w:ascii="Times New Roman" w:eastAsia="MS Mincho" w:hAnsi="Times New Roman"/>
                <w:b/>
                <w:kern w:val="0"/>
                <w:lang w:val="ru-RU" w:eastAsia="en-US"/>
              </w:rPr>
              <w:t>Временной интервал</w:t>
            </w:r>
          </w:p>
        </w:tc>
        <w:tc>
          <w:tcPr>
            <w:tcW w:w="1321"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2018</w:t>
            </w:r>
          </w:p>
        </w:tc>
        <w:tc>
          <w:tcPr>
            <w:tcW w:w="1322"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2019</w:t>
            </w:r>
          </w:p>
        </w:tc>
        <w:tc>
          <w:tcPr>
            <w:tcW w:w="1322"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2018–2019</w:t>
            </w:r>
          </w:p>
        </w:tc>
        <w:tc>
          <w:tcPr>
            <w:tcW w:w="1322"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2018</w:t>
            </w:r>
          </w:p>
        </w:tc>
        <w:tc>
          <w:tcPr>
            <w:tcW w:w="1322"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2019</w:t>
            </w:r>
          </w:p>
        </w:tc>
        <w:tc>
          <w:tcPr>
            <w:tcW w:w="1322" w:type="dxa"/>
            <w:noWrap/>
            <w:vAlign w:val="center"/>
            <w:hideMark/>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MS Mincho" w:hAnsi="Times New Roman"/>
                <w:kern w:val="0"/>
                <w:lang w:val="ru-RU" w:eastAsia="en-US"/>
              </w:rPr>
              <w:t>2018–2019</w:t>
            </w:r>
          </w:p>
        </w:tc>
      </w:tr>
      <w:tr w:rsidR="00BA61C3" w:rsidRPr="0045002B" w:rsidTr="00E16C6B">
        <w:trPr>
          <w:trHeight w:val="300"/>
        </w:trPr>
        <w:tc>
          <w:tcPr>
            <w:tcW w:w="1413" w:type="dxa"/>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Times New Roman" w:hAnsi="Times New Roman"/>
                <w:i/>
                <w:iCs/>
                <w:kern w:val="0"/>
                <w:lang w:eastAsia="ru-RU"/>
              </w:rPr>
              <w:t>a</w:t>
            </w:r>
            <w:r w:rsidRPr="0045002B">
              <w:rPr>
                <w:rFonts w:ascii="Times New Roman" w:eastAsia="Times New Roman" w:hAnsi="Times New Roman"/>
                <w:kern w:val="0"/>
                <w:vertAlign w:val="subscript"/>
                <w:lang w:val="ru-RU" w:eastAsia="ru-RU"/>
              </w:rPr>
              <w:t>0</w:t>
            </w:r>
          </w:p>
        </w:tc>
        <w:tc>
          <w:tcPr>
            <w:tcW w:w="1321" w:type="dxa"/>
            <w:noWrap/>
            <w:vAlign w:val="center"/>
            <w:hideMark/>
          </w:tcPr>
          <w:p w:rsidR="00BA61C3" w:rsidRPr="0045002B" w:rsidRDefault="00BA61C3" w:rsidP="00176DF0">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0.02581</w:t>
            </w:r>
          </w:p>
        </w:tc>
        <w:tc>
          <w:tcPr>
            <w:tcW w:w="1322" w:type="dxa"/>
            <w:noWrap/>
            <w:vAlign w:val="center"/>
            <w:hideMark/>
          </w:tcPr>
          <w:p w:rsidR="00BA61C3" w:rsidRPr="0045002B" w:rsidRDefault="00176DF0" w:rsidP="00BA61C3">
            <w:pPr>
              <w:suppressAutoHyphens w:val="0"/>
              <w:rPr>
                <w:rFonts w:ascii="Times New Roman" w:eastAsia="MS Mincho" w:hAnsi="Times New Roman"/>
                <w:kern w:val="0"/>
                <w:lang w:val="ru-RU" w:eastAsia="en-US"/>
              </w:rPr>
            </w:pPr>
            <w:r>
              <w:rPr>
                <w:rFonts w:ascii="Times New Roman" w:eastAsia="MS Mincho" w:hAnsi="Times New Roman"/>
                <w:kern w:val="0"/>
                <w:lang w:val="ru-RU" w:eastAsia="en-US"/>
              </w:rPr>
              <w:t xml:space="preserve"> </w:t>
            </w:r>
            <w:r w:rsidR="00BA61C3" w:rsidRPr="0045002B">
              <w:rPr>
                <w:rFonts w:ascii="Times New Roman" w:eastAsia="MS Mincho" w:hAnsi="Times New Roman"/>
                <w:kern w:val="0"/>
                <w:lang w:val="ru-RU" w:eastAsia="en-US"/>
              </w:rPr>
              <w:t> 0.08109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0.05208</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0.08064</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0.00763</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0.07120</w:t>
            </w:r>
          </w:p>
        </w:tc>
      </w:tr>
      <w:tr w:rsidR="00BA61C3" w:rsidRPr="0045002B" w:rsidTr="00E16C6B">
        <w:trPr>
          <w:trHeight w:val="300"/>
        </w:trPr>
        <w:tc>
          <w:tcPr>
            <w:tcW w:w="1413" w:type="dxa"/>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Times New Roman" w:hAnsi="Times New Roman"/>
                <w:i/>
                <w:iCs/>
                <w:kern w:val="0"/>
                <w:lang w:eastAsia="ru-RU"/>
              </w:rPr>
              <w:t>a</w:t>
            </w:r>
            <w:r w:rsidRPr="0045002B">
              <w:rPr>
                <w:rFonts w:ascii="Times New Roman" w:eastAsia="Times New Roman" w:hAnsi="Times New Roman"/>
                <w:kern w:val="0"/>
                <w:vertAlign w:val="subscript"/>
                <w:lang w:val="ru-RU" w:eastAsia="ru-RU"/>
              </w:rPr>
              <w:t>1</w:t>
            </w:r>
          </w:p>
        </w:tc>
        <w:tc>
          <w:tcPr>
            <w:tcW w:w="1321" w:type="dxa"/>
            <w:noWrap/>
            <w:vAlign w:val="center"/>
            <w:hideMark/>
          </w:tcPr>
          <w:p w:rsidR="00BA61C3" w:rsidRPr="0045002B" w:rsidRDefault="00BA61C3" w:rsidP="00176DF0">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0.03785</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0.20239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0.01144</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0.12543</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0.06024</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0.08921</w:t>
            </w:r>
          </w:p>
        </w:tc>
      </w:tr>
      <w:tr w:rsidR="00BA61C3" w:rsidRPr="0045002B" w:rsidTr="00E16C6B">
        <w:trPr>
          <w:trHeight w:val="300"/>
        </w:trPr>
        <w:tc>
          <w:tcPr>
            <w:tcW w:w="1413" w:type="dxa"/>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Times New Roman" w:hAnsi="Times New Roman"/>
                <w:i/>
                <w:iCs/>
                <w:kern w:val="0"/>
                <w:lang w:eastAsia="ru-RU"/>
              </w:rPr>
              <w:t>a</w:t>
            </w:r>
            <w:r w:rsidRPr="0045002B">
              <w:rPr>
                <w:rFonts w:ascii="Times New Roman" w:eastAsia="Times New Roman" w:hAnsi="Times New Roman"/>
                <w:kern w:val="0"/>
                <w:vertAlign w:val="subscript"/>
                <w:lang w:val="ru-RU" w:eastAsia="ru-RU"/>
              </w:rPr>
              <w:t>2</w:t>
            </w:r>
          </w:p>
        </w:tc>
        <w:tc>
          <w:tcPr>
            <w:tcW w:w="1321"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0.03065</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0.03926</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0.01979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0.01009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0.00690</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0.00322</w:t>
            </w:r>
          </w:p>
        </w:tc>
      </w:tr>
      <w:tr w:rsidR="00BA61C3" w:rsidRPr="0045002B" w:rsidTr="00E16C6B">
        <w:trPr>
          <w:trHeight w:val="300"/>
        </w:trPr>
        <w:tc>
          <w:tcPr>
            <w:tcW w:w="1413" w:type="dxa"/>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Times New Roman" w:hAnsi="Times New Roman"/>
                <w:i/>
                <w:iCs/>
                <w:kern w:val="0"/>
                <w:lang w:eastAsia="ru-RU"/>
              </w:rPr>
              <w:t>a</w:t>
            </w:r>
            <w:r w:rsidRPr="0045002B">
              <w:rPr>
                <w:rFonts w:ascii="Times New Roman" w:eastAsia="Times New Roman" w:hAnsi="Times New Roman"/>
                <w:kern w:val="0"/>
                <w:vertAlign w:val="subscript"/>
                <w:lang w:val="ru-RU" w:eastAsia="ru-RU"/>
              </w:rPr>
              <w:t>3</w:t>
            </w:r>
          </w:p>
        </w:tc>
        <w:tc>
          <w:tcPr>
            <w:tcW w:w="1321"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0.00840</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0.09299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0.02091</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0.00347</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0.00455</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sym w:font="Symbol" w:char="F02D"/>
            </w:r>
            <w:r w:rsidRPr="0045002B">
              <w:rPr>
                <w:rFonts w:ascii="Times New Roman" w:eastAsia="MS Mincho" w:hAnsi="Times New Roman"/>
                <w:kern w:val="0"/>
                <w:lang w:val="ru-RU" w:eastAsia="en-US"/>
              </w:rPr>
              <w:t>0.00054</w:t>
            </w:r>
          </w:p>
        </w:tc>
      </w:tr>
      <w:tr w:rsidR="00BA61C3" w:rsidRPr="0045002B" w:rsidTr="00E16C6B">
        <w:trPr>
          <w:trHeight w:val="300"/>
        </w:trPr>
        <w:tc>
          <w:tcPr>
            <w:tcW w:w="1413" w:type="dxa"/>
          </w:tcPr>
          <w:p w:rsidR="00BA61C3" w:rsidRPr="0045002B" w:rsidRDefault="00BA61C3" w:rsidP="00176DF0">
            <w:pPr>
              <w:suppressAutoHyphens w:val="0"/>
              <w:jc w:val="center"/>
              <w:rPr>
                <w:rFonts w:ascii="Times New Roman" w:eastAsia="MS Mincho" w:hAnsi="Times New Roman"/>
                <w:kern w:val="0"/>
                <w:lang w:val="ru-RU" w:eastAsia="en-US"/>
              </w:rPr>
            </w:pPr>
            <w:r w:rsidRPr="0045002B">
              <w:rPr>
                <w:rFonts w:ascii="Times New Roman" w:eastAsia="Times New Roman" w:hAnsi="Times New Roman"/>
                <w:i/>
                <w:iCs/>
                <w:kern w:val="0"/>
                <w:lang w:eastAsia="ru-RU"/>
              </w:rPr>
              <w:t>a</w:t>
            </w:r>
            <w:r w:rsidRPr="0045002B">
              <w:rPr>
                <w:rFonts w:ascii="Times New Roman" w:eastAsia="Times New Roman" w:hAnsi="Times New Roman"/>
                <w:kern w:val="0"/>
                <w:vertAlign w:val="subscript"/>
                <w:lang w:val="ru-RU" w:eastAsia="ru-RU"/>
              </w:rPr>
              <w:t>4</w:t>
            </w:r>
          </w:p>
        </w:tc>
        <w:tc>
          <w:tcPr>
            <w:tcW w:w="1321" w:type="dxa"/>
            <w:noWrap/>
            <w:vAlign w:val="center"/>
            <w:hideMark/>
          </w:tcPr>
          <w:p w:rsidR="00BA61C3" w:rsidRPr="0045002B" w:rsidRDefault="00176DF0" w:rsidP="00BA61C3">
            <w:pPr>
              <w:suppressAutoHyphens w:val="0"/>
              <w:rPr>
                <w:rFonts w:ascii="Times New Roman" w:eastAsia="MS Mincho" w:hAnsi="Times New Roman"/>
                <w:kern w:val="0"/>
                <w:lang w:val="ru-RU" w:eastAsia="en-US"/>
              </w:rPr>
            </w:pPr>
            <w:r>
              <w:rPr>
                <w:rFonts w:ascii="Times New Roman" w:eastAsia="MS Mincho" w:hAnsi="Times New Roman"/>
                <w:kern w:val="0"/>
                <w:lang w:val="ru-RU" w:eastAsia="en-US"/>
              </w:rPr>
              <w:t xml:space="preserve"> </w:t>
            </w:r>
            <w:r w:rsidR="00BA61C3" w:rsidRPr="0045002B">
              <w:rPr>
                <w:rFonts w:ascii="Times New Roman" w:eastAsia="MS Mincho" w:hAnsi="Times New Roman"/>
                <w:kern w:val="0"/>
                <w:lang w:val="ru-RU" w:eastAsia="en-US"/>
              </w:rPr>
              <w:t> 0.00032</w:t>
            </w:r>
          </w:p>
        </w:tc>
        <w:tc>
          <w:tcPr>
            <w:tcW w:w="1322" w:type="dxa"/>
            <w:noWrap/>
            <w:vAlign w:val="center"/>
            <w:hideMark/>
          </w:tcPr>
          <w:p w:rsidR="00BA61C3" w:rsidRPr="0045002B" w:rsidRDefault="00176DF0" w:rsidP="00BA61C3">
            <w:pPr>
              <w:suppressAutoHyphens w:val="0"/>
              <w:rPr>
                <w:rFonts w:ascii="Times New Roman" w:eastAsia="MS Mincho" w:hAnsi="Times New Roman"/>
                <w:kern w:val="0"/>
                <w:lang w:val="ru-RU" w:eastAsia="en-US"/>
              </w:rPr>
            </w:pPr>
            <w:r>
              <w:rPr>
                <w:rFonts w:ascii="Times New Roman" w:eastAsia="MS Mincho" w:hAnsi="Times New Roman"/>
                <w:kern w:val="0"/>
                <w:lang w:val="ru-RU" w:eastAsia="en-US"/>
              </w:rPr>
              <w:t xml:space="preserve"> </w:t>
            </w:r>
            <w:r w:rsidR="00BA61C3" w:rsidRPr="0045002B">
              <w:rPr>
                <w:rFonts w:ascii="Times New Roman" w:eastAsia="MS Mincho" w:hAnsi="Times New Roman"/>
                <w:kern w:val="0"/>
                <w:lang w:val="ru-RU" w:eastAsia="en-US"/>
              </w:rPr>
              <w:t> 0.00540</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0.00089</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0.00018</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0.00031</w:t>
            </w:r>
          </w:p>
        </w:tc>
        <w:tc>
          <w:tcPr>
            <w:tcW w:w="1322" w:type="dxa"/>
            <w:noWrap/>
            <w:vAlign w:val="center"/>
            <w:hideMark/>
          </w:tcPr>
          <w:p w:rsidR="00BA61C3" w:rsidRPr="0045002B" w:rsidRDefault="00BA61C3" w:rsidP="00BA61C3">
            <w:pPr>
              <w:suppressAutoHyphens w:val="0"/>
              <w:rPr>
                <w:rFonts w:ascii="Times New Roman" w:eastAsia="MS Mincho" w:hAnsi="Times New Roman"/>
                <w:kern w:val="0"/>
                <w:lang w:val="ru-RU" w:eastAsia="en-US"/>
              </w:rPr>
            </w:pPr>
            <w:r w:rsidRPr="0045002B">
              <w:rPr>
                <w:rFonts w:ascii="Times New Roman" w:eastAsia="MS Mincho" w:hAnsi="Times New Roman"/>
                <w:kern w:val="0"/>
                <w:lang w:val="ru-RU" w:eastAsia="en-US"/>
              </w:rPr>
              <w:t> </w:t>
            </w:r>
            <w:r w:rsidR="00176DF0">
              <w:rPr>
                <w:rFonts w:ascii="Times New Roman" w:eastAsia="MS Mincho" w:hAnsi="Times New Roman"/>
                <w:kern w:val="0"/>
                <w:lang w:val="ru-RU" w:eastAsia="en-US"/>
              </w:rPr>
              <w:t xml:space="preserve"> </w:t>
            </w:r>
            <w:r w:rsidRPr="0045002B">
              <w:rPr>
                <w:rFonts w:ascii="Times New Roman" w:eastAsia="MS Mincho" w:hAnsi="Times New Roman"/>
                <w:kern w:val="0"/>
                <w:lang w:val="ru-RU" w:eastAsia="en-US"/>
              </w:rPr>
              <w:t>0.00004</w:t>
            </w:r>
          </w:p>
        </w:tc>
      </w:tr>
    </w:tbl>
    <w:p w:rsidR="00BA61C3" w:rsidRPr="00BA61C3" w:rsidRDefault="00BA61C3" w:rsidP="00BA61C3">
      <w:pPr>
        <w:suppressAutoHyphens w:val="0"/>
        <w:spacing w:line="360" w:lineRule="auto"/>
        <w:ind w:firstLine="709"/>
        <w:jc w:val="both"/>
        <w:rPr>
          <w:rFonts w:eastAsia="MS Mincho"/>
          <w:kern w:val="0"/>
          <w:lang w:val="ru-RU" w:eastAsia="en-US"/>
        </w:rPr>
      </w:pPr>
    </w:p>
    <w:p w:rsidR="00BA61C3" w:rsidRPr="00BA61C3" w:rsidRDefault="00BA61C3" w:rsidP="00BA61C3">
      <w:pPr>
        <w:suppressAutoHyphens w:val="0"/>
        <w:spacing w:line="360" w:lineRule="auto"/>
        <w:ind w:firstLine="709"/>
        <w:jc w:val="both"/>
        <w:rPr>
          <w:rFonts w:eastAsia="MS Mincho"/>
          <w:kern w:val="0"/>
          <w:lang w:val="ru-RU" w:eastAsia="en-US"/>
        </w:rPr>
      </w:pPr>
      <w:r w:rsidRPr="00BA61C3">
        <w:rPr>
          <w:rFonts w:eastAsia="MS Mincho"/>
          <w:kern w:val="0"/>
          <w:lang w:val="ru-RU" w:eastAsia="en-US"/>
        </w:rPr>
        <w:lastRenderedPageBreak/>
        <w:t xml:space="preserve">Сравнение этих двух подходов показало, что, несмотря на различие подходов, средняя разность поправки </w:t>
      </w:r>
      <w:r w:rsidRPr="00BA61C3">
        <w:rPr>
          <w:rFonts w:eastAsia="MS Mincho"/>
          <w:i/>
          <w:iCs/>
          <w:kern w:val="0"/>
          <w:lang w:val="ru-RU" w:eastAsia="en-US"/>
        </w:rPr>
        <w:t>dh</w:t>
      </w:r>
      <w:r w:rsidRPr="00BA61C3">
        <w:rPr>
          <w:rFonts w:eastAsia="MS Mincho"/>
          <w:i/>
          <w:iCs/>
          <w:kern w:val="0"/>
          <w:vertAlign w:val="subscript"/>
          <w:lang w:eastAsia="en-US"/>
        </w:rPr>
        <w:t>ssb</w:t>
      </w:r>
      <w:r w:rsidRPr="00BA61C3">
        <w:rPr>
          <w:rFonts w:eastAsia="MS Mincho"/>
          <w:kern w:val="0"/>
          <w:lang w:val="ru-RU" w:eastAsia="en-US"/>
        </w:rPr>
        <w:t xml:space="preserve"> находится на уровне 2 см.</w:t>
      </w:r>
    </w:p>
    <w:p w:rsidR="00BA61C3" w:rsidRDefault="00BA61C3">
      <w:pPr>
        <w:suppressAutoHyphens w:val="0"/>
        <w:rPr>
          <w:rFonts w:eastAsia="Calibri"/>
          <w:kern w:val="0"/>
          <w:lang w:val="ru-RU" w:eastAsia="en-US"/>
        </w:rPr>
      </w:pPr>
      <w:r>
        <w:rPr>
          <w:rFonts w:eastAsia="Calibri"/>
          <w:kern w:val="0"/>
          <w:lang w:val="ru-RU" w:eastAsia="en-US"/>
        </w:rPr>
        <w:br w:type="page"/>
      </w:r>
    </w:p>
    <w:p w:rsidR="00BA61C3" w:rsidRPr="00BA61C3" w:rsidRDefault="00BA61C3" w:rsidP="00BA61C3">
      <w:pPr>
        <w:suppressAutoHyphens w:val="0"/>
        <w:spacing w:after="240" w:line="360" w:lineRule="auto"/>
        <w:ind w:firstLine="709"/>
        <w:jc w:val="both"/>
        <w:rPr>
          <w:b/>
          <w:kern w:val="0"/>
          <w:sz w:val="28"/>
          <w:szCs w:val="28"/>
          <w:lang w:val="ru-RU" w:eastAsia="ru-RU"/>
        </w:rPr>
      </w:pPr>
      <w:r w:rsidRPr="00BA61C3">
        <w:rPr>
          <w:b/>
          <w:kern w:val="0"/>
          <w:sz w:val="28"/>
          <w:szCs w:val="28"/>
          <w:lang w:val="ru-RU" w:eastAsia="ru-RU"/>
        </w:rPr>
        <w:lastRenderedPageBreak/>
        <w:t xml:space="preserve">7 </w:t>
      </w:r>
      <w:bookmarkStart w:id="57" w:name="ref2023_text_700"/>
      <w:r w:rsidRPr="00BA61C3">
        <w:rPr>
          <w:b/>
          <w:kern w:val="0"/>
          <w:sz w:val="28"/>
          <w:szCs w:val="28"/>
          <w:lang w:val="ru-RU" w:eastAsia="ru-RU"/>
        </w:rPr>
        <w:t>Модернизация инфраструктуры ГИС для представления и анализа данных по наукам о Земле</w:t>
      </w:r>
      <w:bookmarkEnd w:id="57"/>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В основе ГИС-инфраструктуры, разрабатываемой в ГЦ РАН, лежит стандартный клиент-серверный подход. Эта структура состоит из трех основных сегментов: сервера базы данных для хранения геопространственных данных, сервера ГИС для размещения картографических инструментов и сервисов геообработки, а также веб-сервера для поддержки сетевых клиентских приложений. Эта структура отличается гибкостью, простотой управления и удобством </w:t>
      </w:r>
      <w:r w:rsidRPr="000D55EB">
        <w:rPr>
          <w:kern w:val="0"/>
          <w:lang w:val="ru-RU" w:eastAsia="ru-RU"/>
        </w:rPr>
        <w:t xml:space="preserve">масштабирования </w:t>
      </w:r>
      <w:hyperlink w:anchor="ref20230701" w:history="1">
        <w:r w:rsidRPr="000D55EB">
          <w:rPr>
            <w:rStyle w:val="af0"/>
            <w:kern w:val="0"/>
            <w:u w:val="none"/>
            <w:lang w:val="ru-RU" w:eastAsia="ru-RU"/>
          </w:rPr>
          <w:t>[1]</w:t>
        </w:r>
      </w:hyperlink>
      <w:r w:rsidRPr="000D55EB">
        <w:rPr>
          <w:kern w:val="0"/>
          <w:lang w:val="ru-RU" w:eastAsia="ru-RU"/>
        </w:rPr>
        <w:t>.</w:t>
      </w:r>
      <w:r w:rsidRPr="00BA61C3">
        <w:rPr>
          <w:kern w:val="0"/>
          <w:lang w:val="ru-RU" w:eastAsia="ru-RU"/>
        </w:rPr>
        <w:t xml:space="preserve"> </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В связи невозможностью дальнейшей эксплуатации программной платформы </w:t>
      </w:r>
      <w:r w:rsidRPr="00BA61C3">
        <w:rPr>
          <w:kern w:val="0"/>
          <w:lang w:eastAsia="ru-RU"/>
        </w:rPr>
        <w:t>ESRI</w:t>
      </w:r>
      <w:r w:rsidRPr="00BA61C3">
        <w:rPr>
          <w:kern w:val="0"/>
          <w:lang w:val="ru-RU" w:eastAsia="ru-RU"/>
        </w:rPr>
        <w:t xml:space="preserve"> </w:t>
      </w:r>
      <w:r w:rsidRPr="00BA61C3">
        <w:rPr>
          <w:kern w:val="0"/>
          <w:lang w:eastAsia="ru-RU"/>
        </w:rPr>
        <w:t>ArcGIS</w:t>
      </w:r>
      <w:r w:rsidRPr="00BA61C3">
        <w:rPr>
          <w:kern w:val="0"/>
          <w:lang w:val="ru-RU" w:eastAsia="ru-RU"/>
        </w:rPr>
        <w:t xml:space="preserve"> было принято решение осуществить переход на новую ГИС-платформу, в качестве которой было выбрано отечественное решение </w:t>
      </w:r>
      <w:r w:rsidRPr="00BA61C3">
        <w:rPr>
          <w:kern w:val="0"/>
          <w:lang w:eastAsia="ru-RU"/>
        </w:rPr>
        <w:t>NextGIS</w:t>
      </w:r>
      <w:r w:rsidRPr="00BA61C3">
        <w:rPr>
          <w:kern w:val="0"/>
          <w:lang w:val="ru-RU" w:eastAsia="ru-RU"/>
        </w:rPr>
        <w:t>.</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NextGIS представляет собой постоянно совершенствующуюся платформу для работы с геоданными. Она включает в себя набор различных программ, каждая из которых предназначена для решения своих задач. Для создания и просмотра web-карт нами были использованы следующие программные продукты: NextGIS QGIS, NextGIS Connect и NextGIS Web.</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NextGIS QGIS – настольная ГИС, позволяющая создавать, редактировать и анализировать геопространственные </w:t>
      </w:r>
      <w:r w:rsidRPr="000D55EB">
        <w:rPr>
          <w:kern w:val="0"/>
          <w:lang w:val="ru-RU" w:eastAsia="ru-RU"/>
        </w:rPr>
        <w:t xml:space="preserve">данные </w:t>
      </w:r>
      <w:hyperlink w:anchor="ref20230702" w:history="1">
        <w:r w:rsidRPr="000D55EB">
          <w:rPr>
            <w:rStyle w:val="af0"/>
            <w:kern w:val="0"/>
            <w:u w:val="none"/>
            <w:lang w:val="ru-RU" w:eastAsia="ru-RU"/>
          </w:rPr>
          <w:t>[2]</w:t>
        </w:r>
      </w:hyperlink>
      <w:r w:rsidRPr="000D55EB">
        <w:rPr>
          <w:kern w:val="0"/>
          <w:lang w:val="ru-RU" w:eastAsia="ru-RU"/>
        </w:rPr>
        <w:t>.</w:t>
      </w:r>
      <w:r w:rsidRPr="00BA61C3">
        <w:rPr>
          <w:kern w:val="0"/>
          <w:lang w:val="ru-RU" w:eastAsia="ru-RU"/>
        </w:rPr>
        <w:t xml:space="preserve"> В основе данной программы лежит QGIS – свободно распространяемый ГИС-пакет с открытым кодом. NextGIS позволяет работать с различными форматами данных: векторными (ESRI Shape (.shp); MapInfo (.tab, .mid/.mif); файлы KML); растровыми (форматы .bmp, .img, .png, GeoTIFF); базами данных GDB и Postgres/PostGIS; таблицами в форматах .dbf, .csv, .tab, .</w:t>
      </w:r>
      <w:r w:rsidRPr="00BA61C3">
        <w:rPr>
          <w:kern w:val="0"/>
          <w:lang w:eastAsia="ru-RU"/>
        </w:rPr>
        <w:t>xls</w:t>
      </w:r>
      <w:r w:rsidRPr="00BA61C3">
        <w:rPr>
          <w:kern w:val="0"/>
          <w:lang w:val="ru-RU" w:eastAsia="ru-RU"/>
        </w:rPr>
        <w:t>/.</w:t>
      </w:r>
      <w:r w:rsidRPr="00BA61C3">
        <w:rPr>
          <w:kern w:val="0"/>
          <w:lang w:eastAsia="ru-RU"/>
        </w:rPr>
        <w:t>xlsx</w:t>
      </w:r>
      <w:r w:rsidRPr="00BA61C3">
        <w:rPr>
          <w:kern w:val="0"/>
          <w:lang w:val="ru-RU" w:eastAsia="ru-RU"/>
        </w:rPr>
        <w:t xml:space="preserve"> и др. </w:t>
      </w:r>
      <w:hyperlink w:anchor="ref20230703" w:history="1">
        <w:r w:rsidRPr="000D55EB">
          <w:rPr>
            <w:rStyle w:val="af0"/>
            <w:kern w:val="0"/>
            <w:u w:val="none"/>
            <w:lang w:val="ru-RU" w:eastAsia="ru-RU"/>
          </w:rPr>
          <w:t>[3]</w:t>
        </w:r>
      </w:hyperlink>
      <w:r w:rsidRPr="000D55EB">
        <w:rPr>
          <w:kern w:val="0"/>
          <w:lang w:val="ru-RU" w:eastAsia="ru-RU"/>
        </w:rPr>
        <w:t>.</w:t>
      </w:r>
      <w:r w:rsidRPr="00BA61C3">
        <w:rPr>
          <w:kern w:val="0"/>
          <w:lang w:val="ru-RU" w:eastAsia="ru-RU"/>
        </w:rPr>
        <w:t xml:space="preserve"> </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В программной среде NextGIS QGIS было выполнено преобразование слоев геоданных, ранее оформленных в среде </w:t>
      </w:r>
      <w:r w:rsidRPr="00BA61C3">
        <w:rPr>
          <w:kern w:val="0"/>
          <w:lang w:eastAsia="ru-RU"/>
        </w:rPr>
        <w:t>ESRI</w:t>
      </w:r>
      <w:r w:rsidRPr="00BA61C3">
        <w:rPr>
          <w:kern w:val="0"/>
          <w:lang w:val="ru-RU" w:eastAsia="ru-RU"/>
        </w:rPr>
        <w:t xml:space="preserve"> </w:t>
      </w:r>
      <w:r w:rsidRPr="00BA61C3">
        <w:rPr>
          <w:kern w:val="0"/>
          <w:lang w:eastAsia="ru-RU"/>
        </w:rPr>
        <w:t>ArcGIS</w:t>
      </w:r>
      <w:r w:rsidRPr="00BA61C3">
        <w:rPr>
          <w:kern w:val="0"/>
          <w:lang w:val="ru-RU" w:eastAsia="ru-RU"/>
        </w:rPr>
        <w:t xml:space="preserve"> </w:t>
      </w:r>
      <w:hyperlink w:anchor="ref20230701" w:history="1">
        <w:r w:rsidRPr="000D55EB">
          <w:rPr>
            <w:rStyle w:val="af0"/>
            <w:kern w:val="0"/>
            <w:u w:val="none"/>
            <w:lang w:val="ru-RU" w:eastAsia="ru-RU"/>
          </w:rPr>
          <w:t>[1]</w:t>
        </w:r>
      </w:hyperlink>
      <w:r w:rsidRPr="000D55EB">
        <w:rPr>
          <w:kern w:val="0"/>
          <w:lang w:val="ru-RU" w:eastAsia="ru-RU"/>
        </w:rPr>
        <w:t xml:space="preserve">. Для каждой тематической карты для новой базы геоданных был создан отдельный проект в новом формате .qgs. Имеющиеся исходные растровые и векторные данные были импортированы в проект и оформлены согласно соответствующей тематике. Для конвертации некоторых файлов с оформлением карт, которые изначально были в формате Esri ArcGIS .lyr, дополнительно использовался модуль SLYR </w:t>
      </w:r>
      <w:hyperlink w:anchor="ref20230704" w:history="1">
        <w:r w:rsidRPr="000D55EB">
          <w:rPr>
            <w:rStyle w:val="af0"/>
            <w:kern w:val="0"/>
            <w:u w:val="none"/>
            <w:lang w:val="ru-RU" w:eastAsia="ru-RU"/>
          </w:rPr>
          <w:t>[4]</w:t>
        </w:r>
      </w:hyperlink>
      <w:r w:rsidRPr="000D55EB">
        <w:rPr>
          <w:kern w:val="0"/>
          <w:lang w:val="ru-RU" w:eastAsia="ru-RU"/>
        </w:rPr>
        <w:t>. Пример отображения оформленной тематической карты в среде NextGIS QGIS представлен на рисунке 7.1. Далее</w:t>
      </w:r>
      <w:r w:rsidRPr="00BA61C3">
        <w:rPr>
          <w:kern w:val="0"/>
          <w:lang w:val="ru-RU" w:eastAsia="ru-RU"/>
        </w:rPr>
        <w:t xml:space="preserve"> оформленные данные были загружены в программный модуль NextGIS Web для публикации преобразованных карт в формате картографических сервисов или веб-карт.</w:t>
      </w:r>
    </w:p>
    <w:p w:rsidR="00BA61C3" w:rsidRPr="00BA61C3" w:rsidRDefault="00BA61C3" w:rsidP="00BA61C3">
      <w:pPr>
        <w:keepNext/>
        <w:suppressAutoHyphens w:val="0"/>
        <w:spacing w:before="120" w:after="120"/>
        <w:jc w:val="center"/>
        <w:rPr>
          <w:kern w:val="0"/>
          <w:lang w:val="ru-RU" w:eastAsia="ru-RU"/>
        </w:rPr>
      </w:pPr>
      <w:r w:rsidRPr="00BA61C3">
        <w:rPr>
          <w:noProof/>
          <w:kern w:val="0"/>
          <w:lang w:val="ru-RU" w:eastAsia="ru-RU"/>
        </w:rPr>
        <w:lastRenderedPageBreak/>
        <w:drawing>
          <wp:inline distT="0" distB="0" distL="0" distR="0">
            <wp:extent cx="5924550" cy="3138650"/>
            <wp:effectExtent l="19050" t="19050" r="19050" b="2413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1.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74683" cy="3165209"/>
                    </a:xfrm>
                    <a:prstGeom prst="rect">
                      <a:avLst/>
                    </a:prstGeom>
                    <a:ln>
                      <a:solidFill>
                        <a:sysClr val="windowText" lastClr="000000"/>
                      </a:solidFill>
                    </a:ln>
                  </pic:spPr>
                </pic:pic>
              </a:graphicData>
            </a:graphic>
          </wp:inline>
        </w:drawing>
      </w:r>
    </w:p>
    <w:p w:rsidR="00BA61C3" w:rsidRPr="00BA61C3" w:rsidRDefault="00BA61C3" w:rsidP="00BA61C3">
      <w:pPr>
        <w:suppressAutoHyphens w:val="0"/>
        <w:spacing w:after="240" w:line="276" w:lineRule="auto"/>
        <w:jc w:val="center"/>
        <w:rPr>
          <w:kern w:val="0"/>
          <w:lang w:val="ru-RU" w:eastAsia="ru-RU"/>
        </w:rPr>
      </w:pPr>
      <w:r w:rsidRPr="00BA61C3">
        <w:rPr>
          <w:kern w:val="0"/>
          <w:lang w:val="ru-RU" w:eastAsia="ru-RU"/>
        </w:rPr>
        <w:t xml:space="preserve">Рисунок 7.1 – Тематическая карта «Гляциология» из базы данных «ГИС – Россия» в среде </w:t>
      </w:r>
      <w:r w:rsidRPr="00BA61C3">
        <w:rPr>
          <w:kern w:val="0"/>
          <w:lang w:eastAsia="ru-RU"/>
        </w:rPr>
        <w:t>NextGIS</w:t>
      </w:r>
      <w:r w:rsidRPr="00BA61C3">
        <w:rPr>
          <w:kern w:val="0"/>
          <w:lang w:val="ru-RU" w:eastAsia="ru-RU"/>
        </w:rPr>
        <w:t xml:space="preserve"> </w:t>
      </w:r>
      <w:r w:rsidRPr="00BA61C3">
        <w:rPr>
          <w:kern w:val="0"/>
          <w:lang w:eastAsia="ru-RU"/>
        </w:rPr>
        <w:t>QGIS</w:t>
      </w:r>
      <w:r w:rsidRPr="00BA61C3">
        <w:rPr>
          <w:kern w:val="0"/>
          <w:lang w:val="ru-RU" w:eastAsia="ru-RU"/>
        </w:rPr>
        <w:t xml:space="preserve">. Оформление карты унаследовано от ГИС-проекта в среде </w:t>
      </w:r>
      <w:r w:rsidRPr="00BA61C3">
        <w:rPr>
          <w:kern w:val="0"/>
          <w:lang w:eastAsia="ru-RU"/>
        </w:rPr>
        <w:t>ESRI</w:t>
      </w:r>
      <w:r w:rsidRPr="00BA61C3">
        <w:rPr>
          <w:kern w:val="0"/>
          <w:lang w:val="ru-RU" w:eastAsia="ru-RU"/>
        </w:rPr>
        <w:t xml:space="preserve"> </w:t>
      </w:r>
      <w:r w:rsidRPr="00BA61C3">
        <w:rPr>
          <w:kern w:val="0"/>
          <w:lang w:eastAsia="ru-RU"/>
        </w:rPr>
        <w:t>ArcGIS</w:t>
      </w:r>
    </w:p>
    <w:p w:rsidR="00BA61C3" w:rsidRPr="000D55EB" w:rsidRDefault="00BA61C3" w:rsidP="00BA61C3">
      <w:pPr>
        <w:suppressAutoHyphens w:val="0"/>
        <w:spacing w:line="360" w:lineRule="auto"/>
        <w:ind w:firstLine="709"/>
        <w:jc w:val="both"/>
        <w:rPr>
          <w:kern w:val="0"/>
          <w:lang w:val="ru-RU" w:eastAsia="ru-RU"/>
        </w:rPr>
      </w:pPr>
      <w:r w:rsidRPr="00BA61C3">
        <w:rPr>
          <w:kern w:val="0"/>
          <w:lang w:val="ru-RU" w:eastAsia="ru-RU"/>
        </w:rPr>
        <w:t xml:space="preserve">Ускорить процесс публикации данных на сервере позволил модуль NextGIS Connect (рисунок 7.1). С его помощью оформленные данные были загружены в веб-ГИС непосредственно из программы NextGIS QGIS. Помимо этого, данный модуль позволяет при необходимости обновлять оформление уже ранее опубликованных данных без необходимости повторной публикации самих данных </w:t>
      </w:r>
      <w:hyperlink w:anchor="ref20230705" w:history="1">
        <w:r w:rsidRPr="000D55EB">
          <w:rPr>
            <w:rStyle w:val="af0"/>
            <w:kern w:val="0"/>
            <w:u w:val="none"/>
            <w:lang w:val="ru-RU" w:eastAsia="ru-RU"/>
          </w:rPr>
          <w:t>[5]</w:t>
        </w:r>
      </w:hyperlink>
      <w:r w:rsidRPr="000D55EB">
        <w:rPr>
          <w:kern w:val="0"/>
          <w:lang w:val="ru-RU" w:eastAsia="ru-RU"/>
        </w:rPr>
        <w:t>. Создание веб-карт для просмотра загруженных данных происходило непосредственно в NextGIS Web.</w:t>
      </w:r>
    </w:p>
    <w:p w:rsidR="00BA61C3" w:rsidRPr="000D55EB" w:rsidRDefault="00BA61C3" w:rsidP="00BA61C3">
      <w:pPr>
        <w:suppressAutoHyphens w:val="0"/>
        <w:spacing w:line="360" w:lineRule="auto"/>
        <w:ind w:firstLine="709"/>
        <w:jc w:val="both"/>
        <w:rPr>
          <w:kern w:val="0"/>
          <w:lang w:val="ru-RU" w:eastAsia="ru-RU"/>
        </w:rPr>
      </w:pPr>
      <w:r w:rsidRPr="000D55EB">
        <w:rPr>
          <w:kern w:val="0"/>
          <w:lang w:val="ru-RU" w:eastAsia="ru-RU"/>
        </w:rPr>
        <w:t xml:space="preserve">Программное обеспечение NextGIS Web, представляющее собой картографическое веб-приложение, предназначено для создания сетевых ГИС по различным тематикам. Оно позволяет осуществлять хранение и публикацию различных типов геоданных, создавать и представлять карты в виде геопорталов с возможностью подключения навигации (перемещение по картам, масштабирование карты) </w:t>
      </w:r>
      <w:hyperlink w:anchor="ref20230706" w:history="1">
        <w:r w:rsidRPr="000D55EB">
          <w:rPr>
            <w:rStyle w:val="af0"/>
            <w:kern w:val="0"/>
            <w:u w:val="none"/>
            <w:lang w:val="ru-RU" w:eastAsia="ru-RU"/>
          </w:rPr>
          <w:t>[6]</w:t>
        </w:r>
      </w:hyperlink>
      <w:r w:rsidRPr="000D55EB">
        <w:rPr>
          <w:kern w:val="0"/>
          <w:lang w:val="ru-RU" w:eastAsia="ru-RU"/>
        </w:rPr>
        <w:t>.</w:t>
      </w:r>
    </w:p>
    <w:p w:rsidR="00BA61C3" w:rsidRPr="00BA61C3" w:rsidRDefault="00BA61C3" w:rsidP="00BA61C3">
      <w:pPr>
        <w:suppressAutoHyphens w:val="0"/>
        <w:spacing w:line="360" w:lineRule="auto"/>
        <w:ind w:firstLine="709"/>
        <w:jc w:val="both"/>
        <w:rPr>
          <w:kern w:val="0"/>
          <w:lang w:val="ru-RU" w:eastAsia="ru-RU"/>
        </w:rPr>
      </w:pPr>
      <w:r w:rsidRPr="000D55EB">
        <w:rPr>
          <w:kern w:val="0"/>
          <w:lang w:val="ru-RU" w:eastAsia="ru-RU"/>
        </w:rPr>
        <w:t>На рисунке 7.2 представлена структура группы ресурсов, составляющих базу данных «ГИС – Россия». Для каждой тематической карты был создан отдельный каталог, содержащий как сами данные по тематике раздела, так и оформленную веб-карту (рисунок 7.3).</w:t>
      </w:r>
    </w:p>
    <w:p w:rsidR="00BA61C3" w:rsidRPr="00BA61C3" w:rsidRDefault="00BA61C3" w:rsidP="00BA61C3">
      <w:pPr>
        <w:keepNext/>
        <w:suppressAutoHyphens w:val="0"/>
        <w:spacing w:before="120" w:after="120"/>
        <w:jc w:val="center"/>
        <w:rPr>
          <w:kern w:val="0"/>
          <w:lang w:val="ru-RU" w:eastAsia="ru-RU"/>
        </w:rPr>
      </w:pPr>
      <w:r w:rsidRPr="00BA61C3">
        <w:rPr>
          <w:noProof/>
          <w:kern w:val="0"/>
          <w:lang w:val="ru-RU" w:eastAsia="ru-RU"/>
        </w:rPr>
        <w:lastRenderedPageBreak/>
        <w:drawing>
          <wp:inline distT="0" distB="0" distL="0" distR="0">
            <wp:extent cx="4500000" cy="4452289"/>
            <wp:effectExtent l="19050" t="19050" r="15240" b="2476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2.png"/>
                    <pic:cNvPicPr/>
                  </pic:nvPicPr>
                  <pic:blipFill rotWithShape="1">
                    <a:blip r:embed="rId147" cstate="print">
                      <a:extLst>
                        <a:ext uri="{28A0092B-C50C-407E-A947-70E740481C1C}">
                          <a14:useLocalDpi xmlns:a14="http://schemas.microsoft.com/office/drawing/2010/main" val="0"/>
                        </a:ext>
                      </a:extLst>
                    </a:blip>
                    <a:srcRect l="12987" r="13415"/>
                    <a:stretch/>
                  </pic:blipFill>
                  <pic:spPr bwMode="auto">
                    <a:xfrm>
                      <a:off x="0" y="0"/>
                      <a:ext cx="4500000" cy="445228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BA61C3" w:rsidRPr="00BA61C3" w:rsidRDefault="00BA61C3" w:rsidP="00BA61C3">
      <w:pPr>
        <w:suppressAutoHyphens w:val="0"/>
        <w:spacing w:after="120"/>
        <w:jc w:val="center"/>
        <w:rPr>
          <w:kern w:val="0"/>
          <w:lang w:val="ru-RU" w:eastAsia="ru-RU"/>
        </w:rPr>
      </w:pPr>
      <w:r w:rsidRPr="00BA61C3">
        <w:rPr>
          <w:kern w:val="0"/>
          <w:lang w:val="ru-RU" w:eastAsia="ru-RU"/>
        </w:rPr>
        <w:t xml:space="preserve">Рисунок 7.2 – Структура базы данных «ГИС – Россия» в среде </w:t>
      </w:r>
      <w:r w:rsidRPr="00BA61C3">
        <w:rPr>
          <w:kern w:val="0"/>
          <w:lang w:eastAsia="ru-RU"/>
        </w:rPr>
        <w:t>NextGIS</w:t>
      </w:r>
      <w:r w:rsidRPr="00BA61C3">
        <w:rPr>
          <w:kern w:val="0"/>
          <w:lang w:val="ru-RU" w:eastAsia="ru-RU"/>
        </w:rPr>
        <w:t xml:space="preserve"> </w:t>
      </w:r>
      <w:r w:rsidRPr="00BA61C3">
        <w:rPr>
          <w:kern w:val="0"/>
          <w:lang w:eastAsia="ru-RU"/>
        </w:rPr>
        <w:t>Web</w:t>
      </w:r>
    </w:p>
    <w:p w:rsidR="00BA61C3" w:rsidRPr="00BA61C3" w:rsidRDefault="00BA61C3" w:rsidP="00BA61C3">
      <w:pPr>
        <w:suppressAutoHyphens w:val="0"/>
        <w:spacing w:after="120"/>
        <w:jc w:val="center"/>
        <w:rPr>
          <w:kern w:val="0"/>
          <w:lang w:val="ru-RU" w:eastAsia="ru-RU"/>
        </w:rPr>
      </w:pPr>
    </w:p>
    <w:p w:rsidR="00BA61C3" w:rsidRPr="00BA61C3" w:rsidRDefault="00BA61C3" w:rsidP="00BA61C3">
      <w:pPr>
        <w:keepNext/>
        <w:suppressAutoHyphens w:val="0"/>
        <w:spacing w:before="120" w:after="120"/>
        <w:jc w:val="center"/>
        <w:rPr>
          <w:kern w:val="0"/>
          <w:lang w:val="ru-RU" w:eastAsia="ru-RU"/>
        </w:rPr>
      </w:pPr>
      <w:r w:rsidRPr="00BA61C3">
        <w:rPr>
          <w:noProof/>
          <w:kern w:val="0"/>
          <w:lang w:val="ru-RU" w:eastAsia="ru-RU"/>
        </w:rPr>
        <w:drawing>
          <wp:inline distT="0" distB="0" distL="0" distR="0">
            <wp:extent cx="4500000" cy="3698731"/>
            <wp:effectExtent l="19050" t="19050" r="15240" b="165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4.png"/>
                    <pic:cNvPicPr/>
                  </pic:nvPicPr>
                  <pic:blipFill rotWithShape="1">
                    <a:blip r:embed="rId148" cstate="print">
                      <a:extLst>
                        <a:ext uri="{28A0092B-C50C-407E-A947-70E740481C1C}">
                          <a14:useLocalDpi xmlns:a14="http://schemas.microsoft.com/office/drawing/2010/main" val="0"/>
                        </a:ext>
                      </a:extLst>
                    </a:blip>
                    <a:srcRect l="15714" t="5470"/>
                    <a:stretch/>
                  </pic:blipFill>
                  <pic:spPr bwMode="auto">
                    <a:xfrm>
                      <a:off x="0" y="0"/>
                      <a:ext cx="4500000" cy="369873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BA61C3" w:rsidRPr="00BA61C3" w:rsidRDefault="00BA61C3" w:rsidP="00BA61C3">
      <w:pPr>
        <w:suppressAutoHyphens w:val="0"/>
        <w:spacing w:after="120"/>
        <w:jc w:val="center"/>
        <w:rPr>
          <w:kern w:val="0"/>
          <w:lang w:val="ru-RU" w:eastAsia="ru-RU"/>
        </w:rPr>
      </w:pPr>
      <w:r w:rsidRPr="00BA61C3">
        <w:rPr>
          <w:kern w:val="0"/>
          <w:lang w:val="ru-RU" w:eastAsia="ru-RU"/>
        </w:rPr>
        <w:t>Рисунок 7.3 – Структура тематических ресурсов базы данных «ГИС – Россия»</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lastRenderedPageBreak/>
        <w:t xml:space="preserve">Один из примеров отображения готовой веб-карты в специальном веб-клиенте NextGIS представлен </w:t>
      </w:r>
      <w:r w:rsidRPr="000D55EB">
        <w:rPr>
          <w:kern w:val="0"/>
          <w:lang w:val="ru-RU" w:eastAsia="ru-RU"/>
        </w:rPr>
        <w:t>на рисунке 7.4. Для</w:t>
      </w:r>
      <w:r w:rsidRPr="00BA61C3">
        <w:rPr>
          <w:kern w:val="0"/>
          <w:lang w:val="ru-RU" w:eastAsia="ru-RU"/>
        </w:rPr>
        <w:t xml:space="preserve"> каждого векторного и некоторых растровых слоёв доступно отображение соответствующей легенды в окне «Слои». Для векторных данных также доступен просмотр атрибутивной информации элементов по клику на карте или в таблице атрибутов. Пользователям доступны инструменты масштабирования, измерения расстояния и площади; текущих координат курсора; вертикальной шторки, позволяющей сделать правую сторону отображаемой карты прозрачной и др.</w:t>
      </w:r>
    </w:p>
    <w:p w:rsidR="00BA61C3" w:rsidRPr="00BA61C3" w:rsidRDefault="00BA61C3" w:rsidP="00BA61C3">
      <w:pPr>
        <w:keepNext/>
        <w:suppressAutoHyphens w:val="0"/>
        <w:spacing w:before="120" w:after="120"/>
        <w:jc w:val="center"/>
        <w:rPr>
          <w:kern w:val="0"/>
          <w:lang w:val="ru-RU" w:eastAsia="ru-RU"/>
        </w:rPr>
      </w:pPr>
      <w:r w:rsidRPr="00BA61C3">
        <w:rPr>
          <w:noProof/>
          <w:kern w:val="0"/>
          <w:lang w:val="ru-RU" w:eastAsia="ru-RU"/>
        </w:rPr>
        <w:drawing>
          <wp:inline distT="0" distB="0" distL="0" distR="0">
            <wp:extent cx="5940425" cy="2984500"/>
            <wp:effectExtent l="19050" t="19050" r="22225" b="2540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3.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0425" cy="2984500"/>
                    </a:xfrm>
                    <a:prstGeom prst="rect">
                      <a:avLst/>
                    </a:prstGeom>
                    <a:ln>
                      <a:solidFill>
                        <a:sysClr val="windowText" lastClr="000000"/>
                      </a:solidFill>
                    </a:ln>
                  </pic:spPr>
                </pic:pic>
              </a:graphicData>
            </a:graphic>
          </wp:inline>
        </w:drawing>
      </w:r>
    </w:p>
    <w:p w:rsidR="00BA61C3" w:rsidRPr="00BA61C3" w:rsidRDefault="00BA61C3" w:rsidP="00BA61C3">
      <w:pPr>
        <w:suppressAutoHyphens w:val="0"/>
        <w:spacing w:after="240" w:line="276" w:lineRule="auto"/>
        <w:jc w:val="center"/>
        <w:rPr>
          <w:kern w:val="0"/>
          <w:lang w:val="ru-RU" w:eastAsia="ru-RU"/>
        </w:rPr>
      </w:pPr>
      <w:r w:rsidRPr="00BA61C3">
        <w:rPr>
          <w:kern w:val="0"/>
          <w:lang w:val="ru-RU" w:eastAsia="ru-RU"/>
        </w:rPr>
        <w:t xml:space="preserve">Рисунок 7.4 – Пример отображения веб-карты «Биография – География растительного покрова» в среде </w:t>
      </w:r>
      <w:r w:rsidRPr="00BA61C3">
        <w:rPr>
          <w:kern w:val="0"/>
          <w:lang w:eastAsia="ru-RU"/>
        </w:rPr>
        <w:t>NextGIS</w:t>
      </w:r>
      <w:r w:rsidRPr="00BA61C3">
        <w:rPr>
          <w:kern w:val="0"/>
          <w:lang w:val="ru-RU" w:eastAsia="ru-RU"/>
        </w:rPr>
        <w:t xml:space="preserve"> </w:t>
      </w:r>
      <w:r w:rsidRPr="00BA61C3">
        <w:rPr>
          <w:kern w:val="0"/>
          <w:lang w:eastAsia="ru-RU"/>
        </w:rPr>
        <w:t>Web</w:t>
      </w:r>
    </w:p>
    <w:p w:rsidR="00BA61C3" w:rsidRPr="00BA61C3" w:rsidRDefault="00BA61C3" w:rsidP="00BA61C3">
      <w:pPr>
        <w:suppressAutoHyphens w:val="0"/>
        <w:spacing w:line="360" w:lineRule="auto"/>
        <w:ind w:firstLine="709"/>
        <w:jc w:val="both"/>
        <w:rPr>
          <w:kern w:val="0"/>
          <w:lang w:val="ru-RU" w:eastAsia="ru-RU"/>
        </w:rPr>
      </w:pPr>
      <w:r w:rsidRPr="00BA61C3">
        <w:rPr>
          <w:kern w:val="0"/>
          <w:lang w:val="ru-RU" w:eastAsia="ru-RU"/>
        </w:rPr>
        <w:t>В рамках этапа НИР 2024 г. планируется завершить реорганизацию и модернизацию геоинформационной инфраструктуры ГЦ РАН и продолжить работы по расширению базы геопространственных данных и расширению функционала геопорталов ГЦ РАН.</w:t>
      </w:r>
    </w:p>
    <w:p w:rsidR="00BA61C3" w:rsidRPr="00BA61C3" w:rsidRDefault="00BA61C3" w:rsidP="00BA61C3">
      <w:pPr>
        <w:suppressAutoHyphens w:val="0"/>
        <w:rPr>
          <w:kern w:val="0"/>
          <w:lang w:val="ru-RU" w:eastAsia="ru-RU"/>
        </w:rPr>
      </w:pPr>
    </w:p>
    <w:p w:rsidR="009820B4" w:rsidRPr="00986272" w:rsidRDefault="00E16C6B" w:rsidP="009820B4">
      <w:pPr>
        <w:spacing w:after="120" w:line="360" w:lineRule="auto"/>
        <w:ind w:left="1078" w:hanging="369"/>
        <w:rPr>
          <w:b/>
          <w:iCs/>
          <w:sz w:val="28"/>
          <w:szCs w:val="28"/>
          <w:lang w:val="ru-RU"/>
        </w:rPr>
      </w:pPr>
      <w:r>
        <w:rPr>
          <w:rFonts w:eastAsia="Calibri"/>
          <w:kern w:val="0"/>
          <w:lang w:val="ru-RU" w:eastAsia="en-US"/>
        </w:rPr>
        <w:br w:type="page"/>
      </w:r>
      <w:bookmarkStart w:id="58" w:name="ref2023_text_800"/>
      <w:r w:rsidR="009820B4" w:rsidRPr="00986272">
        <w:rPr>
          <w:b/>
          <w:iCs/>
          <w:sz w:val="28"/>
          <w:szCs w:val="28"/>
          <w:lang w:val="ru-RU"/>
        </w:rPr>
        <w:lastRenderedPageBreak/>
        <w:t>8</w:t>
      </w:r>
      <w:r w:rsidR="009820B4" w:rsidRPr="00986272">
        <w:rPr>
          <w:b/>
          <w:iCs/>
          <w:sz w:val="28"/>
          <w:szCs w:val="28"/>
          <w:lang w:val="ru-RU"/>
        </w:rPr>
        <w:tab/>
        <w:t>Редакционно-издательская деятельность</w:t>
      </w:r>
      <w:bookmarkEnd w:id="58"/>
    </w:p>
    <w:p w:rsidR="009820B4" w:rsidRPr="0045075E" w:rsidRDefault="009820B4" w:rsidP="009820B4">
      <w:pPr>
        <w:spacing w:line="360" w:lineRule="auto"/>
        <w:ind w:firstLine="709"/>
        <w:rPr>
          <w:b/>
          <w:iCs/>
          <w:lang w:val="ru-RU"/>
        </w:rPr>
      </w:pPr>
      <w:bookmarkStart w:id="59" w:name="ref2023_text_810"/>
      <w:r w:rsidRPr="00986272">
        <w:rPr>
          <w:b/>
          <w:iCs/>
          <w:lang w:val="ru-RU"/>
        </w:rPr>
        <w:t>8.1</w:t>
      </w:r>
      <w:r w:rsidRPr="00986272">
        <w:rPr>
          <w:b/>
          <w:iCs/>
          <w:lang w:val="ru-RU"/>
        </w:rPr>
        <w:tab/>
        <w:t xml:space="preserve">Редакционно-издательская подготовка материалов для публикации в </w:t>
      </w:r>
      <w:r w:rsidRPr="0045075E">
        <w:rPr>
          <w:b/>
          <w:iCs/>
          <w:lang w:val="ru-RU"/>
        </w:rPr>
        <w:t>изданиях ГЦ РАН</w:t>
      </w:r>
    </w:p>
    <w:bookmarkEnd w:id="59"/>
    <w:p w:rsidR="009820B4" w:rsidRDefault="009820B4" w:rsidP="009820B4">
      <w:pPr>
        <w:spacing w:line="360" w:lineRule="auto"/>
        <w:ind w:firstLine="709"/>
        <w:jc w:val="both"/>
      </w:pPr>
      <w:r w:rsidRPr="005A2929">
        <w:rPr>
          <w:lang w:val="ru-RU"/>
        </w:rPr>
        <w:t>Геофизический центр РАН</w:t>
      </w:r>
      <w:r>
        <w:rPr>
          <w:lang w:val="ru-RU"/>
        </w:rPr>
        <w:t xml:space="preserve"> (ГЦ РАН)</w:t>
      </w:r>
      <w:r w:rsidRPr="005A2929">
        <w:rPr>
          <w:lang w:val="ru-RU"/>
        </w:rPr>
        <w:t xml:space="preserve"> </w:t>
      </w:r>
      <w:r>
        <w:rPr>
          <w:lang w:val="ru-RU"/>
        </w:rPr>
        <w:t xml:space="preserve">на протяжении многих лет </w:t>
      </w:r>
      <w:r w:rsidRPr="005A2929">
        <w:rPr>
          <w:lang w:val="ru-RU"/>
        </w:rPr>
        <w:t>является учредителем и</w:t>
      </w:r>
      <w:r>
        <w:rPr>
          <w:lang w:val="ru-RU"/>
        </w:rPr>
        <w:t> </w:t>
      </w:r>
      <w:r w:rsidRPr="005A2929">
        <w:rPr>
          <w:lang w:val="ru-RU"/>
        </w:rPr>
        <w:t>издателем трех онлайновых журналов – «Russian Journal of Earth Sciences» (</w:t>
      </w:r>
      <w:hyperlink r:id="rId150" w:history="1">
        <w:r w:rsidRPr="00B51177">
          <w:rPr>
            <w:rStyle w:val="af0"/>
            <w:u w:val="none"/>
            <w:lang w:val="ru-RU"/>
          </w:rPr>
          <w:t>http://rjes.wdcb.ru</w:t>
        </w:r>
      </w:hyperlink>
      <w:r>
        <w:rPr>
          <w:lang w:val="ru-RU"/>
        </w:rPr>
        <w:t>)</w:t>
      </w:r>
      <w:r w:rsidRPr="005A2929">
        <w:rPr>
          <w:lang w:val="ru-RU"/>
        </w:rPr>
        <w:t>, «Вестник Отделения наук о Земле РАН» (</w:t>
      </w:r>
      <w:hyperlink r:id="rId151" w:history="1">
        <w:r w:rsidRPr="00B51177">
          <w:rPr>
            <w:rStyle w:val="af0"/>
            <w:u w:val="none"/>
            <w:lang w:val="ru-RU"/>
          </w:rPr>
          <w:t>http://onznews.wdcb.ru/</w:t>
        </w:r>
      </w:hyperlink>
      <w:r w:rsidRPr="005A2929">
        <w:rPr>
          <w:lang w:val="ru-RU"/>
        </w:rPr>
        <w:t>) и</w:t>
      </w:r>
      <w:r>
        <w:rPr>
          <w:lang w:val="ru-RU"/>
        </w:rPr>
        <w:t> </w:t>
      </w:r>
      <w:r w:rsidRPr="005A2929">
        <w:rPr>
          <w:lang w:val="ru-RU"/>
        </w:rPr>
        <w:t>сериального электронного издания «Исследования по геоинформатике. Труды</w:t>
      </w:r>
      <w:r w:rsidRPr="005A2929">
        <w:t xml:space="preserve"> </w:t>
      </w:r>
      <w:r w:rsidRPr="005A2929">
        <w:rPr>
          <w:lang w:val="ru-RU"/>
        </w:rPr>
        <w:t>ГЦ</w:t>
      </w:r>
      <w:r w:rsidRPr="00986272">
        <w:t xml:space="preserve"> </w:t>
      </w:r>
      <w:r w:rsidRPr="005A2929">
        <w:rPr>
          <w:lang w:val="ru-RU"/>
        </w:rPr>
        <w:t>РАН</w:t>
      </w:r>
      <w:r w:rsidRPr="005A2929">
        <w:t>» («Geoinformatics Research Papers. Proceedings of the Geophysical Center RAS» (</w:t>
      </w:r>
      <w:hyperlink r:id="rId152" w:history="1">
        <w:r w:rsidRPr="00B51177">
          <w:rPr>
            <w:rStyle w:val="af0"/>
            <w:u w:val="none"/>
          </w:rPr>
          <w:t>http://ebooks.wdcb.ru/</w:t>
        </w:r>
      </w:hyperlink>
      <w:r w:rsidRPr="00B51177">
        <w:t>)</w:t>
      </w:r>
      <w:r w:rsidRPr="005A2929">
        <w:t>.</w:t>
      </w:r>
    </w:p>
    <w:p w:rsidR="009820B4" w:rsidRPr="00D52D2C" w:rsidRDefault="009820B4" w:rsidP="009820B4">
      <w:pPr>
        <w:spacing w:line="360" w:lineRule="auto"/>
        <w:ind w:firstLine="709"/>
        <w:jc w:val="both"/>
        <w:rPr>
          <w:lang w:val="ru-RU"/>
        </w:rPr>
      </w:pPr>
      <w:r w:rsidRPr="0084306B">
        <w:rPr>
          <w:lang w:val="ru-RU"/>
        </w:rPr>
        <w:t xml:space="preserve">В 2018 году ГЦ начал издавать сериальное электронное издание «Исследования по геоинформатике. Труды ГЦ РАН». Оно было учреждено Геофизическим центром РАН для публикации научных статей, тематика которых связана с информационными технологиями, внедренными в науки о Земле, научных отчетов, тезисов конференций, технических документаций и т.д. Данное </w:t>
      </w:r>
      <w:r>
        <w:rPr>
          <w:lang w:val="ru-RU"/>
        </w:rPr>
        <w:t xml:space="preserve">издание </w:t>
      </w:r>
      <w:r w:rsidRPr="0084306B">
        <w:rPr>
          <w:lang w:val="ru-RU"/>
        </w:rPr>
        <w:t>охватыва</w:t>
      </w:r>
      <w:r>
        <w:rPr>
          <w:lang w:val="ru-RU"/>
        </w:rPr>
        <w:t>е</w:t>
      </w:r>
      <w:r w:rsidRPr="0084306B">
        <w:rPr>
          <w:lang w:val="ru-RU"/>
        </w:rPr>
        <w:t>т все этапы исследовательской цепочки – от наблюдений и сбора данных через обработку и анализ данных до современных технологий научных записей</w:t>
      </w:r>
      <w:r>
        <w:rPr>
          <w:lang w:val="ru-RU"/>
        </w:rPr>
        <w:t>. Главным редактором издания является член-корреспондент РАН А. А. Соловьев, его заместителем к.ф.-м.н. Э. О. Кедров, в редакционную коллегию входят известные ученые РАН, включая академика РАН А. Д. Гвишиани, члена-корреспондента РАН В. Н. Татаринова и др.</w:t>
      </w:r>
    </w:p>
    <w:p w:rsidR="009820B4" w:rsidRPr="0084306B" w:rsidRDefault="009820B4" w:rsidP="009820B4">
      <w:pPr>
        <w:spacing w:line="360" w:lineRule="auto"/>
        <w:ind w:firstLine="709"/>
        <w:jc w:val="both"/>
        <w:rPr>
          <w:lang w:val="ru-RU"/>
        </w:rPr>
      </w:pPr>
      <w:r>
        <w:rPr>
          <w:lang w:val="ru-RU"/>
        </w:rPr>
        <w:t xml:space="preserve">Основная цель </w:t>
      </w:r>
      <w:r w:rsidRPr="0084306B">
        <w:rPr>
          <w:lang w:val="ru-RU"/>
        </w:rPr>
        <w:t>сериально</w:t>
      </w:r>
      <w:r>
        <w:rPr>
          <w:lang w:val="ru-RU"/>
        </w:rPr>
        <w:t>го</w:t>
      </w:r>
      <w:r w:rsidRPr="0084306B">
        <w:rPr>
          <w:lang w:val="ru-RU"/>
        </w:rPr>
        <w:t xml:space="preserve"> электронно</w:t>
      </w:r>
      <w:r>
        <w:rPr>
          <w:lang w:val="ru-RU"/>
        </w:rPr>
        <w:t>го</w:t>
      </w:r>
      <w:r w:rsidRPr="0084306B">
        <w:rPr>
          <w:lang w:val="ru-RU"/>
        </w:rPr>
        <w:t xml:space="preserve"> издани</w:t>
      </w:r>
      <w:r>
        <w:rPr>
          <w:lang w:val="ru-RU"/>
        </w:rPr>
        <w:t>я</w:t>
      </w:r>
      <w:r w:rsidRPr="0084306B">
        <w:rPr>
          <w:lang w:val="ru-RU"/>
        </w:rPr>
        <w:t xml:space="preserve"> «Исследования по геоинформатике. Труды ГЦ РАН»</w:t>
      </w:r>
      <w:r>
        <w:rPr>
          <w:lang w:val="ru-RU"/>
        </w:rPr>
        <w:t xml:space="preserve"> – предоставить </w:t>
      </w:r>
      <w:r w:rsidRPr="00270DBB">
        <w:rPr>
          <w:lang w:val="ru-RU"/>
        </w:rPr>
        <w:t>научному сообществу наиболее важные научные результаты, полученные российскими учеными.</w:t>
      </w:r>
      <w:r>
        <w:rPr>
          <w:lang w:val="ru-RU"/>
        </w:rPr>
        <w:t xml:space="preserve"> </w:t>
      </w:r>
      <w:r w:rsidRPr="00BC3EEA">
        <w:rPr>
          <w:lang w:val="ru-RU"/>
        </w:rPr>
        <w:t>Статьи, поступающие в журнал, проходят стандартное рецензирование, за исключением статей, представленных членами Российской академии наук. Все статьи проходят редакционную обработку.</w:t>
      </w:r>
    </w:p>
    <w:p w:rsidR="009820B4" w:rsidRPr="007957D8" w:rsidRDefault="009820B4" w:rsidP="009820B4">
      <w:pPr>
        <w:spacing w:line="360" w:lineRule="auto"/>
        <w:ind w:firstLine="709"/>
        <w:jc w:val="both"/>
        <w:rPr>
          <w:lang w:val="ru-RU"/>
        </w:rPr>
      </w:pPr>
      <w:r w:rsidRPr="002F0EC9">
        <w:rPr>
          <w:lang w:val="ru-RU"/>
        </w:rPr>
        <w:t>Научно-информационный журнал «Вестник Отделения наук о Земле РАН»</w:t>
      </w:r>
      <w:r>
        <w:rPr>
          <w:lang w:val="ru-RU"/>
        </w:rPr>
        <w:t xml:space="preserve"> </w:t>
      </w:r>
      <w:r w:rsidRPr="002F0EC9">
        <w:rPr>
          <w:lang w:val="ru-RU"/>
        </w:rPr>
        <w:t xml:space="preserve">издается в формате электронного мультимедийного журнала с сентября 2009 г. Новости в нем </w:t>
      </w:r>
      <w:r w:rsidRPr="007E21E5">
        <w:rPr>
          <w:lang w:val="ru-RU"/>
        </w:rPr>
        <w:t>обновляются еже</w:t>
      </w:r>
      <w:r>
        <w:rPr>
          <w:lang w:val="ru-RU"/>
        </w:rPr>
        <w:t>дневно</w:t>
      </w:r>
      <w:r w:rsidRPr="007E21E5">
        <w:rPr>
          <w:lang w:val="ru-RU"/>
        </w:rPr>
        <w:t>. Наряду с официальными документами, в журнале публикуются материалы о наиболее значимых и интересных событиях в жизни Отделения наук о Земле РАН и его институтов, таких как международные и российские научные конференции, заключения договоров и</w:t>
      </w:r>
      <w:r>
        <w:rPr>
          <w:lang w:val="ru-RU"/>
        </w:rPr>
        <w:t xml:space="preserve"> </w:t>
      </w:r>
      <w:r w:rsidRPr="007E21E5">
        <w:rPr>
          <w:lang w:val="ru-RU"/>
        </w:rPr>
        <w:t>важнейших научных соглашений по тематике ОНЗ</w:t>
      </w:r>
      <w:r>
        <w:rPr>
          <w:lang w:val="ru-RU"/>
        </w:rPr>
        <w:t> </w:t>
      </w:r>
      <w:r w:rsidRPr="007E21E5">
        <w:rPr>
          <w:lang w:val="ru-RU"/>
        </w:rPr>
        <w:t>РАН, развитие новых научных и</w:t>
      </w:r>
      <w:r>
        <w:rPr>
          <w:lang w:val="ru-RU"/>
        </w:rPr>
        <w:t xml:space="preserve"> </w:t>
      </w:r>
      <w:r w:rsidRPr="007E21E5">
        <w:rPr>
          <w:lang w:val="ru-RU"/>
        </w:rPr>
        <w:t>научно-технических проектов, материалы о международном сотрудничестве институтов</w:t>
      </w:r>
      <w:r>
        <w:rPr>
          <w:lang w:val="ru-RU"/>
        </w:rPr>
        <w:t>, исторические очерки и пр</w:t>
      </w:r>
      <w:r w:rsidRPr="007E21E5">
        <w:rPr>
          <w:lang w:val="ru-RU"/>
        </w:rPr>
        <w:t>.</w:t>
      </w:r>
      <w:r>
        <w:rPr>
          <w:lang w:val="ru-RU"/>
        </w:rPr>
        <w:t xml:space="preserve"> Журнал имеет несколько рубрик: «</w:t>
      </w:r>
      <w:r w:rsidRPr="008D10D4">
        <w:rPr>
          <w:lang w:val="ru-RU"/>
        </w:rPr>
        <w:t>Спецпроект "Арктика"</w:t>
      </w:r>
      <w:r>
        <w:rPr>
          <w:lang w:val="ru-RU"/>
        </w:rPr>
        <w:t>», «</w:t>
      </w:r>
      <w:r w:rsidRPr="007957D8">
        <w:rPr>
          <w:lang w:val="ru-RU"/>
        </w:rPr>
        <w:t>Исторический факт</w:t>
      </w:r>
      <w:r>
        <w:rPr>
          <w:lang w:val="ru-RU"/>
        </w:rPr>
        <w:t>», «Вокруг Света» и др. В 2023 году появилась рубрика «Отделение наук о Земле», которая делится на два раздела «</w:t>
      </w:r>
      <w:r w:rsidRPr="001176FF">
        <w:rPr>
          <w:lang w:val="ru-RU"/>
        </w:rPr>
        <w:t>История Отделения наук о Земле РАН</w:t>
      </w:r>
      <w:r>
        <w:rPr>
          <w:lang w:val="ru-RU"/>
        </w:rPr>
        <w:t xml:space="preserve">» – данная рубрика даёт возможность читателям журнала </w:t>
      </w:r>
      <w:r>
        <w:rPr>
          <w:lang w:val="ru-RU"/>
        </w:rPr>
        <w:lastRenderedPageBreak/>
        <w:t xml:space="preserve">получить историческую справку об Отделении начиная с 1927 года до наших дней. </w:t>
      </w:r>
      <w:r w:rsidRPr="00302A42">
        <w:rPr>
          <w:lang w:val="ru-RU"/>
        </w:rPr>
        <w:t>Отделение наук о Земле не раз трансформировалось, меняя название и структуру. Неизменным оставалось одно – во главе научного сообщества, изучающего науки о Земле, всегда стояли выдающиеся ученые-исследователи</w:t>
      </w:r>
      <w:r>
        <w:rPr>
          <w:lang w:val="ru-RU"/>
        </w:rPr>
        <w:t>, этой части истории Отделения посвящен второй раздел – «</w:t>
      </w:r>
      <w:r w:rsidRPr="00AB1762">
        <w:rPr>
          <w:lang w:val="ru-RU"/>
        </w:rPr>
        <w:t>Галерея академиков-секретарей Отделения наук о Земле РАН</w:t>
      </w:r>
      <w:r>
        <w:rPr>
          <w:lang w:val="ru-RU"/>
        </w:rPr>
        <w:t xml:space="preserve">». </w:t>
      </w:r>
    </w:p>
    <w:p w:rsidR="009820B4" w:rsidRPr="007E21E5" w:rsidRDefault="009820B4" w:rsidP="009820B4">
      <w:pPr>
        <w:spacing w:line="360" w:lineRule="auto"/>
        <w:ind w:firstLine="709"/>
        <w:jc w:val="both"/>
        <w:rPr>
          <w:lang w:val="ru-RU"/>
        </w:rPr>
      </w:pPr>
      <w:r>
        <w:rPr>
          <w:lang w:val="ru-RU"/>
        </w:rPr>
        <w:t>Кроме новостных материалов журнал публикует научные статьи, которые</w:t>
      </w:r>
      <w:r w:rsidRPr="007E21E5">
        <w:rPr>
          <w:lang w:val="ru-RU"/>
        </w:rPr>
        <w:t xml:space="preserve"> регистрир</w:t>
      </w:r>
      <w:r>
        <w:rPr>
          <w:lang w:val="ru-RU"/>
        </w:rPr>
        <w:t>уются в</w:t>
      </w:r>
      <w:r w:rsidRPr="007E21E5">
        <w:rPr>
          <w:lang w:val="ru-RU"/>
        </w:rPr>
        <w:t xml:space="preserve"> Crossref </w:t>
      </w:r>
      <w:r>
        <w:rPr>
          <w:lang w:val="ru-RU"/>
        </w:rPr>
        <w:t xml:space="preserve">и получают номер </w:t>
      </w:r>
      <w:r>
        <w:t>DOI</w:t>
      </w:r>
      <w:r w:rsidRPr="006C3E0B">
        <w:rPr>
          <w:lang w:val="ru-RU"/>
        </w:rPr>
        <w:t xml:space="preserve">, </w:t>
      </w:r>
      <w:r>
        <w:rPr>
          <w:lang w:val="ru-RU"/>
        </w:rPr>
        <w:t>статьи также</w:t>
      </w:r>
      <w:r w:rsidRPr="007E21E5">
        <w:rPr>
          <w:lang w:val="ru-RU"/>
        </w:rPr>
        <w:t xml:space="preserve"> индексируется в РИНЦ.</w:t>
      </w:r>
      <w:r>
        <w:rPr>
          <w:lang w:val="ru-RU"/>
        </w:rPr>
        <w:t xml:space="preserve"> </w:t>
      </w:r>
      <w:r w:rsidRPr="007E21E5">
        <w:rPr>
          <w:lang w:val="ru-RU"/>
        </w:rPr>
        <w:t>Статьи, представленные в журнал, проходят через стандартный процесс экспертной оценки, за исключением статей, представленных членами Российской академии наук. Все статьи проходят редакционную обработку.</w:t>
      </w:r>
    </w:p>
    <w:p w:rsidR="009820B4" w:rsidRPr="005A2929" w:rsidRDefault="009820B4" w:rsidP="009820B4">
      <w:pPr>
        <w:spacing w:line="360" w:lineRule="auto"/>
        <w:ind w:firstLine="709"/>
        <w:jc w:val="both"/>
        <w:rPr>
          <w:lang w:val="ru-RU"/>
        </w:rPr>
      </w:pPr>
      <w:r w:rsidRPr="005A2929">
        <w:rPr>
          <w:lang w:val="ru-RU"/>
        </w:rPr>
        <w:t>Журнал</w:t>
      </w:r>
      <w:r w:rsidRPr="00D26FDF">
        <w:rPr>
          <w:lang w:val="ru-RU"/>
        </w:rPr>
        <w:t xml:space="preserve"> «</w:t>
      </w:r>
      <w:r w:rsidRPr="005A2929">
        <w:t>Russian</w:t>
      </w:r>
      <w:r w:rsidRPr="00D26FDF">
        <w:rPr>
          <w:lang w:val="ru-RU"/>
        </w:rPr>
        <w:t xml:space="preserve"> </w:t>
      </w:r>
      <w:r w:rsidRPr="005A2929">
        <w:t>Journal</w:t>
      </w:r>
      <w:r w:rsidRPr="00D26FDF">
        <w:rPr>
          <w:lang w:val="ru-RU"/>
        </w:rPr>
        <w:t xml:space="preserve"> </w:t>
      </w:r>
      <w:r w:rsidRPr="005A2929">
        <w:t>of</w:t>
      </w:r>
      <w:r w:rsidRPr="00D26FDF">
        <w:rPr>
          <w:lang w:val="ru-RU"/>
        </w:rPr>
        <w:t xml:space="preserve"> </w:t>
      </w:r>
      <w:r w:rsidRPr="005A2929">
        <w:t>Earth</w:t>
      </w:r>
      <w:r w:rsidRPr="00D26FDF">
        <w:rPr>
          <w:lang w:val="ru-RU"/>
        </w:rPr>
        <w:t xml:space="preserve"> </w:t>
      </w:r>
      <w:r w:rsidRPr="005A2929">
        <w:t>Sciences</w:t>
      </w:r>
      <w:r w:rsidRPr="00D26FDF">
        <w:rPr>
          <w:lang w:val="ru-RU"/>
        </w:rPr>
        <w:t>» (</w:t>
      </w:r>
      <w:r w:rsidRPr="005A2929">
        <w:t>RJES</w:t>
      </w:r>
      <w:r w:rsidRPr="00D26FDF">
        <w:rPr>
          <w:lang w:val="ru-RU"/>
        </w:rPr>
        <w:t xml:space="preserve">) </w:t>
      </w:r>
      <w:r w:rsidRPr="005A2929">
        <w:rPr>
          <w:lang w:val="ru-RU"/>
        </w:rPr>
        <w:t>издается</w:t>
      </w:r>
      <w:r w:rsidRPr="00D26FDF">
        <w:rPr>
          <w:lang w:val="ru-RU"/>
        </w:rPr>
        <w:t xml:space="preserve"> </w:t>
      </w:r>
      <w:r w:rsidRPr="005A2929">
        <w:rPr>
          <w:lang w:val="ru-RU"/>
        </w:rPr>
        <w:t>с</w:t>
      </w:r>
      <w:r w:rsidRPr="00D26FDF">
        <w:rPr>
          <w:lang w:val="ru-RU"/>
        </w:rPr>
        <w:t xml:space="preserve"> 1998 </w:t>
      </w:r>
      <w:r w:rsidRPr="005A2929">
        <w:rPr>
          <w:lang w:val="ru-RU"/>
        </w:rPr>
        <w:t>года</w:t>
      </w:r>
      <w:r w:rsidRPr="00D26FDF">
        <w:rPr>
          <w:lang w:val="ru-RU"/>
        </w:rPr>
        <w:t xml:space="preserve">. </w:t>
      </w:r>
      <w:r w:rsidRPr="005A2929">
        <w:rPr>
          <w:lang w:val="ru-RU"/>
        </w:rPr>
        <w:t xml:space="preserve">В журнале публикуются оригинальные статьи на английском языке, посвященные наиболее важным достижениям во всех областях геологии, геофизики и геохимии, в том числе геоинформатики, экологии и физики атмосферы и океана. Публикация результатов научных исследований в </w:t>
      </w:r>
      <w:r w:rsidRPr="005A2929">
        <w:t>RJES</w:t>
      </w:r>
      <w:r w:rsidRPr="005A2929">
        <w:rPr>
          <w:lang w:val="ru-RU"/>
        </w:rPr>
        <w:t xml:space="preserve"> является не только простым способом научных коммуникаций, но и важнейшим этапом документирования научного контента, а также вносит значительный вклад в развитие наук о Земле. </w:t>
      </w:r>
    </w:p>
    <w:p w:rsidR="009820B4" w:rsidRDefault="009820B4" w:rsidP="009820B4">
      <w:pPr>
        <w:spacing w:line="360" w:lineRule="auto"/>
        <w:ind w:firstLine="709"/>
        <w:jc w:val="both"/>
        <w:rPr>
          <w:lang w:val="ru-RU"/>
        </w:rPr>
      </w:pPr>
      <w:r w:rsidRPr="005A2929">
        <w:rPr>
          <w:lang w:val="ru-RU"/>
        </w:rPr>
        <w:t>Главная цель журнала – ознакомить научное сообщество с наиболее важными научными результатами, полученными российскими учеными. Статьи, представляемые иностранными учеными или международными коллективами авторов, также приветствуются, в особенности публикации, посвященные общим проблемам наук о</w:t>
      </w:r>
      <w:r>
        <w:rPr>
          <w:lang w:val="ru-RU"/>
        </w:rPr>
        <w:t> </w:t>
      </w:r>
      <w:r w:rsidRPr="005A2929">
        <w:rPr>
          <w:lang w:val="ru-RU"/>
        </w:rPr>
        <w:t>Земле.</w:t>
      </w:r>
      <w:r>
        <w:rPr>
          <w:lang w:val="ru-RU"/>
        </w:rPr>
        <w:t xml:space="preserve"> Все статьи,</w:t>
      </w:r>
      <w:r w:rsidRPr="00CE6B2E">
        <w:rPr>
          <w:lang w:val="ru-RU"/>
        </w:rPr>
        <w:t xml:space="preserve"> опубликованн</w:t>
      </w:r>
      <w:r>
        <w:rPr>
          <w:lang w:val="ru-RU"/>
        </w:rPr>
        <w:t>ые</w:t>
      </w:r>
      <w:r w:rsidRPr="00CE6B2E">
        <w:rPr>
          <w:lang w:val="ru-RU"/>
        </w:rPr>
        <w:t xml:space="preserve"> в журнале</w:t>
      </w:r>
      <w:r>
        <w:rPr>
          <w:lang w:val="ru-RU"/>
        </w:rPr>
        <w:t>,</w:t>
      </w:r>
      <w:r w:rsidRPr="00CE6B2E">
        <w:rPr>
          <w:lang w:val="ru-RU"/>
        </w:rPr>
        <w:t xml:space="preserve"> име</w:t>
      </w:r>
      <w:r>
        <w:rPr>
          <w:lang w:val="ru-RU"/>
        </w:rPr>
        <w:t>ют</w:t>
      </w:r>
      <w:r w:rsidRPr="00CE6B2E">
        <w:rPr>
          <w:lang w:val="ru-RU"/>
        </w:rPr>
        <w:t xml:space="preserve"> идентификатор</w:t>
      </w:r>
      <w:r>
        <w:rPr>
          <w:lang w:val="ru-RU"/>
        </w:rPr>
        <w:t>ы</w:t>
      </w:r>
      <w:r w:rsidRPr="00CE6B2E">
        <w:rPr>
          <w:lang w:val="ru-RU"/>
        </w:rPr>
        <w:t xml:space="preserve"> DOI</w:t>
      </w:r>
      <w:r>
        <w:rPr>
          <w:lang w:val="ru-RU"/>
        </w:rPr>
        <w:t xml:space="preserve"> и </w:t>
      </w:r>
      <w:r>
        <w:t>EDN</w:t>
      </w:r>
      <w:r w:rsidRPr="00CE6B2E">
        <w:rPr>
          <w:lang w:val="ru-RU"/>
        </w:rPr>
        <w:t>.</w:t>
      </w:r>
    </w:p>
    <w:p w:rsidR="009820B4" w:rsidRDefault="009820B4" w:rsidP="009820B4">
      <w:pPr>
        <w:spacing w:line="360" w:lineRule="auto"/>
        <w:ind w:firstLine="709"/>
        <w:jc w:val="both"/>
        <w:rPr>
          <w:lang w:val="ru-RU"/>
        </w:rPr>
      </w:pPr>
      <w:r w:rsidRPr="005A2929">
        <w:rPr>
          <w:lang w:val="ru-RU"/>
        </w:rPr>
        <w:t xml:space="preserve">Главным редактором журнала </w:t>
      </w:r>
      <w:r w:rsidRPr="005A2929">
        <w:t>RJES</w:t>
      </w:r>
      <w:r w:rsidRPr="00AC645F">
        <w:rPr>
          <w:lang w:val="ru-RU"/>
        </w:rPr>
        <w:t xml:space="preserve"> </w:t>
      </w:r>
      <w:r>
        <w:t>c</w:t>
      </w:r>
      <w:r w:rsidRPr="00AC645F">
        <w:rPr>
          <w:lang w:val="ru-RU"/>
        </w:rPr>
        <w:t xml:space="preserve"> 2017 </w:t>
      </w:r>
      <w:r>
        <w:rPr>
          <w:lang w:val="ru-RU"/>
        </w:rPr>
        <w:t>года</w:t>
      </w:r>
      <w:r w:rsidRPr="005A2929">
        <w:rPr>
          <w:lang w:val="ru-RU"/>
        </w:rPr>
        <w:t xml:space="preserve"> является академик РАН А.</w:t>
      </w:r>
      <w:r>
        <w:rPr>
          <w:lang w:val="ru-RU"/>
        </w:rPr>
        <w:t> </w:t>
      </w:r>
      <w:r w:rsidRPr="005A2929">
        <w:rPr>
          <w:lang w:val="ru-RU"/>
        </w:rPr>
        <w:t>Д.</w:t>
      </w:r>
      <w:r>
        <w:rPr>
          <w:lang w:val="ru-RU"/>
        </w:rPr>
        <w:t> </w:t>
      </w:r>
      <w:r w:rsidRPr="00406C4B">
        <w:rPr>
          <w:lang w:val="ru-RU"/>
        </w:rPr>
        <w:t>Гвишиани. В 202</w:t>
      </w:r>
      <w:r>
        <w:rPr>
          <w:lang w:val="ru-RU"/>
        </w:rPr>
        <w:t>3</w:t>
      </w:r>
      <w:r w:rsidRPr="00406C4B">
        <w:rPr>
          <w:lang w:val="ru-RU"/>
        </w:rPr>
        <w:t xml:space="preserve"> году в составе редакционной коллегии журнала произошли следующие изменения. </w:t>
      </w:r>
      <w:r>
        <w:rPr>
          <w:lang w:val="ru-RU"/>
        </w:rPr>
        <w:t>Р</w:t>
      </w:r>
      <w:r w:rsidRPr="00406C4B">
        <w:rPr>
          <w:lang w:val="ru-RU"/>
        </w:rPr>
        <w:t>едактор</w:t>
      </w:r>
      <w:r>
        <w:rPr>
          <w:lang w:val="ru-RU"/>
        </w:rPr>
        <w:t>ами</w:t>
      </w:r>
      <w:r w:rsidRPr="00406C4B">
        <w:rPr>
          <w:lang w:val="ru-RU"/>
        </w:rPr>
        <w:t xml:space="preserve"> по направлени</w:t>
      </w:r>
      <w:r>
        <w:rPr>
          <w:lang w:val="ru-RU"/>
        </w:rPr>
        <w:t xml:space="preserve">ям стали: академик РАН И. А. Шеремет – </w:t>
      </w:r>
      <w:r w:rsidRPr="00205839">
        <w:rPr>
          <w:lang w:val="ru-RU"/>
        </w:rPr>
        <w:t>системн</w:t>
      </w:r>
      <w:r>
        <w:rPr>
          <w:lang w:val="ru-RU"/>
        </w:rPr>
        <w:t>ый</w:t>
      </w:r>
      <w:r w:rsidRPr="00205839">
        <w:rPr>
          <w:lang w:val="ru-RU"/>
        </w:rPr>
        <w:t xml:space="preserve"> анализ и больши</w:t>
      </w:r>
      <w:r>
        <w:rPr>
          <w:lang w:val="ru-RU"/>
        </w:rPr>
        <w:t>е</w:t>
      </w:r>
      <w:r w:rsidRPr="00205839">
        <w:rPr>
          <w:lang w:val="ru-RU"/>
        </w:rPr>
        <w:t xml:space="preserve"> данны</w:t>
      </w:r>
      <w:r>
        <w:rPr>
          <w:lang w:val="ru-RU"/>
        </w:rPr>
        <w:t>е,</w:t>
      </w:r>
      <w:r w:rsidRPr="00406C4B">
        <w:rPr>
          <w:lang w:val="ru-RU"/>
        </w:rPr>
        <w:t xml:space="preserve"> </w:t>
      </w:r>
      <w:r>
        <w:rPr>
          <w:lang w:val="ru-RU"/>
        </w:rPr>
        <w:t xml:space="preserve">к.г.-м.н. </w:t>
      </w:r>
      <w:r w:rsidRPr="00D451A6">
        <w:rPr>
          <w:lang w:val="ru-RU"/>
        </w:rPr>
        <w:t>В</w:t>
      </w:r>
      <w:r>
        <w:rPr>
          <w:lang w:val="ru-RU"/>
        </w:rPr>
        <w:t>. </w:t>
      </w:r>
      <w:r w:rsidRPr="00D451A6">
        <w:rPr>
          <w:lang w:val="ru-RU"/>
        </w:rPr>
        <w:t>А</w:t>
      </w:r>
      <w:r>
        <w:rPr>
          <w:lang w:val="ru-RU"/>
        </w:rPr>
        <w:t>. </w:t>
      </w:r>
      <w:r w:rsidRPr="00D451A6">
        <w:rPr>
          <w:lang w:val="ru-RU"/>
        </w:rPr>
        <w:t xml:space="preserve">Зайцев </w:t>
      </w:r>
      <w:r>
        <w:rPr>
          <w:lang w:val="ru-RU"/>
        </w:rPr>
        <w:t xml:space="preserve">– геохимия. Членами редколлегии стали: чл.-корр. РАН А. Л. Верещака и д.ф.-м.н. Ю. В. Ростовцева. </w:t>
      </w:r>
    </w:p>
    <w:p w:rsidR="009820B4" w:rsidRPr="0097067E" w:rsidRDefault="009820B4" w:rsidP="009820B4">
      <w:pPr>
        <w:spacing w:line="360" w:lineRule="auto"/>
        <w:ind w:firstLine="709"/>
        <w:jc w:val="both"/>
        <w:rPr>
          <w:lang w:val="ru-RU"/>
        </w:rPr>
      </w:pPr>
      <w:r>
        <w:rPr>
          <w:lang w:val="ru-RU"/>
        </w:rPr>
        <w:t>Решение о принятии статьи к публикации приниматься на основании не менее двух положительных рецензий, в журнале действует одностороннее</w:t>
      </w:r>
      <w:r w:rsidRPr="005A2929">
        <w:rPr>
          <w:lang w:val="ru-RU"/>
        </w:rPr>
        <w:t xml:space="preserve"> слепо</w:t>
      </w:r>
      <w:r>
        <w:rPr>
          <w:lang w:val="ru-RU"/>
        </w:rPr>
        <w:t>е</w:t>
      </w:r>
      <w:r w:rsidRPr="005A2929">
        <w:rPr>
          <w:lang w:val="ru-RU"/>
        </w:rPr>
        <w:t xml:space="preserve"> рецензировани</w:t>
      </w:r>
      <w:r>
        <w:rPr>
          <w:lang w:val="ru-RU"/>
        </w:rPr>
        <w:t>е. За многие годы издания научного журнала редакционно-издательской группе Геофизического центра РАН удаётся оставаться на позиции журнала международного уровня, что выгодно отличает его от российских научных изданий. Данное утверждение подтверждается ежегодным повышением</w:t>
      </w:r>
      <w:r w:rsidRPr="005A2929">
        <w:rPr>
          <w:lang w:val="ru-RU"/>
        </w:rPr>
        <w:t xml:space="preserve"> показателей качества журнала в библиографической базе данных Scopus </w:t>
      </w:r>
      <w:r>
        <w:rPr>
          <w:lang w:val="ru-RU"/>
        </w:rPr>
        <w:t xml:space="preserve">с учётом </w:t>
      </w:r>
      <w:r w:rsidRPr="00DD0F2C">
        <w:rPr>
          <w:lang w:val="ru-RU"/>
        </w:rPr>
        <w:t>Индикатор SCImago</w:t>
      </w:r>
      <w:r w:rsidRPr="00FA0E98">
        <w:rPr>
          <w:lang w:val="ru-RU"/>
        </w:rPr>
        <w:t xml:space="preserve"> (</w:t>
      </w:r>
      <w:r>
        <w:t>SJR</w:t>
      </w:r>
      <w:r w:rsidRPr="00FA0E98">
        <w:rPr>
          <w:lang w:val="ru-RU"/>
        </w:rPr>
        <w:t>)</w:t>
      </w:r>
      <w:r w:rsidRPr="00DD0F2C">
        <w:rPr>
          <w:lang w:val="ru-RU"/>
        </w:rPr>
        <w:t xml:space="preserve"> </w:t>
      </w:r>
      <w:r w:rsidRPr="00545683">
        <w:rPr>
          <w:lang w:val="ru-RU"/>
        </w:rPr>
        <w:t>(Таблица 8.1).</w:t>
      </w:r>
    </w:p>
    <w:p w:rsidR="009820B4" w:rsidRDefault="009820B4" w:rsidP="009820B4">
      <w:pPr>
        <w:pStyle w:val="aa"/>
        <w:ind w:left="1440"/>
        <w:rPr>
          <w:rFonts w:ascii="Times New Roman" w:hAnsi="Times New Roman"/>
          <w:sz w:val="24"/>
          <w:szCs w:val="24"/>
        </w:rPr>
      </w:pPr>
    </w:p>
    <w:p w:rsidR="009820B4" w:rsidRPr="00B11D37" w:rsidRDefault="009820B4" w:rsidP="009820B4">
      <w:pPr>
        <w:pStyle w:val="aa"/>
        <w:spacing w:after="120"/>
        <w:ind w:left="0"/>
        <w:contextualSpacing w:val="0"/>
        <w:rPr>
          <w:rFonts w:ascii="Times New Roman" w:hAnsi="Times New Roman"/>
          <w:sz w:val="24"/>
          <w:szCs w:val="24"/>
        </w:rPr>
      </w:pPr>
      <w:r w:rsidRPr="00767A1B">
        <w:rPr>
          <w:rFonts w:ascii="Times New Roman" w:hAnsi="Times New Roman"/>
          <w:sz w:val="24"/>
          <w:szCs w:val="24"/>
        </w:rPr>
        <w:lastRenderedPageBreak/>
        <w:t xml:space="preserve">Таблица 8.1 </w:t>
      </w:r>
      <w:r w:rsidRPr="00767A1B">
        <w:rPr>
          <w:rFonts w:ascii="Times New Roman" w:hAnsi="Times New Roman"/>
          <w:sz w:val="24"/>
          <w:szCs w:val="24"/>
        </w:rPr>
        <w:sym w:font="Symbol" w:char="F02D"/>
      </w:r>
      <w:r w:rsidRPr="00767A1B">
        <w:rPr>
          <w:rFonts w:ascii="Times New Roman" w:hAnsi="Times New Roman"/>
          <w:sz w:val="24"/>
          <w:szCs w:val="24"/>
        </w:rPr>
        <w:t xml:space="preserve"> Изменение</w:t>
      </w:r>
      <w:r>
        <w:rPr>
          <w:rFonts w:ascii="Times New Roman" w:hAnsi="Times New Roman"/>
          <w:sz w:val="24"/>
          <w:szCs w:val="24"/>
        </w:rPr>
        <w:t xml:space="preserve"> основных показателей журнала </w:t>
      </w:r>
      <w:r w:rsidRPr="005A2929">
        <w:rPr>
          <w:rFonts w:ascii="Times New Roman" w:hAnsi="Times New Roman"/>
          <w:sz w:val="24"/>
          <w:szCs w:val="24"/>
        </w:rPr>
        <w:t>RJES</w:t>
      </w:r>
      <w:r>
        <w:rPr>
          <w:rFonts w:ascii="Times New Roman" w:hAnsi="Times New Roman"/>
          <w:sz w:val="24"/>
          <w:szCs w:val="24"/>
        </w:rPr>
        <w:t xml:space="preserve"> в </w:t>
      </w:r>
      <w:r w:rsidRPr="005A2929">
        <w:rPr>
          <w:rFonts w:ascii="Times New Roman" w:hAnsi="Times New Roman"/>
          <w:sz w:val="24"/>
          <w:szCs w:val="24"/>
        </w:rPr>
        <w:t>Scopus</w:t>
      </w:r>
      <w:r>
        <w:rPr>
          <w:rFonts w:ascii="Times New Roman" w:hAnsi="Times New Roman"/>
          <w:sz w:val="24"/>
          <w:szCs w:val="24"/>
        </w:rPr>
        <w:t xml:space="preserve"> и SCImago</w:t>
      </w:r>
      <w:r w:rsidRPr="00FA0E98">
        <w:rPr>
          <w:rFonts w:ascii="Times New Roman" w:hAnsi="Times New Roman"/>
          <w:sz w:val="24"/>
          <w:szCs w:val="24"/>
        </w:rPr>
        <w:t xml:space="preserve"> (</w:t>
      </w:r>
      <w:r>
        <w:rPr>
          <w:rFonts w:ascii="Times New Roman" w:hAnsi="Times New Roman"/>
          <w:sz w:val="24"/>
          <w:szCs w:val="24"/>
        </w:rPr>
        <w:t>SJR</w:t>
      </w:r>
      <w:r w:rsidRPr="00FA0E98">
        <w:rPr>
          <w:rFonts w:ascii="Times New Roman" w:hAnsi="Times New Roman"/>
          <w:sz w:val="24"/>
          <w:szCs w:val="24"/>
        </w:rPr>
        <w:t>)</w:t>
      </w:r>
      <w:r w:rsidRPr="00FA0E98">
        <w:rPr>
          <w:rFonts w:ascii="Times New Roman" w:hAnsi="Times New Roman"/>
          <w:sz w:val="24"/>
          <w:szCs w:val="24"/>
        </w:rPr>
        <w:br/>
      </w:r>
      <w:r w:rsidRPr="00E307F8">
        <w:rPr>
          <w:rFonts w:ascii="Times New Roman" w:hAnsi="Times New Roman"/>
          <w:sz w:val="24"/>
          <w:szCs w:val="24"/>
        </w:rPr>
        <w:t xml:space="preserve"> </w:t>
      </w:r>
      <w:r>
        <w:rPr>
          <w:rFonts w:ascii="Times New Roman" w:hAnsi="Times New Roman"/>
          <w:sz w:val="24"/>
          <w:szCs w:val="24"/>
        </w:rPr>
        <w:t>в 2019–202</w:t>
      </w:r>
      <w:r w:rsidRPr="00E307F8">
        <w:rPr>
          <w:rFonts w:ascii="Times New Roman" w:hAnsi="Times New Roman"/>
          <w:sz w:val="24"/>
          <w:szCs w:val="24"/>
        </w:rPr>
        <w:t>3</w:t>
      </w:r>
      <w:r>
        <w:rPr>
          <w:rFonts w:ascii="Times New Roman" w:hAnsi="Times New Roman"/>
          <w:sz w:val="24"/>
          <w:szCs w:val="24"/>
        </w:rPr>
        <w:t xml:space="preserve"> гг. </w:t>
      </w:r>
    </w:p>
    <w:tbl>
      <w:tblPr>
        <w:tblStyle w:val="GridTable5DarkAccent3"/>
        <w:tblW w:w="0" w:type="auto"/>
        <w:tblLook w:val="04A0" w:firstRow="1" w:lastRow="0" w:firstColumn="1" w:lastColumn="0" w:noHBand="0" w:noVBand="1"/>
      </w:tblPr>
      <w:tblGrid>
        <w:gridCol w:w="1325"/>
        <w:gridCol w:w="1469"/>
        <w:gridCol w:w="1469"/>
        <w:gridCol w:w="1484"/>
        <w:gridCol w:w="1738"/>
        <w:gridCol w:w="1859"/>
      </w:tblGrid>
      <w:tr w:rsidR="009820B4" w:rsidRPr="00EF0270" w:rsidTr="00936F7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p>
        </w:tc>
        <w:tc>
          <w:tcPr>
            <w:tcW w:w="1469" w:type="dxa"/>
            <w:vAlign w:val="center"/>
          </w:tcPr>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4"/>
                <w:szCs w:val="24"/>
              </w:rPr>
              <w:t>2019 г.</w:t>
            </w:r>
          </w:p>
        </w:tc>
        <w:tc>
          <w:tcPr>
            <w:tcW w:w="1469" w:type="dxa"/>
            <w:vAlign w:val="center"/>
          </w:tcPr>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4"/>
                <w:szCs w:val="24"/>
              </w:rPr>
              <w:t>2020 г.</w:t>
            </w:r>
          </w:p>
        </w:tc>
        <w:tc>
          <w:tcPr>
            <w:tcW w:w="1484" w:type="dxa"/>
            <w:vAlign w:val="center"/>
          </w:tcPr>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4"/>
                <w:szCs w:val="24"/>
              </w:rPr>
              <w:t>2021 г.</w:t>
            </w:r>
          </w:p>
        </w:tc>
        <w:tc>
          <w:tcPr>
            <w:tcW w:w="1738" w:type="dxa"/>
            <w:vAlign w:val="center"/>
          </w:tcPr>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4"/>
                <w:szCs w:val="24"/>
              </w:rPr>
              <w:t>2022 г.</w:t>
            </w:r>
          </w:p>
        </w:tc>
        <w:tc>
          <w:tcPr>
            <w:tcW w:w="1859" w:type="dxa"/>
            <w:vAlign w:val="center"/>
          </w:tcPr>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4"/>
                <w:szCs w:val="24"/>
              </w:rPr>
              <w:t>2023 г.</w:t>
            </w:r>
          </w:p>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rPr>
            </w:pPr>
            <w:r w:rsidRPr="00EF0270">
              <w:rPr>
                <w:rFonts w:ascii="Times New Roman" w:hAnsi="Times New Roman"/>
                <w:b w:val="0"/>
                <w:bCs w:val="0"/>
                <w:sz w:val="20"/>
                <w:szCs w:val="20"/>
              </w:rPr>
              <w:t>предварительный</w:t>
            </w:r>
          </w:p>
          <w:p w:rsidR="009820B4" w:rsidRPr="00EF0270" w:rsidRDefault="009820B4" w:rsidP="00936F7C">
            <w:pPr>
              <w:pStyle w:val="aa"/>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EF0270">
              <w:rPr>
                <w:rFonts w:ascii="Times New Roman" w:hAnsi="Times New Roman"/>
                <w:b w:val="0"/>
                <w:bCs w:val="0"/>
                <w:sz w:val="20"/>
                <w:szCs w:val="20"/>
              </w:rPr>
              <w:t>расчёт</w:t>
            </w:r>
          </w:p>
        </w:tc>
      </w:tr>
      <w:tr w:rsidR="009820B4" w:rsidRPr="00EF0270" w:rsidTr="00936F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r w:rsidRPr="00EF0270">
              <w:rPr>
                <w:rFonts w:ascii="Times New Roman" w:hAnsi="Times New Roman"/>
                <w:b w:val="0"/>
                <w:bCs w:val="0"/>
                <w:sz w:val="24"/>
                <w:szCs w:val="24"/>
              </w:rPr>
              <w:t>Q3 квартиль</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 xml:space="preserve">35 </w:t>
            </w:r>
            <w:r w:rsidRPr="00EF0270">
              <w:rPr>
                <w:rFonts w:ascii="Times New Roman" w:hAnsi="Times New Roman"/>
                <w:sz w:val="24"/>
                <w:szCs w:val="24"/>
              </w:rPr>
              <w:br/>
              <w:t>процентиль</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 xml:space="preserve">35 </w:t>
            </w:r>
            <w:r w:rsidRPr="00EF0270">
              <w:rPr>
                <w:rFonts w:ascii="Times New Roman" w:hAnsi="Times New Roman"/>
                <w:sz w:val="24"/>
                <w:szCs w:val="24"/>
              </w:rPr>
              <w:br/>
              <w:t>процентиль</w:t>
            </w:r>
          </w:p>
        </w:tc>
        <w:tc>
          <w:tcPr>
            <w:tcW w:w="1484"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 xml:space="preserve">42 </w:t>
            </w:r>
            <w:r w:rsidRPr="00EF0270">
              <w:rPr>
                <w:rFonts w:ascii="Times New Roman" w:hAnsi="Times New Roman"/>
                <w:sz w:val="24"/>
                <w:szCs w:val="24"/>
              </w:rPr>
              <w:br/>
              <w:t>процентиль</w:t>
            </w:r>
          </w:p>
        </w:tc>
        <w:tc>
          <w:tcPr>
            <w:tcW w:w="1738"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 xml:space="preserve">47 </w:t>
            </w:r>
            <w:r w:rsidRPr="00EF0270">
              <w:rPr>
                <w:rFonts w:ascii="Times New Roman" w:hAnsi="Times New Roman"/>
                <w:sz w:val="24"/>
                <w:szCs w:val="24"/>
              </w:rPr>
              <w:br/>
              <w:t>процентиль</w:t>
            </w:r>
          </w:p>
        </w:tc>
        <w:tc>
          <w:tcPr>
            <w:tcW w:w="1859" w:type="dxa"/>
            <w:vAlign w:val="center"/>
          </w:tcPr>
          <w:p w:rsidR="009820B4" w:rsidRPr="00171783"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65F91" w:themeColor="accent1" w:themeShade="BF"/>
                <w:sz w:val="24"/>
                <w:szCs w:val="24"/>
              </w:rPr>
            </w:pPr>
            <w:r w:rsidRPr="00171783">
              <w:rPr>
                <w:rFonts w:ascii="Times New Roman" w:hAnsi="Times New Roman"/>
                <w:color w:val="365F91" w:themeColor="accent1" w:themeShade="BF"/>
                <w:sz w:val="24"/>
                <w:szCs w:val="24"/>
              </w:rPr>
              <w:t xml:space="preserve">49 </w:t>
            </w:r>
            <w:r w:rsidRPr="00171783">
              <w:rPr>
                <w:rFonts w:ascii="Times New Roman" w:hAnsi="Times New Roman"/>
                <w:color w:val="365F91" w:themeColor="accent1" w:themeShade="BF"/>
                <w:sz w:val="24"/>
                <w:szCs w:val="24"/>
              </w:rPr>
              <w:br/>
              <w:t>процентиль</w:t>
            </w:r>
          </w:p>
        </w:tc>
      </w:tr>
      <w:tr w:rsidR="009820B4" w:rsidRPr="00EF0270" w:rsidTr="00936F7C">
        <w:trPr>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r w:rsidRPr="00EF0270">
              <w:rPr>
                <w:rFonts w:ascii="Times New Roman" w:hAnsi="Times New Roman"/>
                <w:b w:val="0"/>
                <w:bCs w:val="0"/>
                <w:sz w:val="24"/>
                <w:szCs w:val="24"/>
              </w:rPr>
              <w:t>CiteScore</w:t>
            </w:r>
          </w:p>
        </w:tc>
        <w:tc>
          <w:tcPr>
            <w:tcW w:w="1469"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0,8</w:t>
            </w:r>
          </w:p>
        </w:tc>
        <w:tc>
          <w:tcPr>
            <w:tcW w:w="1469"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1,0</w:t>
            </w:r>
          </w:p>
        </w:tc>
        <w:tc>
          <w:tcPr>
            <w:tcW w:w="1484"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1,6</w:t>
            </w:r>
          </w:p>
        </w:tc>
        <w:tc>
          <w:tcPr>
            <w:tcW w:w="1738"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2,0</w:t>
            </w:r>
          </w:p>
        </w:tc>
        <w:tc>
          <w:tcPr>
            <w:tcW w:w="1859" w:type="dxa"/>
            <w:vAlign w:val="center"/>
          </w:tcPr>
          <w:p w:rsidR="009820B4" w:rsidRPr="00171783"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65F91" w:themeColor="accent1" w:themeShade="BF"/>
                <w:sz w:val="24"/>
                <w:szCs w:val="24"/>
              </w:rPr>
            </w:pPr>
            <w:r w:rsidRPr="00171783">
              <w:rPr>
                <w:rFonts w:ascii="Times New Roman" w:hAnsi="Times New Roman"/>
                <w:color w:val="365F91" w:themeColor="accent1" w:themeShade="BF"/>
                <w:sz w:val="24"/>
                <w:szCs w:val="24"/>
              </w:rPr>
              <w:t>2,0</w:t>
            </w:r>
            <w:r w:rsidRPr="00171783">
              <w:rPr>
                <w:rFonts w:ascii="Times New Roman" w:hAnsi="Times New Roman"/>
                <w:color w:val="365F91" w:themeColor="accent1" w:themeShade="BF"/>
                <w:sz w:val="24"/>
                <w:szCs w:val="24"/>
              </w:rPr>
              <w:br/>
              <w:t>CiteScoreTacker</w:t>
            </w:r>
          </w:p>
        </w:tc>
      </w:tr>
      <w:tr w:rsidR="009820B4" w:rsidRPr="00EF0270" w:rsidTr="00936F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r w:rsidRPr="00EF0270">
              <w:rPr>
                <w:rFonts w:ascii="Times New Roman" w:hAnsi="Times New Roman"/>
                <w:b w:val="0"/>
                <w:bCs w:val="0"/>
                <w:sz w:val="24"/>
                <w:szCs w:val="24"/>
              </w:rPr>
              <w:t>SNIP</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0,793</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0,689</w:t>
            </w:r>
          </w:p>
        </w:tc>
        <w:tc>
          <w:tcPr>
            <w:tcW w:w="1484"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0,724</w:t>
            </w:r>
          </w:p>
        </w:tc>
        <w:tc>
          <w:tcPr>
            <w:tcW w:w="1738"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0.754</w:t>
            </w:r>
          </w:p>
        </w:tc>
        <w:tc>
          <w:tcPr>
            <w:tcW w:w="1859" w:type="dxa"/>
            <w:vAlign w:val="center"/>
          </w:tcPr>
          <w:p w:rsidR="009820B4" w:rsidRPr="00171783"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65F91" w:themeColor="accent1" w:themeShade="BF"/>
                <w:sz w:val="24"/>
                <w:szCs w:val="24"/>
              </w:rPr>
            </w:pPr>
            <w:r w:rsidRPr="00171783">
              <w:rPr>
                <w:rFonts w:ascii="Times New Roman" w:hAnsi="Times New Roman"/>
                <w:color w:val="365F91" w:themeColor="accent1" w:themeShade="BF"/>
                <w:sz w:val="24"/>
                <w:szCs w:val="24"/>
              </w:rPr>
              <w:t>–</w:t>
            </w:r>
          </w:p>
        </w:tc>
      </w:tr>
      <w:tr w:rsidR="009820B4" w:rsidRPr="00EF0270" w:rsidTr="00936F7C">
        <w:trPr>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r w:rsidRPr="00EF0270">
              <w:rPr>
                <w:rFonts w:ascii="Times New Roman" w:hAnsi="Times New Roman"/>
                <w:b w:val="0"/>
                <w:bCs w:val="0"/>
                <w:sz w:val="24"/>
                <w:szCs w:val="24"/>
              </w:rPr>
              <w:t>SJR</w:t>
            </w:r>
          </w:p>
        </w:tc>
        <w:tc>
          <w:tcPr>
            <w:tcW w:w="1469"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0,288</w:t>
            </w:r>
          </w:p>
        </w:tc>
        <w:tc>
          <w:tcPr>
            <w:tcW w:w="1469"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0,303</w:t>
            </w:r>
          </w:p>
        </w:tc>
        <w:tc>
          <w:tcPr>
            <w:tcW w:w="1484"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0,333</w:t>
            </w:r>
          </w:p>
        </w:tc>
        <w:tc>
          <w:tcPr>
            <w:tcW w:w="1738" w:type="dxa"/>
            <w:vAlign w:val="center"/>
          </w:tcPr>
          <w:p w:rsidR="009820B4" w:rsidRPr="00EF0270"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0,351</w:t>
            </w:r>
          </w:p>
        </w:tc>
        <w:tc>
          <w:tcPr>
            <w:tcW w:w="1859" w:type="dxa"/>
            <w:vAlign w:val="center"/>
          </w:tcPr>
          <w:p w:rsidR="009820B4" w:rsidRPr="00171783" w:rsidRDefault="009820B4" w:rsidP="00936F7C">
            <w:pPr>
              <w:pStyle w:val="aa"/>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65F91" w:themeColor="accent1" w:themeShade="BF"/>
                <w:sz w:val="24"/>
                <w:szCs w:val="24"/>
              </w:rPr>
            </w:pPr>
            <w:r w:rsidRPr="00171783">
              <w:rPr>
                <w:rFonts w:ascii="Times New Roman" w:hAnsi="Times New Roman"/>
                <w:color w:val="365F91" w:themeColor="accent1" w:themeShade="BF"/>
                <w:sz w:val="24"/>
                <w:szCs w:val="24"/>
              </w:rPr>
              <w:t>–</w:t>
            </w:r>
          </w:p>
        </w:tc>
      </w:tr>
      <w:tr w:rsidR="009820B4" w:rsidRPr="00EF0270" w:rsidTr="00936F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25" w:type="dxa"/>
            <w:vAlign w:val="center"/>
          </w:tcPr>
          <w:p w:rsidR="009820B4" w:rsidRPr="00EF0270" w:rsidRDefault="009820B4" w:rsidP="00936F7C">
            <w:pPr>
              <w:pStyle w:val="aa"/>
              <w:ind w:left="0"/>
              <w:jc w:val="center"/>
              <w:rPr>
                <w:rFonts w:ascii="Times New Roman" w:hAnsi="Times New Roman"/>
                <w:b w:val="0"/>
                <w:bCs w:val="0"/>
                <w:sz w:val="24"/>
                <w:szCs w:val="24"/>
              </w:rPr>
            </w:pPr>
            <w:r w:rsidRPr="00EF0270">
              <w:rPr>
                <w:rFonts w:ascii="Times New Roman" w:hAnsi="Times New Roman"/>
                <w:b w:val="0"/>
                <w:bCs w:val="0"/>
                <w:sz w:val="24"/>
                <w:szCs w:val="24"/>
              </w:rPr>
              <w:t>H-index</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17</w:t>
            </w:r>
          </w:p>
        </w:tc>
        <w:tc>
          <w:tcPr>
            <w:tcW w:w="1469"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17</w:t>
            </w:r>
          </w:p>
        </w:tc>
        <w:tc>
          <w:tcPr>
            <w:tcW w:w="1484"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19</w:t>
            </w:r>
          </w:p>
        </w:tc>
        <w:tc>
          <w:tcPr>
            <w:tcW w:w="1738" w:type="dxa"/>
            <w:vAlign w:val="center"/>
          </w:tcPr>
          <w:p w:rsidR="009820B4" w:rsidRPr="00EF0270"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F0270">
              <w:rPr>
                <w:rFonts w:ascii="Times New Roman" w:hAnsi="Times New Roman"/>
                <w:sz w:val="24"/>
                <w:szCs w:val="24"/>
              </w:rPr>
              <w:t>20</w:t>
            </w:r>
          </w:p>
        </w:tc>
        <w:tc>
          <w:tcPr>
            <w:tcW w:w="1859" w:type="dxa"/>
            <w:vAlign w:val="center"/>
          </w:tcPr>
          <w:p w:rsidR="009820B4" w:rsidRPr="00171783" w:rsidRDefault="009820B4" w:rsidP="00936F7C">
            <w:pPr>
              <w:pStyle w:val="aa"/>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65F91" w:themeColor="accent1" w:themeShade="BF"/>
                <w:sz w:val="24"/>
                <w:szCs w:val="24"/>
              </w:rPr>
            </w:pPr>
            <w:r w:rsidRPr="00171783">
              <w:rPr>
                <w:rFonts w:ascii="Times New Roman" w:hAnsi="Times New Roman"/>
                <w:color w:val="365F91" w:themeColor="accent1" w:themeShade="BF"/>
                <w:sz w:val="24"/>
                <w:szCs w:val="24"/>
              </w:rPr>
              <w:t>20</w:t>
            </w:r>
          </w:p>
        </w:tc>
      </w:tr>
    </w:tbl>
    <w:p w:rsidR="009820B4" w:rsidRDefault="009820B4" w:rsidP="009820B4">
      <w:pPr>
        <w:pStyle w:val="aa"/>
        <w:ind w:left="1440"/>
        <w:rPr>
          <w:rFonts w:ascii="Times New Roman" w:hAnsi="Times New Roman"/>
          <w:sz w:val="24"/>
          <w:szCs w:val="24"/>
        </w:rPr>
      </w:pPr>
    </w:p>
    <w:p w:rsidR="009820B4" w:rsidRPr="00AF21D5" w:rsidRDefault="009820B4" w:rsidP="009820B4">
      <w:pPr>
        <w:pStyle w:val="aa"/>
        <w:spacing w:after="120" w:line="360" w:lineRule="auto"/>
        <w:ind w:left="0" w:firstLine="709"/>
        <w:contextualSpacing w:val="0"/>
        <w:jc w:val="both"/>
        <w:rPr>
          <w:rFonts w:ascii="Times New Roman" w:hAnsi="Times New Roman"/>
          <w:sz w:val="24"/>
          <w:szCs w:val="24"/>
        </w:rPr>
      </w:pPr>
      <w:r>
        <w:rPr>
          <w:rFonts w:ascii="Times New Roman" w:hAnsi="Times New Roman"/>
          <w:sz w:val="24"/>
          <w:szCs w:val="24"/>
        </w:rPr>
        <w:t xml:space="preserve">На </w:t>
      </w:r>
      <w:r w:rsidRPr="006B034A">
        <w:rPr>
          <w:rFonts w:ascii="Times New Roman" w:hAnsi="Times New Roman"/>
          <w:sz w:val="24"/>
          <w:szCs w:val="24"/>
        </w:rPr>
        <w:t xml:space="preserve">рисунке </w:t>
      </w:r>
      <w:r>
        <w:rPr>
          <w:rFonts w:ascii="Times New Roman" w:hAnsi="Times New Roman"/>
          <w:sz w:val="24"/>
          <w:szCs w:val="24"/>
        </w:rPr>
        <w:t>8</w:t>
      </w:r>
      <w:r w:rsidRPr="006B034A">
        <w:rPr>
          <w:rFonts w:ascii="Times New Roman" w:hAnsi="Times New Roman"/>
          <w:sz w:val="24"/>
          <w:szCs w:val="24"/>
        </w:rPr>
        <w:t>.1</w:t>
      </w:r>
      <w:r>
        <w:rPr>
          <w:rFonts w:ascii="Times New Roman" w:hAnsi="Times New Roman"/>
          <w:sz w:val="24"/>
          <w:szCs w:val="24"/>
        </w:rPr>
        <w:t xml:space="preserve"> можно наглядно увидеть рост индикатора </w:t>
      </w:r>
      <w:r w:rsidRPr="005A2929">
        <w:rPr>
          <w:rFonts w:ascii="Times New Roman" w:hAnsi="Times New Roman"/>
          <w:sz w:val="24"/>
          <w:szCs w:val="24"/>
        </w:rPr>
        <w:t>Scopus</w:t>
      </w:r>
      <w:r>
        <w:rPr>
          <w:rFonts w:ascii="Times New Roman" w:hAnsi="Times New Roman"/>
          <w:sz w:val="24"/>
          <w:szCs w:val="24"/>
        </w:rPr>
        <w:t xml:space="preserve"> CiteScore, который отражает среднее количество цитируемости последних статей, опубликованных в журнале  RJES, а также процентиля в категории «</w:t>
      </w:r>
      <w:r w:rsidRPr="00C152A0">
        <w:rPr>
          <w:rFonts w:ascii="Times New Roman" w:hAnsi="Times New Roman"/>
          <w:sz w:val="24"/>
          <w:szCs w:val="24"/>
        </w:rPr>
        <w:t>General Earth and Planetary Sciences</w:t>
      </w:r>
      <w:r>
        <w:rPr>
          <w:rFonts w:ascii="Times New Roman" w:hAnsi="Times New Roman"/>
          <w:sz w:val="24"/>
          <w:szCs w:val="24"/>
        </w:rPr>
        <w:t>», показатели за 2023 год приведены в предварительном виде, т.к. окончательные будут рассчитаны в 2024 году</w:t>
      </w:r>
      <w:r w:rsidRPr="002F0EC9">
        <w:rPr>
          <w:rFonts w:ascii="Times New Roman" w:hAnsi="Times New Roman"/>
          <w:sz w:val="24"/>
          <w:szCs w:val="24"/>
        </w:rPr>
        <w:t>.</w:t>
      </w:r>
    </w:p>
    <w:p w:rsidR="009820B4" w:rsidRDefault="009820B4" w:rsidP="009820B4">
      <w:pPr>
        <w:pStyle w:val="aa"/>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153191" cy="2534361"/>
            <wp:effectExtent l="0" t="0" r="0" b="5715"/>
            <wp:docPr id="2841495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49542" name="Рисунок 284149542"/>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154672" cy="2535265"/>
                    </a:xfrm>
                    <a:prstGeom prst="rect">
                      <a:avLst/>
                    </a:prstGeom>
                  </pic:spPr>
                </pic:pic>
              </a:graphicData>
            </a:graphic>
          </wp:inline>
        </w:drawing>
      </w:r>
    </w:p>
    <w:p w:rsidR="009820B4" w:rsidRPr="00322516" w:rsidRDefault="009820B4" w:rsidP="009820B4">
      <w:pPr>
        <w:pStyle w:val="aa"/>
        <w:spacing w:before="120"/>
        <w:ind w:left="0"/>
        <w:contextualSpacing w:val="0"/>
        <w:jc w:val="center"/>
        <w:rPr>
          <w:rFonts w:ascii="Times New Roman" w:hAnsi="Times New Roman"/>
          <w:sz w:val="24"/>
          <w:szCs w:val="24"/>
        </w:rPr>
      </w:pPr>
      <w:r w:rsidRPr="00545683">
        <w:rPr>
          <w:rFonts w:ascii="Times New Roman" w:hAnsi="Times New Roman"/>
          <w:sz w:val="24"/>
          <w:szCs w:val="24"/>
        </w:rPr>
        <w:t>Рисунок 8.1</w:t>
      </w:r>
      <w:r w:rsidRPr="007E21E5">
        <w:rPr>
          <w:rFonts w:ascii="Times New Roman" w:hAnsi="Times New Roman"/>
          <w:sz w:val="24"/>
          <w:szCs w:val="24"/>
        </w:rPr>
        <w:t xml:space="preserve"> </w:t>
      </w:r>
      <w:r>
        <w:rPr>
          <w:rFonts w:ascii="Times New Roman" w:hAnsi="Times New Roman"/>
          <w:sz w:val="24"/>
          <w:szCs w:val="24"/>
        </w:rPr>
        <w:sym w:font="Symbol" w:char="F02D"/>
      </w:r>
      <w:r>
        <w:rPr>
          <w:rFonts w:ascii="Times New Roman" w:hAnsi="Times New Roman"/>
          <w:sz w:val="24"/>
          <w:szCs w:val="24"/>
        </w:rPr>
        <w:t xml:space="preserve"> График роста показателя CiteScore базы </w:t>
      </w:r>
      <w:r w:rsidRPr="00C45641">
        <w:rPr>
          <w:rFonts w:ascii="Times New Roman" w:hAnsi="Times New Roman"/>
          <w:sz w:val="24"/>
          <w:szCs w:val="24"/>
        </w:rPr>
        <w:t>Scopus для RJES</w:t>
      </w:r>
      <w:r>
        <w:rPr>
          <w:rFonts w:ascii="Times New Roman" w:hAnsi="Times New Roman"/>
          <w:sz w:val="24"/>
          <w:szCs w:val="24"/>
        </w:rPr>
        <w:br/>
        <w:t xml:space="preserve"> (данные для 202</w:t>
      </w:r>
      <w:r w:rsidRPr="0046659A">
        <w:rPr>
          <w:rFonts w:ascii="Times New Roman" w:hAnsi="Times New Roman"/>
          <w:sz w:val="24"/>
          <w:szCs w:val="24"/>
        </w:rPr>
        <w:t>3</w:t>
      </w:r>
      <w:r>
        <w:rPr>
          <w:rFonts w:ascii="Times New Roman" w:hAnsi="Times New Roman"/>
          <w:sz w:val="24"/>
          <w:szCs w:val="24"/>
        </w:rPr>
        <w:t xml:space="preserve"> года предварительные)</w:t>
      </w:r>
    </w:p>
    <w:p w:rsidR="009820B4" w:rsidRDefault="009820B4" w:rsidP="009820B4">
      <w:pPr>
        <w:rPr>
          <w:lang w:val="ru-RU"/>
        </w:rPr>
      </w:pPr>
    </w:p>
    <w:p w:rsidR="009820B4" w:rsidRDefault="009820B4" w:rsidP="009820B4">
      <w:pPr>
        <w:spacing w:line="360" w:lineRule="auto"/>
        <w:ind w:firstLine="709"/>
        <w:jc w:val="both"/>
        <w:rPr>
          <w:lang w:val="ru-RU"/>
        </w:rPr>
      </w:pPr>
      <w:r w:rsidRPr="005A2929">
        <w:rPr>
          <w:lang w:val="ru-RU"/>
        </w:rPr>
        <w:t>Наряду</w:t>
      </w:r>
      <w:r w:rsidRPr="00AF21D5">
        <w:rPr>
          <w:lang w:val="ru-RU"/>
        </w:rPr>
        <w:t xml:space="preserve"> </w:t>
      </w:r>
      <w:r w:rsidRPr="005A2929">
        <w:rPr>
          <w:lang w:val="ru-RU"/>
        </w:rPr>
        <w:t>с</w:t>
      </w:r>
      <w:r w:rsidRPr="00AF21D5">
        <w:rPr>
          <w:lang w:val="ru-RU"/>
        </w:rPr>
        <w:t xml:space="preserve"> </w:t>
      </w:r>
      <w:r w:rsidRPr="005A2929">
        <w:rPr>
          <w:lang w:val="ru-RU"/>
        </w:rPr>
        <w:t>этим</w:t>
      </w:r>
      <w:r w:rsidRPr="00AF21D5">
        <w:rPr>
          <w:lang w:val="ru-RU"/>
        </w:rPr>
        <w:t xml:space="preserve"> </w:t>
      </w:r>
      <w:r w:rsidRPr="002776F0">
        <w:rPr>
          <w:lang w:val="ru-RU"/>
        </w:rPr>
        <w:t>RJES</w:t>
      </w:r>
      <w:r w:rsidRPr="00AF21D5">
        <w:rPr>
          <w:lang w:val="ru-RU"/>
        </w:rPr>
        <w:t xml:space="preserve"> </w:t>
      </w:r>
      <w:r w:rsidRPr="005A2929">
        <w:rPr>
          <w:lang w:val="ru-RU"/>
        </w:rPr>
        <w:t>индексируется</w:t>
      </w:r>
      <w:r w:rsidRPr="00AF21D5">
        <w:rPr>
          <w:lang w:val="ru-RU"/>
        </w:rPr>
        <w:t xml:space="preserve"> </w:t>
      </w:r>
      <w:r w:rsidRPr="005A2929">
        <w:rPr>
          <w:lang w:val="ru-RU"/>
        </w:rPr>
        <w:t>системой</w:t>
      </w:r>
      <w:r w:rsidRPr="00AF21D5">
        <w:rPr>
          <w:lang w:val="ru-RU"/>
        </w:rPr>
        <w:t xml:space="preserve"> </w:t>
      </w:r>
      <w:r w:rsidRPr="002776F0">
        <w:rPr>
          <w:lang w:val="ru-RU"/>
        </w:rPr>
        <w:t>Web</w:t>
      </w:r>
      <w:r w:rsidRPr="00AF21D5">
        <w:rPr>
          <w:lang w:val="ru-RU"/>
        </w:rPr>
        <w:t xml:space="preserve"> </w:t>
      </w:r>
      <w:r w:rsidRPr="002776F0">
        <w:rPr>
          <w:lang w:val="ru-RU"/>
        </w:rPr>
        <w:t>of</w:t>
      </w:r>
      <w:r w:rsidRPr="00AF21D5">
        <w:rPr>
          <w:lang w:val="ru-RU"/>
        </w:rPr>
        <w:t xml:space="preserve"> </w:t>
      </w:r>
      <w:r w:rsidRPr="002776F0">
        <w:rPr>
          <w:lang w:val="ru-RU"/>
        </w:rPr>
        <w:t>Science</w:t>
      </w:r>
      <w:r w:rsidRPr="00AF21D5">
        <w:rPr>
          <w:lang w:val="ru-RU"/>
        </w:rPr>
        <w:t xml:space="preserve"> (</w:t>
      </w:r>
      <w:r w:rsidRPr="002776F0">
        <w:rPr>
          <w:lang w:val="ru-RU"/>
        </w:rPr>
        <w:t>Core</w:t>
      </w:r>
      <w:r w:rsidRPr="00AF21D5">
        <w:rPr>
          <w:lang w:val="ru-RU"/>
        </w:rPr>
        <w:t xml:space="preserve"> </w:t>
      </w:r>
      <w:r w:rsidRPr="002776F0">
        <w:rPr>
          <w:lang w:val="ru-RU"/>
        </w:rPr>
        <w:t>Collection</w:t>
      </w:r>
      <w:r w:rsidRPr="00AF21D5">
        <w:rPr>
          <w:lang w:val="ru-RU"/>
        </w:rPr>
        <w:t xml:space="preserve">: </w:t>
      </w:r>
      <w:r w:rsidRPr="002776F0">
        <w:rPr>
          <w:lang w:val="ru-RU"/>
        </w:rPr>
        <w:t>Emerging</w:t>
      </w:r>
      <w:r w:rsidRPr="00AF21D5">
        <w:rPr>
          <w:lang w:val="ru-RU"/>
        </w:rPr>
        <w:t xml:space="preserve"> </w:t>
      </w:r>
      <w:r w:rsidRPr="002776F0">
        <w:rPr>
          <w:lang w:val="ru-RU"/>
        </w:rPr>
        <w:t>Sources</w:t>
      </w:r>
      <w:r w:rsidRPr="00AF21D5">
        <w:rPr>
          <w:lang w:val="ru-RU"/>
        </w:rPr>
        <w:t xml:space="preserve"> </w:t>
      </w:r>
      <w:r w:rsidRPr="002776F0">
        <w:rPr>
          <w:lang w:val="ru-RU"/>
        </w:rPr>
        <w:t>Citation</w:t>
      </w:r>
      <w:r w:rsidRPr="00AF21D5">
        <w:rPr>
          <w:lang w:val="ru-RU"/>
        </w:rPr>
        <w:t xml:space="preserve"> </w:t>
      </w:r>
      <w:r w:rsidRPr="002776F0">
        <w:rPr>
          <w:lang w:val="ru-RU"/>
        </w:rPr>
        <w:t>Index</w:t>
      </w:r>
      <w:r w:rsidRPr="00AF21D5">
        <w:rPr>
          <w:lang w:val="ru-RU"/>
        </w:rPr>
        <w:t xml:space="preserve">), </w:t>
      </w:r>
      <w:r w:rsidRPr="005A2929">
        <w:rPr>
          <w:lang w:val="ru-RU"/>
        </w:rPr>
        <w:t>Российским</w:t>
      </w:r>
      <w:r w:rsidRPr="00AF21D5">
        <w:rPr>
          <w:lang w:val="ru-RU"/>
        </w:rPr>
        <w:t xml:space="preserve"> </w:t>
      </w:r>
      <w:r w:rsidRPr="005A2929">
        <w:rPr>
          <w:lang w:val="ru-RU"/>
        </w:rPr>
        <w:t>индексом</w:t>
      </w:r>
      <w:r w:rsidRPr="00AF21D5">
        <w:rPr>
          <w:lang w:val="ru-RU"/>
        </w:rPr>
        <w:t xml:space="preserve"> </w:t>
      </w:r>
      <w:r w:rsidRPr="005A2929">
        <w:rPr>
          <w:lang w:val="ru-RU"/>
        </w:rPr>
        <w:t>научного</w:t>
      </w:r>
      <w:r w:rsidRPr="00AF21D5">
        <w:rPr>
          <w:lang w:val="ru-RU"/>
        </w:rPr>
        <w:t xml:space="preserve"> </w:t>
      </w:r>
      <w:r w:rsidRPr="005A2929">
        <w:rPr>
          <w:lang w:val="ru-RU"/>
        </w:rPr>
        <w:t>цитирования</w:t>
      </w:r>
      <w:r w:rsidRPr="00AF21D5">
        <w:rPr>
          <w:lang w:val="ru-RU"/>
        </w:rPr>
        <w:t xml:space="preserve"> (</w:t>
      </w:r>
      <w:r w:rsidRPr="005A2929">
        <w:rPr>
          <w:lang w:val="ru-RU"/>
        </w:rPr>
        <w:t>РИНЦ</w:t>
      </w:r>
      <w:r w:rsidRPr="00AF21D5">
        <w:rPr>
          <w:lang w:val="ru-RU"/>
        </w:rPr>
        <w:t xml:space="preserve">), </w:t>
      </w:r>
      <w:r w:rsidRPr="005A2929">
        <w:rPr>
          <w:lang w:val="ru-RU"/>
        </w:rPr>
        <w:t>и</w:t>
      </w:r>
      <w:r w:rsidRPr="00AF21D5">
        <w:rPr>
          <w:lang w:val="ru-RU"/>
        </w:rPr>
        <w:t xml:space="preserve"> </w:t>
      </w:r>
      <w:r w:rsidRPr="005A2929">
        <w:rPr>
          <w:lang w:val="ru-RU"/>
        </w:rPr>
        <w:t>зарегистрирован</w:t>
      </w:r>
      <w:r w:rsidRPr="00AF21D5">
        <w:rPr>
          <w:lang w:val="ru-RU"/>
        </w:rPr>
        <w:t xml:space="preserve"> </w:t>
      </w:r>
      <w:r w:rsidRPr="005A2929">
        <w:rPr>
          <w:lang w:val="ru-RU"/>
        </w:rPr>
        <w:t>в</w:t>
      </w:r>
      <w:r w:rsidRPr="00AF21D5">
        <w:rPr>
          <w:lang w:val="ru-RU"/>
        </w:rPr>
        <w:t xml:space="preserve"> </w:t>
      </w:r>
      <w:r w:rsidRPr="005A2929">
        <w:rPr>
          <w:lang w:val="ru-RU"/>
        </w:rPr>
        <w:t>системе</w:t>
      </w:r>
      <w:r w:rsidRPr="00AF21D5">
        <w:rPr>
          <w:lang w:val="ru-RU"/>
        </w:rPr>
        <w:t xml:space="preserve"> </w:t>
      </w:r>
      <w:r w:rsidRPr="002776F0">
        <w:rPr>
          <w:lang w:val="ru-RU"/>
        </w:rPr>
        <w:t>Crossref</w:t>
      </w:r>
      <w:r>
        <w:rPr>
          <w:lang w:val="ru-RU"/>
        </w:rPr>
        <w:t>.</w:t>
      </w:r>
    </w:p>
    <w:p w:rsidR="009820B4" w:rsidRDefault="009820B4" w:rsidP="009820B4">
      <w:pPr>
        <w:spacing w:line="360" w:lineRule="auto"/>
        <w:ind w:firstLine="709"/>
        <w:jc w:val="both"/>
        <w:rPr>
          <w:lang w:val="ru-RU"/>
        </w:rPr>
      </w:pPr>
      <w:r>
        <w:rPr>
          <w:lang w:val="ru-RU"/>
        </w:rPr>
        <w:lastRenderedPageBreak/>
        <w:t xml:space="preserve">В 2023 году </w:t>
      </w:r>
      <w:r w:rsidRPr="00B51177">
        <w:rPr>
          <w:lang w:val="ru-RU"/>
        </w:rPr>
        <w:t>рейтинг журнала</w:t>
      </w:r>
      <w:r w:rsidR="00B51177">
        <w:rPr>
          <w:lang w:val="ru-RU"/>
        </w:rPr>
        <w:t xml:space="preserve"> в</w:t>
      </w:r>
      <w:r w:rsidRPr="00B51177">
        <w:rPr>
          <w:lang w:val="ru-RU"/>
        </w:rPr>
        <w:t xml:space="preserve"> РИНЦ возрос</w:t>
      </w:r>
      <w:r>
        <w:rPr>
          <w:lang w:val="ru-RU"/>
        </w:rPr>
        <w:t xml:space="preserve"> (в скобках указан показатель за предыдущий год): </w:t>
      </w:r>
    </w:p>
    <w:p w:rsidR="009820B4" w:rsidRPr="00FD3CE1" w:rsidRDefault="009820B4" w:rsidP="009820B4">
      <w:pPr>
        <w:pStyle w:val="aa"/>
        <w:widowControl w:val="0"/>
        <w:numPr>
          <w:ilvl w:val="0"/>
          <w:numId w:val="46"/>
        </w:numPr>
        <w:spacing w:after="0" w:line="360" w:lineRule="auto"/>
        <w:jc w:val="both"/>
        <w:rPr>
          <w:rFonts w:ascii="Times New Roman" w:hAnsi="Times New Roman"/>
          <w:sz w:val="24"/>
          <w:szCs w:val="24"/>
        </w:rPr>
      </w:pPr>
      <w:r w:rsidRPr="00FD3CE1">
        <w:rPr>
          <w:rFonts w:ascii="Times New Roman" w:hAnsi="Times New Roman"/>
          <w:sz w:val="24"/>
          <w:szCs w:val="24"/>
        </w:rPr>
        <w:t>174 (313) место из 3955 изданий в общем рейтинге SCIENCE INDEX;</w:t>
      </w:r>
    </w:p>
    <w:p w:rsidR="009820B4" w:rsidRPr="00FD3CE1" w:rsidRDefault="009820B4" w:rsidP="009820B4">
      <w:pPr>
        <w:pStyle w:val="aa"/>
        <w:widowControl w:val="0"/>
        <w:numPr>
          <w:ilvl w:val="0"/>
          <w:numId w:val="46"/>
        </w:numPr>
        <w:spacing w:after="0" w:line="360" w:lineRule="auto"/>
        <w:jc w:val="both"/>
        <w:rPr>
          <w:rFonts w:ascii="Times New Roman" w:hAnsi="Times New Roman"/>
          <w:sz w:val="24"/>
          <w:szCs w:val="24"/>
        </w:rPr>
      </w:pPr>
      <w:r w:rsidRPr="00FD3CE1">
        <w:rPr>
          <w:rFonts w:ascii="Times New Roman" w:hAnsi="Times New Roman"/>
          <w:sz w:val="24"/>
          <w:szCs w:val="24"/>
        </w:rPr>
        <w:t xml:space="preserve">5 (8) процентиль в рейтинге SCIENCE INDEX; </w:t>
      </w:r>
    </w:p>
    <w:p w:rsidR="009820B4" w:rsidRPr="00FD3CE1" w:rsidRDefault="009820B4" w:rsidP="009820B4">
      <w:pPr>
        <w:pStyle w:val="aa"/>
        <w:widowControl w:val="0"/>
        <w:numPr>
          <w:ilvl w:val="0"/>
          <w:numId w:val="46"/>
        </w:numPr>
        <w:spacing w:after="0" w:line="360" w:lineRule="auto"/>
        <w:jc w:val="both"/>
        <w:rPr>
          <w:rFonts w:ascii="Times New Roman" w:hAnsi="Times New Roman"/>
          <w:sz w:val="24"/>
          <w:szCs w:val="24"/>
        </w:rPr>
      </w:pPr>
      <w:r w:rsidRPr="00FD3CE1">
        <w:rPr>
          <w:rFonts w:ascii="Times New Roman" w:hAnsi="Times New Roman"/>
          <w:sz w:val="24"/>
          <w:szCs w:val="24"/>
        </w:rPr>
        <w:t xml:space="preserve">12 (24) место из 90 изданий в рейтинге SCIENCE INDEX по тематике «Геология»; </w:t>
      </w:r>
    </w:p>
    <w:p w:rsidR="009820B4" w:rsidRPr="00FD3CE1" w:rsidRDefault="009820B4" w:rsidP="009820B4">
      <w:pPr>
        <w:pStyle w:val="aa"/>
        <w:widowControl w:val="0"/>
        <w:numPr>
          <w:ilvl w:val="0"/>
          <w:numId w:val="46"/>
        </w:numPr>
        <w:spacing w:after="0" w:line="360" w:lineRule="auto"/>
        <w:jc w:val="both"/>
        <w:rPr>
          <w:rFonts w:ascii="Times New Roman" w:hAnsi="Times New Roman"/>
          <w:sz w:val="24"/>
          <w:szCs w:val="24"/>
        </w:rPr>
      </w:pPr>
      <w:r w:rsidRPr="00FD3CE1">
        <w:rPr>
          <w:rFonts w:ascii="Times New Roman" w:hAnsi="Times New Roman"/>
          <w:sz w:val="24"/>
          <w:szCs w:val="24"/>
        </w:rPr>
        <w:t>15 (16) место из 57 изданий в рейтинге SCIENCE INDEX по тематике «Геофизика». Пятилетний импакт-фактор по ядру РИНЦ – 0,81.</w:t>
      </w:r>
      <w:r>
        <w:rPr>
          <w:rFonts w:ascii="Times New Roman" w:hAnsi="Times New Roman"/>
          <w:sz w:val="24"/>
          <w:szCs w:val="24"/>
        </w:rPr>
        <w:t xml:space="preserve">  </w:t>
      </w:r>
    </w:p>
    <w:p w:rsidR="009820B4" w:rsidRPr="00A83088" w:rsidRDefault="009820B4" w:rsidP="009820B4">
      <w:pPr>
        <w:spacing w:line="360" w:lineRule="auto"/>
        <w:ind w:firstLine="709"/>
        <w:jc w:val="both"/>
        <w:rPr>
          <w:lang w:val="ru-RU"/>
        </w:rPr>
      </w:pPr>
      <w:r>
        <w:rPr>
          <w:lang w:val="ru-RU"/>
        </w:rPr>
        <w:t>В</w:t>
      </w:r>
      <w:r w:rsidRPr="00A83088">
        <w:rPr>
          <w:lang w:val="ru-RU"/>
        </w:rPr>
        <w:t xml:space="preserve"> 202</w:t>
      </w:r>
      <w:r>
        <w:rPr>
          <w:lang w:val="ru-RU"/>
        </w:rPr>
        <w:t>3</w:t>
      </w:r>
      <w:r w:rsidRPr="00A83088">
        <w:rPr>
          <w:lang w:val="ru-RU"/>
        </w:rPr>
        <w:t xml:space="preserve"> </w:t>
      </w:r>
      <w:r>
        <w:rPr>
          <w:lang w:val="ru-RU"/>
        </w:rPr>
        <w:t>году</w:t>
      </w:r>
      <w:r w:rsidRPr="00A83088">
        <w:rPr>
          <w:lang w:val="ru-RU"/>
        </w:rPr>
        <w:t xml:space="preserve"> </w:t>
      </w:r>
      <w:r>
        <w:rPr>
          <w:lang w:val="ru-RU"/>
        </w:rPr>
        <w:t>в</w:t>
      </w:r>
      <w:r w:rsidRPr="00A83088">
        <w:rPr>
          <w:lang w:val="ru-RU"/>
        </w:rPr>
        <w:t xml:space="preserve"> «</w:t>
      </w:r>
      <w:r w:rsidRPr="00A83088">
        <w:t>Russian</w:t>
      </w:r>
      <w:r w:rsidRPr="00A83088">
        <w:rPr>
          <w:lang w:val="ru-RU"/>
        </w:rPr>
        <w:t xml:space="preserve"> </w:t>
      </w:r>
      <w:r w:rsidRPr="00A83088">
        <w:t>Journal</w:t>
      </w:r>
      <w:r w:rsidRPr="00A83088">
        <w:rPr>
          <w:lang w:val="ru-RU"/>
        </w:rPr>
        <w:t xml:space="preserve"> </w:t>
      </w:r>
      <w:r w:rsidRPr="00A83088">
        <w:t>of</w:t>
      </w:r>
      <w:r w:rsidRPr="00A83088">
        <w:rPr>
          <w:lang w:val="ru-RU"/>
        </w:rPr>
        <w:t xml:space="preserve"> </w:t>
      </w:r>
      <w:r w:rsidRPr="00A83088">
        <w:t>Earth</w:t>
      </w:r>
      <w:r w:rsidRPr="00A83088">
        <w:rPr>
          <w:lang w:val="ru-RU"/>
        </w:rPr>
        <w:t xml:space="preserve"> </w:t>
      </w:r>
      <w:r w:rsidRPr="00A83088">
        <w:t>Sciences</w:t>
      </w:r>
      <w:r w:rsidRPr="00A83088">
        <w:rPr>
          <w:lang w:val="ru-RU"/>
        </w:rPr>
        <w:t xml:space="preserve">» </w:t>
      </w:r>
      <w:r>
        <w:rPr>
          <w:lang w:val="ru-RU"/>
        </w:rPr>
        <w:t>наряду</w:t>
      </w:r>
      <w:r w:rsidRPr="00A83088">
        <w:rPr>
          <w:lang w:val="ru-RU"/>
        </w:rPr>
        <w:t xml:space="preserve"> </w:t>
      </w:r>
      <w:r>
        <w:rPr>
          <w:lang w:val="ru-RU"/>
        </w:rPr>
        <w:t>с</w:t>
      </w:r>
      <w:r w:rsidRPr="00A83088">
        <w:rPr>
          <w:lang w:val="ru-RU"/>
        </w:rPr>
        <w:t xml:space="preserve"> </w:t>
      </w:r>
      <w:r>
        <w:rPr>
          <w:lang w:val="ru-RU"/>
        </w:rPr>
        <w:t>текущими</w:t>
      </w:r>
      <w:r w:rsidRPr="00A83088">
        <w:rPr>
          <w:lang w:val="ru-RU"/>
        </w:rPr>
        <w:t xml:space="preserve"> </w:t>
      </w:r>
      <w:r>
        <w:rPr>
          <w:lang w:val="ru-RU"/>
        </w:rPr>
        <w:t xml:space="preserve">статьями был опубликован специальный выпуск </w:t>
      </w:r>
      <w:r w:rsidRPr="005A2929">
        <w:rPr>
          <w:lang w:val="ru-RU"/>
        </w:rPr>
        <w:t>«</w:t>
      </w:r>
      <w:r>
        <w:rPr>
          <w:lang w:val="ru-RU"/>
        </w:rPr>
        <w:t>Ф</w:t>
      </w:r>
      <w:r w:rsidRPr="00A83088">
        <w:rPr>
          <w:lang w:val="ru-RU"/>
        </w:rPr>
        <w:t>ундаментальные и прикладные аспекты геологии, геофизики и геоэкологии</w:t>
      </w:r>
      <w:r w:rsidRPr="005A2929">
        <w:rPr>
          <w:lang w:val="ru-RU"/>
        </w:rPr>
        <w:t>»</w:t>
      </w:r>
      <w:r>
        <w:rPr>
          <w:lang w:val="ru-RU"/>
        </w:rPr>
        <w:t xml:space="preserve">, который был посвящён </w:t>
      </w:r>
      <w:r w:rsidRPr="00D80687">
        <w:rPr>
          <w:lang w:val="ru-RU"/>
        </w:rPr>
        <w:t>VI</w:t>
      </w:r>
      <w:r>
        <w:t>I</w:t>
      </w:r>
      <w:r w:rsidRPr="00D80687">
        <w:rPr>
          <w:lang w:val="ru-RU"/>
        </w:rPr>
        <w:t xml:space="preserve"> Международн</w:t>
      </w:r>
      <w:r>
        <w:rPr>
          <w:lang w:val="ru-RU"/>
        </w:rPr>
        <w:t>ой</w:t>
      </w:r>
      <w:r w:rsidRPr="00D80687">
        <w:rPr>
          <w:lang w:val="ru-RU"/>
        </w:rPr>
        <w:t xml:space="preserve"> научно-практическ</w:t>
      </w:r>
      <w:r>
        <w:rPr>
          <w:lang w:val="ru-RU"/>
        </w:rPr>
        <w:t>ой</w:t>
      </w:r>
      <w:r w:rsidRPr="00D80687">
        <w:rPr>
          <w:lang w:val="ru-RU"/>
        </w:rPr>
        <w:t xml:space="preserve"> конференция «Фундаментальные и прикладные аспекты геологии, геофизики и геоэкологии с использованием современных информационных технологий». </w:t>
      </w:r>
      <w:r>
        <w:rPr>
          <w:lang w:val="ru-RU"/>
        </w:rPr>
        <w:t>Конференция проходила</w:t>
      </w:r>
      <w:r w:rsidRPr="00D80687">
        <w:rPr>
          <w:lang w:val="ru-RU"/>
        </w:rPr>
        <w:t xml:space="preserve"> </w:t>
      </w:r>
      <w:r>
        <w:rPr>
          <w:lang w:val="ru-RU"/>
        </w:rPr>
        <w:t>в</w:t>
      </w:r>
      <w:r w:rsidRPr="00D80687">
        <w:rPr>
          <w:lang w:val="ru-RU"/>
        </w:rPr>
        <w:t xml:space="preserve"> 202</w:t>
      </w:r>
      <w:r>
        <w:rPr>
          <w:lang w:val="ru-RU"/>
        </w:rPr>
        <w:t>3</w:t>
      </w:r>
      <w:r w:rsidRPr="00D80687">
        <w:rPr>
          <w:lang w:val="ru-RU"/>
        </w:rPr>
        <w:t xml:space="preserve"> году в Майкопском государственном технологическом университете (г. Майкоп, Республика Адыгея</w:t>
      </w:r>
      <w:r>
        <w:rPr>
          <w:lang w:val="ru-RU"/>
        </w:rPr>
        <w:t xml:space="preserve">). </w:t>
      </w:r>
      <w:r w:rsidRPr="00306B9C">
        <w:rPr>
          <w:lang w:val="ru-RU"/>
        </w:rPr>
        <w:t xml:space="preserve">Научный форум традиционно проводится раз в два года и представляет большой интерес для научного сообщества. </w:t>
      </w:r>
      <w:r>
        <w:rPr>
          <w:lang w:val="ru-RU"/>
        </w:rPr>
        <w:t>Сотрудники Геофизического центра РАН принимали участие в конференции</w:t>
      </w:r>
      <w:r w:rsidRPr="00D80687">
        <w:rPr>
          <w:lang w:val="ru-RU"/>
        </w:rPr>
        <w:t>.</w:t>
      </w:r>
      <w:r>
        <w:rPr>
          <w:lang w:val="ru-RU"/>
        </w:rPr>
        <w:t xml:space="preserve"> В</w:t>
      </w:r>
      <w:r w:rsidRPr="00306B9C">
        <w:rPr>
          <w:lang w:val="ru-RU"/>
        </w:rPr>
        <w:t xml:space="preserve"> ходе конференции было заслушано 62 пленарных и секционных доклада</w:t>
      </w:r>
      <w:r>
        <w:rPr>
          <w:lang w:val="ru-RU"/>
        </w:rPr>
        <w:t>.</w:t>
      </w:r>
      <w:r w:rsidRPr="00306B9C">
        <w:rPr>
          <w:lang w:val="ru-RU"/>
        </w:rPr>
        <w:t xml:space="preserve"> </w:t>
      </w:r>
      <w:r>
        <w:rPr>
          <w:lang w:val="ru-RU"/>
        </w:rPr>
        <w:t xml:space="preserve">В спецвыпуск было отобрано 18 статей участников конференции. </w:t>
      </w:r>
    </w:p>
    <w:p w:rsidR="009820B4" w:rsidRDefault="009820B4" w:rsidP="009820B4">
      <w:pPr>
        <w:spacing w:line="360" w:lineRule="auto"/>
        <w:ind w:firstLine="709"/>
        <w:jc w:val="both"/>
        <w:rPr>
          <w:lang w:val="ru-RU"/>
        </w:rPr>
      </w:pPr>
      <w:r w:rsidRPr="007E21E5">
        <w:rPr>
          <w:lang w:val="ru-RU"/>
        </w:rPr>
        <w:t xml:space="preserve">По итогам </w:t>
      </w:r>
      <w:r w:rsidRPr="005D2AC5">
        <w:rPr>
          <w:bCs/>
          <w:lang w:val="ru-RU"/>
        </w:rPr>
        <w:t>20</w:t>
      </w:r>
      <w:r>
        <w:rPr>
          <w:bCs/>
          <w:lang w:val="ru-RU"/>
        </w:rPr>
        <w:t>23</w:t>
      </w:r>
      <w:r w:rsidRPr="005D2AC5">
        <w:rPr>
          <w:bCs/>
          <w:lang w:val="ru-RU"/>
        </w:rPr>
        <w:t xml:space="preserve"> года</w:t>
      </w:r>
      <w:r>
        <w:rPr>
          <w:bCs/>
          <w:lang w:val="ru-RU"/>
        </w:rPr>
        <w:t xml:space="preserve"> </w:t>
      </w:r>
      <w:r w:rsidRPr="00264BCC">
        <w:rPr>
          <w:lang w:val="ru-RU"/>
        </w:rPr>
        <w:t>оп</w:t>
      </w:r>
      <w:r>
        <w:rPr>
          <w:lang w:val="ru-RU"/>
        </w:rPr>
        <w:t xml:space="preserve">убликовано: </w:t>
      </w:r>
    </w:p>
    <w:p w:rsidR="009820B4" w:rsidRPr="001A68FD" w:rsidRDefault="009820B4" w:rsidP="009820B4">
      <w:pPr>
        <w:pStyle w:val="aa"/>
        <w:widowControl w:val="0"/>
        <w:numPr>
          <w:ilvl w:val="0"/>
          <w:numId w:val="47"/>
        </w:numPr>
        <w:spacing w:after="0" w:line="360" w:lineRule="auto"/>
        <w:jc w:val="both"/>
        <w:rPr>
          <w:rFonts w:ascii="Times New Roman" w:hAnsi="Times New Roman"/>
          <w:sz w:val="24"/>
          <w:szCs w:val="24"/>
        </w:rPr>
      </w:pPr>
      <w:r w:rsidRPr="001A68FD">
        <w:rPr>
          <w:rFonts w:ascii="Times New Roman" w:hAnsi="Times New Roman"/>
          <w:sz w:val="24"/>
          <w:szCs w:val="24"/>
        </w:rPr>
        <w:t xml:space="preserve">6 выпусков 23-го тома журнала «Russian Journal of Earth Sciences», общее количество статей в журнале – 70, в том числе в спецвыпуске – 18; </w:t>
      </w:r>
    </w:p>
    <w:p w:rsidR="009820B4" w:rsidRPr="001A68FD" w:rsidRDefault="009820B4" w:rsidP="009820B4">
      <w:pPr>
        <w:pStyle w:val="aa"/>
        <w:widowControl w:val="0"/>
        <w:numPr>
          <w:ilvl w:val="0"/>
          <w:numId w:val="47"/>
        </w:numPr>
        <w:spacing w:after="0" w:line="360" w:lineRule="auto"/>
        <w:jc w:val="both"/>
        <w:rPr>
          <w:rFonts w:ascii="Times New Roman" w:hAnsi="Times New Roman"/>
          <w:sz w:val="24"/>
          <w:szCs w:val="24"/>
        </w:rPr>
      </w:pPr>
      <w:r w:rsidRPr="001A68FD">
        <w:rPr>
          <w:rFonts w:ascii="Times New Roman" w:hAnsi="Times New Roman"/>
          <w:sz w:val="24"/>
          <w:szCs w:val="24"/>
        </w:rPr>
        <w:t xml:space="preserve">в журнале «Вестник ОНЗ РАН» – 358 новостных сообщений и 2 научные статьи; </w:t>
      </w:r>
    </w:p>
    <w:p w:rsidR="009820B4" w:rsidRPr="001A68FD" w:rsidRDefault="009820B4" w:rsidP="00FB3520">
      <w:pPr>
        <w:pStyle w:val="aa"/>
        <w:widowControl w:val="0"/>
        <w:numPr>
          <w:ilvl w:val="0"/>
          <w:numId w:val="47"/>
        </w:numPr>
        <w:spacing w:after="120" w:line="360" w:lineRule="auto"/>
        <w:ind w:left="714" w:hanging="357"/>
        <w:contextualSpacing w:val="0"/>
        <w:jc w:val="both"/>
        <w:rPr>
          <w:rFonts w:ascii="Times New Roman" w:hAnsi="Times New Roman"/>
          <w:sz w:val="24"/>
          <w:szCs w:val="24"/>
        </w:rPr>
      </w:pPr>
      <w:r w:rsidRPr="001A68FD">
        <w:rPr>
          <w:rFonts w:ascii="Times New Roman" w:hAnsi="Times New Roman"/>
          <w:sz w:val="24"/>
          <w:szCs w:val="24"/>
        </w:rPr>
        <w:t>в сериальном издании «Исследования по геоинформатике. Труды ГЦ РАН» – 1</w:t>
      </w:r>
      <w:r>
        <w:rPr>
          <w:rFonts w:ascii="Times New Roman" w:hAnsi="Times New Roman"/>
          <w:sz w:val="24"/>
          <w:szCs w:val="24"/>
        </w:rPr>
        <w:t> </w:t>
      </w:r>
      <w:r w:rsidRPr="001A68FD">
        <w:rPr>
          <w:rFonts w:ascii="Times New Roman" w:hAnsi="Times New Roman"/>
          <w:sz w:val="24"/>
          <w:szCs w:val="24"/>
        </w:rPr>
        <w:t>отчет.</w:t>
      </w:r>
    </w:p>
    <w:p w:rsidR="009820B4" w:rsidRPr="00FD3CE1" w:rsidRDefault="009820B4" w:rsidP="009820B4">
      <w:pPr>
        <w:spacing w:line="360" w:lineRule="auto"/>
        <w:ind w:firstLine="709"/>
        <w:rPr>
          <w:b/>
          <w:strike/>
          <w:lang w:val="ru-RU"/>
        </w:rPr>
      </w:pPr>
      <w:bookmarkStart w:id="60" w:name="ref2023_text_820"/>
      <w:r w:rsidRPr="00A43EB3">
        <w:rPr>
          <w:b/>
          <w:lang w:val="ru-RU"/>
        </w:rPr>
        <w:t>8.2</w:t>
      </w:r>
      <w:r w:rsidRPr="00FD3CE1">
        <w:rPr>
          <w:b/>
          <w:lang w:val="ru-RU"/>
        </w:rPr>
        <w:t xml:space="preserve"> Практическая работа с издательской платформой Эдиторум</w:t>
      </w:r>
    </w:p>
    <w:bookmarkEnd w:id="60"/>
    <w:p w:rsidR="009820B4" w:rsidRDefault="009820B4" w:rsidP="009820B4">
      <w:pPr>
        <w:spacing w:line="360" w:lineRule="auto"/>
        <w:ind w:firstLine="709"/>
        <w:jc w:val="both"/>
        <w:rPr>
          <w:lang w:val="ru-RU"/>
        </w:rPr>
      </w:pPr>
      <w:r>
        <w:rPr>
          <w:lang w:val="ru-RU"/>
        </w:rPr>
        <w:t>В</w:t>
      </w:r>
      <w:r w:rsidRPr="004F62DD">
        <w:rPr>
          <w:bCs/>
          <w:lang w:val="ru-RU"/>
        </w:rPr>
        <w:t xml:space="preserve"> 2021</w:t>
      </w:r>
      <w:r w:rsidRPr="00214266">
        <w:rPr>
          <w:bCs/>
          <w:lang w:val="ru-RU"/>
        </w:rPr>
        <w:t>–2022</w:t>
      </w:r>
      <w:r w:rsidRPr="004F62DD">
        <w:rPr>
          <w:bCs/>
          <w:lang w:val="ru-RU"/>
        </w:rPr>
        <w:t xml:space="preserve"> год</w:t>
      </w:r>
      <w:r>
        <w:rPr>
          <w:bCs/>
          <w:lang w:val="ru-RU"/>
        </w:rPr>
        <w:t>ах</w:t>
      </w:r>
      <w:r w:rsidRPr="00C141FC">
        <w:rPr>
          <w:lang w:val="ru-RU"/>
        </w:rPr>
        <w:t xml:space="preserve"> была произведена</w:t>
      </w:r>
      <w:r w:rsidRPr="00800760">
        <w:rPr>
          <w:lang w:val="ru-RU"/>
        </w:rPr>
        <w:t xml:space="preserve"> </w:t>
      </w:r>
      <w:r w:rsidRPr="00C141FC">
        <w:rPr>
          <w:lang w:val="ru-RU"/>
        </w:rPr>
        <w:t xml:space="preserve">установка </w:t>
      </w:r>
      <w:r w:rsidRPr="001217E8">
        <w:rPr>
          <w:lang w:val="ru-RU"/>
        </w:rPr>
        <w:t>российск</w:t>
      </w:r>
      <w:r>
        <w:rPr>
          <w:lang w:val="ru-RU"/>
        </w:rPr>
        <w:t>ой издательской</w:t>
      </w:r>
      <w:r w:rsidRPr="001217E8">
        <w:rPr>
          <w:lang w:val="ru-RU"/>
        </w:rPr>
        <w:t xml:space="preserve"> платформ</w:t>
      </w:r>
      <w:r>
        <w:rPr>
          <w:lang w:val="ru-RU"/>
        </w:rPr>
        <w:t>ы</w:t>
      </w:r>
      <w:r w:rsidRPr="001217E8">
        <w:rPr>
          <w:lang w:val="ru-RU"/>
        </w:rPr>
        <w:t xml:space="preserve"> мирового уровня для онлайн работы научных журналов и издательств</w:t>
      </w:r>
      <w:r>
        <w:rPr>
          <w:lang w:val="ru-RU"/>
        </w:rPr>
        <w:t xml:space="preserve"> </w:t>
      </w:r>
      <w:r w:rsidRPr="001217E8">
        <w:rPr>
          <w:lang w:val="ru-RU"/>
        </w:rPr>
        <w:t>Эдиторум</w:t>
      </w:r>
      <w:r w:rsidRPr="00C141FC">
        <w:rPr>
          <w:lang w:val="ru-RU"/>
        </w:rPr>
        <w:t>.</w:t>
      </w:r>
      <w:r>
        <w:rPr>
          <w:lang w:val="ru-RU"/>
        </w:rPr>
        <w:t xml:space="preserve"> Платформа доказала свою эффективность она</w:t>
      </w:r>
      <w:r w:rsidRPr="00C141FC">
        <w:rPr>
          <w:lang w:val="ru-RU"/>
        </w:rPr>
        <w:t xml:space="preserve"> существенно облегчает подготовку публикаций и метаданных в</w:t>
      </w:r>
      <w:r>
        <w:t> </w:t>
      </w:r>
      <w:r w:rsidRPr="00C141FC">
        <w:rPr>
          <w:lang w:val="ru-RU"/>
        </w:rPr>
        <w:t>соответствие с мировыми стандартами и</w:t>
      </w:r>
      <w:r>
        <w:rPr>
          <w:lang w:val="ru-RU"/>
        </w:rPr>
        <w:t> </w:t>
      </w:r>
      <w:r w:rsidRPr="00C141FC">
        <w:rPr>
          <w:lang w:val="ru-RU"/>
        </w:rPr>
        <w:t>требованиями</w:t>
      </w:r>
      <w:r>
        <w:rPr>
          <w:lang w:val="ru-RU"/>
        </w:rPr>
        <w:t xml:space="preserve"> РИНЦ,</w:t>
      </w:r>
      <w:r w:rsidRPr="00C141FC">
        <w:rPr>
          <w:lang w:val="ru-RU"/>
        </w:rPr>
        <w:t xml:space="preserve"> Scopus и W</w:t>
      </w:r>
      <w:r w:rsidRPr="00C141FC">
        <w:t>eb</w:t>
      </w:r>
      <w:r w:rsidRPr="00C141FC">
        <w:rPr>
          <w:lang w:val="ru-RU"/>
        </w:rPr>
        <w:t xml:space="preserve"> o</w:t>
      </w:r>
      <w:r w:rsidRPr="00C141FC">
        <w:t>f</w:t>
      </w:r>
      <w:r w:rsidRPr="00C141FC">
        <w:rPr>
          <w:lang w:val="ru-RU"/>
        </w:rPr>
        <w:t xml:space="preserve"> </w:t>
      </w:r>
      <w:r w:rsidRPr="00C141FC">
        <w:t>Science</w:t>
      </w:r>
      <w:r w:rsidRPr="00C141FC">
        <w:rPr>
          <w:lang w:val="ru-RU"/>
        </w:rPr>
        <w:t xml:space="preserve">. </w:t>
      </w:r>
      <w:r>
        <w:rPr>
          <w:lang w:val="ru-RU"/>
        </w:rPr>
        <w:t>В 2022 году б</w:t>
      </w:r>
      <w:r w:rsidRPr="00C141FC">
        <w:rPr>
          <w:lang w:val="ru-RU"/>
        </w:rPr>
        <w:t xml:space="preserve">ыла </w:t>
      </w:r>
      <w:r>
        <w:rPr>
          <w:lang w:val="ru-RU"/>
        </w:rPr>
        <w:t>осуществлена</w:t>
      </w:r>
      <w:r w:rsidRPr="00C141FC">
        <w:rPr>
          <w:lang w:val="ru-RU"/>
        </w:rPr>
        <w:t xml:space="preserve"> загрузка текущих и архивных номеров журнала </w:t>
      </w:r>
      <w:r>
        <w:rPr>
          <w:lang w:val="ru-RU"/>
        </w:rPr>
        <w:t xml:space="preserve">за период </w:t>
      </w:r>
      <w:r w:rsidRPr="00C141FC">
        <w:rPr>
          <w:lang w:val="ru-RU"/>
        </w:rPr>
        <w:t xml:space="preserve">с основания журнала </w:t>
      </w:r>
      <w:r>
        <w:rPr>
          <w:lang w:val="ru-RU"/>
        </w:rPr>
        <w:t xml:space="preserve">в </w:t>
      </w:r>
      <w:r w:rsidRPr="00C141FC">
        <w:rPr>
          <w:lang w:val="ru-RU"/>
        </w:rPr>
        <w:t>1998 год</w:t>
      </w:r>
      <w:r>
        <w:rPr>
          <w:lang w:val="ru-RU"/>
        </w:rPr>
        <w:t>у</w:t>
      </w:r>
      <w:r w:rsidRPr="00C141FC">
        <w:rPr>
          <w:lang w:val="ru-RU"/>
        </w:rPr>
        <w:t xml:space="preserve"> по настоящее время</w:t>
      </w:r>
      <w:r>
        <w:rPr>
          <w:lang w:val="ru-RU"/>
        </w:rPr>
        <w:t xml:space="preserve"> </w:t>
      </w:r>
      <w:r w:rsidRPr="00C141FC">
        <w:rPr>
          <w:lang w:val="ru-RU"/>
        </w:rPr>
        <w:t xml:space="preserve">в онлайн редакцию </w:t>
      </w:r>
      <w:r w:rsidRPr="00B51177">
        <w:rPr>
          <w:lang w:val="ru-RU"/>
        </w:rPr>
        <w:t xml:space="preserve">и создан </w:t>
      </w:r>
      <w:r w:rsidRPr="00A934E4">
        <w:rPr>
          <w:lang w:val="ru-RU"/>
        </w:rPr>
        <w:t>новый</w:t>
      </w:r>
      <w:r>
        <w:rPr>
          <w:lang w:val="ru-RU"/>
        </w:rPr>
        <w:t xml:space="preserve"> </w:t>
      </w:r>
      <w:r w:rsidRPr="00C141FC">
        <w:rPr>
          <w:lang w:val="ru-RU"/>
        </w:rPr>
        <w:t xml:space="preserve">сайт научного журнала «Russian Journal of Earth Sciences» </w:t>
      </w:r>
      <w:r w:rsidRPr="00DB62A4">
        <w:rPr>
          <w:lang w:val="ru-RU"/>
        </w:rPr>
        <w:t>(рисунок 8.2)</w:t>
      </w:r>
      <w:r>
        <w:rPr>
          <w:lang w:val="ru-RU"/>
        </w:rPr>
        <w:t xml:space="preserve"> Тогда же</w:t>
      </w:r>
      <w:r w:rsidRPr="001217E8">
        <w:rPr>
          <w:lang w:val="ru-RU"/>
        </w:rPr>
        <w:t xml:space="preserve"> </w:t>
      </w:r>
      <w:r>
        <w:rPr>
          <w:lang w:val="ru-RU"/>
        </w:rPr>
        <w:t xml:space="preserve">для </w:t>
      </w:r>
      <w:r w:rsidRPr="001217E8">
        <w:rPr>
          <w:lang w:val="ru-RU"/>
        </w:rPr>
        <w:t>нового сайта</w:t>
      </w:r>
      <w:r>
        <w:rPr>
          <w:lang w:val="ru-RU"/>
        </w:rPr>
        <w:t xml:space="preserve"> был</w:t>
      </w:r>
      <w:r w:rsidRPr="001217E8">
        <w:rPr>
          <w:lang w:val="ru-RU"/>
        </w:rPr>
        <w:t xml:space="preserve"> зарегистрирован домен второго уровня </w:t>
      </w:r>
      <w:r w:rsidRPr="001217E8">
        <w:t>RJES</w:t>
      </w:r>
      <w:r w:rsidRPr="001217E8">
        <w:rPr>
          <w:lang w:val="ru-RU"/>
        </w:rPr>
        <w:t>.</w:t>
      </w:r>
      <w:r w:rsidRPr="001217E8">
        <w:t>RU</w:t>
      </w:r>
      <w:r w:rsidRPr="001217E8">
        <w:rPr>
          <w:lang w:val="ru-RU"/>
        </w:rPr>
        <w:t>.</w:t>
      </w:r>
      <w:r>
        <w:rPr>
          <w:lang w:val="ru-RU"/>
        </w:rPr>
        <w:t xml:space="preserve"> </w:t>
      </w:r>
    </w:p>
    <w:p w:rsidR="009820B4" w:rsidRDefault="009820B4" w:rsidP="009820B4">
      <w:pPr>
        <w:spacing w:line="360" w:lineRule="auto"/>
        <w:ind w:firstLine="709"/>
        <w:jc w:val="both"/>
        <w:rPr>
          <w:lang w:val="ru-RU"/>
        </w:rPr>
      </w:pPr>
    </w:p>
    <w:p w:rsidR="009820B4" w:rsidRPr="001217E8" w:rsidRDefault="009820B4" w:rsidP="009820B4">
      <w:pPr>
        <w:jc w:val="center"/>
      </w:pPr>
      <w:r>
        <w:rPr>
          <w:noProof/>
          <w:lang w:val="ru-RU" w:eastAsia="ru-RU"/>
        </w:rPr>
        <w:drawing>
          <wp:inline distT="0" distB="0" distL="0" distR="0">
            <wp:extent cx="4553860" cy="4339652"/>
            <wp:effectExtent l="0" t="0" r="571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68921" cy="4354004"/>
                    </a:xfrm>
                    <a:prstGeom prst="rect">
                      <a:avLst/>
                    </a:prstGeom>
                  </pic:spPr>
                </pic:pic>
              </a:graphicData>
            </a:graphic>
          </wp:inline>
        </w:drawing>
      </w:r>
    </w:p>
    <w:p w:rsidR="009820B4" w:rsidRDefault="009820B4" w:rsidP="009820B4">
      <w:pPr>
        <w:spacing w:before="120" w:line="276" w:lineRule="auto"/>
        <w:jc w:val="center"/>
        <w:rPr>
          <w:lang w:val="ru-RU"/>
        </w:rPr>
      </w:pPr>
      <w:r w:rsidRPr="00767A1B">
        <w:rPr>
          <w:lang w:val="ru-RU"/>
        </w:rPr>
        <w:t>Рисунок 8.2</w:t>
      </w:r>
      <w:r w:rsidRPr="000612AD">
        <w:rPr>
          <w:lang w:val="ru-RU"/>
        </w:rPr>
        <w:t xml:space="preserve"> </w:t>
      </w:r>
      <w:r>
        <w:rPr>
          <w:lang w:val="ru-RU"/>
        </w:rPr>
        <w:sym w:font="Symbol" w:char="F02D"/>
      </w:r>
      <w:r w:rsidRPr="000612AD">
        <w:rPr>
          <w:lang w:val="ru-RU"/>
        </w:rPr>
        <w:t xml:space="preserve"> </w:t>
      </w:r>
      <w:r>
        <w:rPr>
          <w:lang w:val="ru-RU"/>
        </w:rPr>
        <w:t>Сайт</w:t>
      </w:r>
      <w:r w:rsidRPr="000612AD">
        <w:rPr>
          <w:lang w:val="ru-RU"/>
        </w:rPr>
        <w:t xml:space="preserve"> </w:t>
      </w:r>
      <w:r>
        <w:rPr>
          <w:lang w:val="ru-RU"/>
        </w:rPr>
        <w:t>журнала</w:t>
      </w:r>
      <w:r w:rsidRPr="000612AD">
        <w:rPr>
          <w:lang w:val="ru-RU"/>
        </w:rPr>
        <w:t xml:space="preserve"> «</w:t>
      </w:r>
      <w:r w:rsidRPr="008E32D9">
        <w:t>Russian</w:t>
      </w:r>
      <w:r w:rsidRPr="000612AD">
        <w:rPr>
          <w:lang w:val="ru-RU"/>
        </w:rPr>
        <w:t xml:space="preserve"> </w:t>
      </w:r>
      <w:r w:rsidRPr="008E32D9">
        <w:t>Journal</w:t>
      </w:r>
      <w:r w:rsidRPr="000612AD">
        <w:rPr>
          <w:lang w:val="ru-RU"/>
        </w:rPr>
        <w:t xml:space="preserve"> </w:t>
      </w:r>
      <w:r w:rsidRPr="008E32D9">
        <w:t>of</w:t>
      </w:r>
      <w:r w:rsidRPr="000612AD">
        <w:rPr>
          <w:lang w:val="ru-RU"/>
        </w:rPr>
        <w:t xml:space="preserve"> </w:t>
      </w:r>
      <w:r w:rsidRPr="008E32D9">
        <w:t>Earth</w:t>
      </w:r>
      <w:r w:rsidRPr="000612AD">
        <w:rPr>
          <w:lang w:val="ru-RU"/>
        </w:rPr>
        <w:t xml:space="preserve"> </w:t>
      </w:r>
      <w:r w:rsidRPr="008E32D9">
        <w:t>Sciences</w:t>
      </w:r>
      <w:r w:rsidRPr="000612AD">
        <w:rPr>
          <w:lang w:val="ru-RU"/>
        </w:rPr>
        <w:t xml:space="preserve">» </w:t>
      </w:r>
      <w:r w:rsidRPr="000612AD">
        <w:rPr>
          <w:lang w:val="ru-RU"/>
        </w:rPr>
        <w:br/>
      </w:r>
      <w:r w:rsidRPr="008E32D9">
        <w:rPr>
          <w:lang w:val="ru-RU"/>
        </w:rPr>
        <w:t>на</w:t>
      </w:r>
      <w:r w:rsidRPr="000612AD">
        <w:rPr>
          <w:lang w:val="ru-RU"/>
        </w:rPr>
        <w:t xml:space="preserve"> </w:t>
      </w:r>
      <w:r w:rsidRPr="008E32D9">
        <w:rPr>
          <w:lang w:val="ru-RU"/>
        </w:rPr>
        <w:t>издательской</w:t>
      </w:r>
      <w:r w:rsidRPr="000612AD">
        <w:rPr>
          <w:lang w:val="ru-RU"/>
        </w:rPr>
        <w:t xml:space="preserve"> </w:t>
      </w:r>
      <w:r w:rsidRPr="008E32D9">
        <w:rPr>
          <w:lang w:val="ru-RU"/>
        </w:rPr>
        <w:t>платформе</w:t>
      </w:r>
      <w:r w:rsidRPr="000612AD">
        <w:rPr>
          <w:lang w:val="ru-RU"/>
        </w:rPr>
        <w:t xml:space="preserve"> </w:t>
      </w:r>
      <w:r w:rsidRPr="008E32D9">
        <w:rPr>
          <w:lang w:val="ru-RU"/>
        </w:rPr>
        <w:t>Эдиторум</w:t>
      </w:r>
      <w:r>
        <w:rPr>
          <w:lang w:val="ru-RU"/>
        </w:rPr>
        <w:t>, созданный в 2022 году</w:t>
      </w:r>
    </w:p>
    <w:p w:rsidR="009820B4" w:rsidRDefault="009820B4" w:rsidP="009820B4">
      <w:pPr>
        <w:spacing w:before="240" w:line="360" w:lineRule="auto"/>
        <w:ind w:firstLine="709"/>
        <w:jc w:val="both"/>
        <w:rPr>
          <w:lang w:val="ru-RU"/>
        </w:rPr>
      </w:pPr>
      <w:r>
        <w:rPr>
          <w:lang w:val="ru-RU"/>
        </w:rPr>
        <w:t>В 2023 году по результатам практической работы с платформой за предыдущие годы, а также учитывая пожелания пользователей сайта (редакторов, рецензентов, авторов и др.), был улучшен веб-сайт журнала, в результате журнал получил новый сайт, который стал более «дружественным» к конечному пользователю, обновился дизайн, упростилась навигация и пр</w:t>
      </w:r>
      <w:r w:rsidRPr="00DB62A4">
        <w:rPr>
          <w:lang w:val="ru-RU"/>
        </w:rPr>
        <w:t>. (рисунок 8.3).</w:t>
      </w:r>
    </w:p>
    <w:p w:rsidR="009820B4" w:rsidRPr="00DF5255" w:rsidRDefault="009820B4" w:rsidP="009820B4">
      <w:pPr>
        <w:spacing w:line="360" w:lineRule="auto"/>
        <w:ind w:firstLine="709"/>
        <w:jc w:val="both"/>
        <w:rPr>
          <w:lang w:val="ru-RU"/>
        </w:rPr>
      </w:pPr>
      <w:r w:rsidRPr="004E673D">
        <w:rPr>
          <w:lang w:val="ru-RU"/>
        </w:rPr>
        <w:t xml:space="preserve">Также в 2023 году шаблон RJES RA-style 1.0 в формате издательской системы </w:t>
      </w:r>
      <w:r w:rsidRPr="004E673D">
        <w:t>LaTEX</w:t>
      </w:r>
      <w:r w:rsidRPr="004E673D">
        <w:rPr>
          <w:lang w:val="ru-RU"/>
        </w:rPr>
        <w:t xml:space="preserve"> был полностью переработан в результате чего были созданы шаблон и стилевой файл классов для него.</w:t>
      </w:r>
      <w:r>
        <w:rPr>
          <w:lang w:val="ru-RU"/>
        </w:rPr>
        <w:t xml:space="preserve"> Оба они</w:t>
      </w:r>
      <w:r w:rsidRPr="00837869">
        <w:rPr>
          <w:lang w:val="ru-RU"/>
        </w:rPr>
        <w:t xml:space="preserve"> являю</w:t>
      </w:r>
      <w:r>
        <w:rPr>
          <w:lang w:val="ru-RU"/>
        </w:rPr>
        <w:t>тся</w:t>
      </w:r>
      <w:r w:rsidRPr="00837869">
        <w:rPr>
          <w:lang w:val="ru-RU"/>
        </w:rPr>
        <w:t xml:space="preserve"> системой макрокоманд LaTEX2e для подготовки исследовательских статей на английском</w:t>
      </w:r>
      <w:r>
        <w:rPr>
          <w:lang w:val="ru-RU"/>
        </w:rPr>
        <w:t xml:space="preserve"> языке </w:t>
      </w:r>
      <w:r w:rsidRPr="00837869">
        <w:rPr>
          <w:lang w:val="ru-RU"/>
        </w:rPr>
        <w:t xml:space="preserve">в журнал «Russian Journal of Earth Sciences». </w:t>
      </w:r>
      <w:r>
        <w:rPr>
          <w:lang w:val="ru-RU"/>
        </w:rPr>
        <w:t xml:space="preserve">В итоге было зарегистрировано </w:t>
      </w:r>
      <w:r w:rsidR="00D05A97" w:rsidRPr="00FF5825">
        <w:rPr>
          <w:lang w:val="ru-RU"/>
        </w:rPr>
        <w:t>в Федеральной службе по интеллектуальной собственности</w:t>
      </w:r>
      <w:r w:rsidR="00D05A97">
        <w:rPr>
          <w:lang w:val="ru-RU"/>
        </w:rPr>
        <w:t xml:space="preserve"> </w:t>
      </w:r>
      <w:r>
        <w:rPr>
          <w:lang w:val="ru-RU"/>
        </w:rPr>
        <w:t>два с</w:t>
      </w:r>
      <w:r w:rsidRPr="00043440">
        <w:rPr>
          <w:lang w:val="ru-RU"/>
        </w:rPr>
        <w:t>видетельства на программ</w:t>
      </w:r>
      <w:r w:rsidR="00D05A97">
        <w:rPr>
          <w:lang w:val="ru-RU"/>
        </w:rPr>
        <w:t>ы</w:t>
      </w:r>
      <w:r w:rsidRPr="00043440">
        <w:rPr>
          <w:lang w:val="ru-RU"/>
        </w:rPr>
        <w:t xml:space="preserve"> для ЭВМ</w:t>
      </w:r>
      <w:r>
        <w:rPr>
          <w:lang w:val="ru-RU"/>
        </w:rPr>
        <w:t>:</w:t>
      </w:r>
    </w:p>
    <w:p w:rsidR="009820B4" w:rsidRPr="00E5381F" w:rsidRDefault="009820B4" w:rsidP="009820B4">
      <w:pPr>
        <w:pStyle w:val="aa"/>
        <w:widowControl w:val="0"/>
        <w:numPr>
          <w:ilvl w:val="0"/>
          <w:numId w:val="45"/>
        </w:numPr>
        <w:spacing w:after="0" w:line="360" w:lineRule="auto"/>
        <w:jc w:val="both"/>
        <w:rPr>
          <w:rFonts w:ascii="Times New Roman" w:hAnsi="Times New Roman"/>
          <w:sz w:val="24"/>
          <w:szCs w:val="24"/>
        </w:rPr>
      </w:pPr>
      <w:r w:rsidRPr="00FD3CE1">
        <w:rPr>
          <w:rFonts w:ascii="Times New Roman" w:hAnsi="Times New Roman"/>
          <w:sz w:val="24"/>
          <w:szCs w:val="24"/>
        </w:rPr>
        <w:t xml:space="preserve">RJES RAC-style 2.0 (Система макрокоманд LaTEX2e для подготовки исследовательских статей на английском языке в журнал «Russian Journal of Earth </w:t>
      </w:r>
      <w:r w:rsidRPr="00E5381F">
        <w:rPr>
          <w:rFonts w:ascii="Times New Roman" w:hAnsi="Times New Roman"/>
          <w:sz w:val="24"/>
          <w:szCs w:val="24"/>
        </w:rPr>
        <w:t>Sciences»)</w:t>
      </w:r>
      <w:r w:rsidR="00D05A97" w:rsidRPr="00E5381F">
        <w:rPr>
          <w:rFonts w:ascii="Times New Roman" w:hAnsi="Times New Roman"/>
          <w:sz w:val="24"/>
          <w:szCs w:val="24"/>
        </w:rPr>
        <w:t xml:space="preserve">, № </w:t>
      </w:r>
      <w:r w:rsidR="00E5381F" w:rsidRPr="00E5381F">
        <w:rPr>
          <w:rFonts w:ascii="Times New Roman" w:hAnsi="Times New Roman"/>
          <w:sz w:val="24"/>
          <w:szCs w:val="24"/>
        </w:rPr>
        <w:t>2023686219</w:t>
      </w:r>
      <w:r w:rsidR="00D05A97" w:rsidRPr="00E5381F">
        <w:rPr>
          <w:rFonts w:ascii="Times New Roman" w:hAnsi="Times New Roman"/>
          <w:sz w:val="24"/>
          <w:szCs w:val="24"/>
        </w:rPr>
        <w:t xml:space="preserve"> от </w:t>
      </w:r>
      <w:r w:rsidR="00E5381F" w:rsidRPr="00E5381F">
        <w:rPr>
          <w:rFonts w:ascii="Times New Roman" w:hAnsi="Times New Roman"/>
          <w:sz w:val="24"/>
          <w:szCs w:val="24"/>
        </w:rPr>
        <w:t>05</w:t>
      </w:r>
      <w:r w:rsidR="00D05A97" w:rsidRPr="00E5381F">
        <w:rPr>
          <w:rFonts w:ascii="Times New Roman" w:hAnsi="Times New Roman"/>
          <w:sz w:val="24"/>
          <w:szCs w:val="24"/>
        </w:rPr>
        <w:t>.</w:t>
      </w:r>
      <w:r w:rsidR="00E5381F" w:rsidRPr="00E5381F">
        <w:rPr>
          <w:rFonts w:ascii="Times New Roman" w:hAnsi="Times New Roman"/>
          <w:sz w:val="24"/>
          <w:szCs w:val="24"/>
        </w:rPr>
        <w:t>12</w:t>
      </w:r>
      <w:r w:rsidR="00D05A97" w:rsidRPr="00E5381F">
        <w:rPr>
          <w:rFonts w:ascii="Times New Roman" w:hAnsi="Times New Roman"/>
          <w:sz w:val="24"/>
          <w:szCs w:val="24"/>
        </w:rPr>
        <w:t>.2023 г.</w:t>
      </w:r>
    </w:p>
    <w:p w:rsidR="00E5381F" w:rsidRPr="00E5381F" w:rsidRDefault="009820B4" w:rsidP="00E5381F">
      <w:pPr>
        <w:pStyle w:val="aa"/>
        <w:widowControl w:val="0"/>
        <w:numPr>
          <w:ilvl w:val="0"/>
          <w:numId w:val="45"/>
        </w:numPr>
        <w:spacing w:after="240" w:line="360" w:lineRule="auto"/>
        <w:ind w:left="714" w:hanging="357"/>
        <w:contextualSpacing w:val="0"/>
        <w:jc w:val="both"/>
        <w:rPr>
          <w:rFonts w:ascii="Times New Roman" w:hAnsi="Times New Roman"/>
          <w:sz w:val="24"/>
          <w:szCs w:val="24"/>
        </w:rPr>
      </w:pPr>
      <w:r w:rsidRPr="00E5381F">
        <w:rPr>
          <w:rFonts w:ascii="Times New Roman" w:hAnsi="Times New Roman"/>
          <w:sz w:val="24"/>
          <w:szCs w:val="24"/>
        </w:rPr>
        <w:t xml:space="preserve">RJES RAT-template 1.0 (Шаблон на базе системы макрокоманд LaTEX2e для </w:t>
      </w:r>
      <w:r w:rsidRPr="00E5381F">
        <w:rPr>
          <w:rFonts w:ascii="Times New Roman" w:hAnsi="Times New Roman"/>
          <w:sz w:val="24"/>
          <w:szCs w:val="24"/>
        </w:rPr>
        <w:lastRenderedPageBreak/>
        <w:t>подготовки исследовательских статей на английском языке в журнал «Russian Journal of Earth Sciences»)</w:t>
      </w:r>
      <w:r w:rsidR="00D05A97" w:rsidRPr="00E5381F">
        <w:rPr>
          <w:rFonts w:ascii="Times New Roman" w:hAnsi="Times New Roman"/>
          <w:sz w:val="24"/>
          <w:szCs w:val="24"/>
        </w:rPr>
        <w:t xml:space="preserve">, № </w:t>
      </w:r>
      <w:r w:rsidR="00E5381F" w:rsidRPr="00E5381F">
        <w:rPr>
          <w:rFonts w:ascii="Times New Roman" w:hAnsi="Times New Roman"/>
          <w:sz w:val="24"/>
          <w:szCs w:val="24"/>
        </w:rPr>
        <w:t>202368621</w:t>
      </w:r>
      <w:r w:rsidR="00E5381F" w:rsidRPr="00E5381F">
        <w:rPr>
          <w:rFonts w:ascii="Times New Roman" w:hAnsi="Times New Roman"/>
          <w:sz w:val="24"/>
          <w:szCs w:val="24"/>
        </w:rPr>
        <w:t>8</w:t>
      </w:r>
      <w:r w:rsidR="00E5381F" w:rsidRPr="00E5381F">
        <w:rPr>
          <w:rFonts w:ascii="Times New Roman" w:hAnsi="Times New Roman"/>
          <w:sz w:val="24"/>
          <w:szCs w:val="24"/>
        </w:rPr>
        <w:t xml:space="preserve"> от 05.12.2023 г.</w:t>
      </w:r>
    </w:p>
    <w:p w:rsidR="009820B4" w:rsidRDefault="009820B4" w:rsidP="00E5381F">
      <w:pPr>
        <w:pStyle w:val="aa"/>
        <w:widowControl w:val="0"/>
        <w:numPr>
          <w:ilvl w:val="0"/>
          <w:numId w:val="45"/>
        </w:numPr>
        <w:spacing w:after="0" w:line="360" w:lineRule="auto"/>
        <w:jc w:val="both"/>
      </w:pPr>
      <w:r>
        <w:rPr>
          <w:noProof/>
          <w:lang w:eastAsia="ru-RU"/>
        </w:rPr>
        <w:drawing>
          <wp:inline distT="0" distB="0" distL="0" distR="0" wp14:anchorId="01684974" wp14:editId="18D68C4F">
            <wp:extent cx="4564000" cy="4124872"/>
            <wp:effectExtent l="0" t="0" r="0" b="3175"/>
            <wp:docPr id="806643128" name="Рисунок 5" descr="Изображение выглядит как текст, снимок экрана, программное обеспечение,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43128" name="Рисунок 5" descr="Изображение выглядит как текст, снимок экрана, программное обеспечение, Веб-сайт&#10;&#10;Автоматически созданное описание"/>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599965" cy="4157376"/>
                    </a:xfrm>
                    <a:prstGeom prst="rect">
                      <a:avLst/>
                    </a:prstGeom>
                  </pic:spPr>
                </pic:pic>
              </a:graphicData>
            </a:graphic>
          </wp:inline>
        </w:drawing>
      </w:r>
    </w:p>
    <w:p w:rsidR="009820B4" w:rsidRPr="000612AD" w:rsidRDefault="009820B4" w:rsidP="009820B4">
      <w:pPr>
        <w:spacing w:after="160" w:line="259" w:lineRule="auto"/>
        <w:jc w:val="center"/>
        <w:rPr>
          <w:lang w:val="ru-RU"/>
        </w:rPr>
      </w:pPr>
      <w:r w:rsidRPr="00767A1B">
        <w:rPr>
          <w:lang w:val="ru-RU"/>
        </w:rPr>
        <w:t xml:space="preserve">Рисунок 8.3 </w:t>
      </w:r>
      <w:r w:rsidRPr="00767A1B">
        <w:rPr>
          <w:lang w:val="ru-RU"/>
        </w:rPr>
        <w:sym w:font="Symbol" w:char="F02D"/>
      </w:r>
      <w:r w:rsidRPr="000612AD">
        <w:rPr>
          <w:lang w:val="ru-RU"/>
        </w:rPr>
        <w:t xml:space="preserve"> </w:t>
      </w:r>
      <w:r>
        <w:rPr>
          <w:lang w:val="ru-RU"/>
        </w:rPr>
        <w:t>Сайт</w:t>
      </w:r>
      <w:r w:rsidRPr="000612AD">
        <w:rPr>
          <w:lang w:val="ru-RU"/>
        </w:rPr>
        <w:t xml:space="preserve"> </w:t>
      </w:r>
      <w:r>
        <w:rPr>
          <w:lang w:val="ru-RU"/>
        </w:rPr>
        <w:t>журнала</w:t>
      </w:r>
      <w:r w:rsidRPr="000612AD">
        <w:rPr>
          <w:lang w:val="ru-RU"/>
        </w:rPr>
        <w:t xml:space="preserve"> «</w:t>
      </w:r>
      <w:r w:rsidRPr="008E32D9">
        <w:t>Russian</w:t>
      </w:r>
      <w:r w:rsidRPr="000612AD">
        <w:rPr>
          <w:lang w:val="ru-RU"/>
        </w:rPr>
        <w:t xml:space="preserve"> </w:t>
      </w:r>
      <w:r w:rsidRPr="008E32D9">
        <w:t>Journal</w:t>
      </w:r>
      <w:r w:rsidRPr="000612AD">
        <w:rPr>
          <w:lang w:val="ru-RU"/>
        </w:rPr>
        <w:t xml:space="preserve"> </w:t>
      </w:r>
      <w:r w:rsidRPr="008E32D9">
        <w:t>of</w:t>
      </w:r>
      <w:r w:rsidRPr="000612AD">
        <w:rPr>
          <w:lang w:val="ru-RU"/>
        </w:rPr>
        <w:t xml:space="preserve"> </w:t>
      </w:r>
      <w:r w:rsidRPr="008E32D9">
        <w:t>Earth</w:t>
      </w:r>
      <w:r w:rsidRPr="000612AD">
        <w:rPr>
          <w:lang w:val="ru-RU"/>
        </w:rPr>
        <w:t xml:space="preserve"> </w:t>
      </w:r>
      <w:r w:rsidRPr="008E32D9">
        <w:t>Sciences</w:t>
      </w:r>
      <w:r w:rsidRPr="000612AD">
        <w:rPr>
          <w:lang w:val="ru-RU"/>
        </w:rPr>
        <w:t xml:space="preserve">» </w:t>
      </w:r>
      <w:r w:rsidRPr="000612AD">
        <w:rPr>
          <w:lang w:val="ru-RU"/>
        </w:rPr>
        <w:br/>
      </w:r>
      <w:r w:rsidRPr="008E32D9">
        <w:rPr>
          <w:lang w:val="ru-RU"/>
        </w:rPr>
        <w:t>на</w:t>
      </w:r>
      <w:r w:rsidRPr="000612AD">
        <w:rPr>
          <w:lang w:val="ru-RU"/>
        </w:rPr>
        <w:t xml:space="preserve"> </w:t>
      </w:r>
      <w:r w:rsidRPr="008E32D9">
        <w:rPr>
          <w:lang w:val="ru-RU"/>
        </w:rPr>
        <w:t>издательской</w:t>
      </w:r>
      <w:r w:rsidRPr="000612AD">
        <w:rPr>
          <w:lang w:val="ru-RU"/>
        </w:rPr>
        <w:t xml:space="preserve"> </w:t>
      </w:r>
      <w:r w:rsidRPr="008E32D9">
        <w:rPr>
          <w:lang w:val="ru-RU"/>
        </w:rPr>
        <w:t>платформе</w:t>
      </w:r>
      <w:r w:rsidRPr="000612AD">
        <w:rPr>
          <w:lang w:val="ru-RU"/>
        </w:rPr>
        <w:t xml:space="preserve"> </w:t>
      </w:r>
      <w:r w:rsidRPr="008E32D9">
        <w:rPr>
          <w:lang w:val="ru-RU"/>
        </w:rPr>
        <w:t>Эдиторум</w:t>
      </w:r>
      <w:r>
        <w:rPr>
          <w:lang w:val="ru-RU"/>
        </w:rPr>
        <w:t>, созданный в</w:t>
      </w:r>
      <w:r w:rsidRPr="000612AD">
        <w:rPr>
          <w:lang w:val="ru-RU"/>
        </w:rPr>
        <w:t xml:space="preserve"> </w:t>
      </w:r>
      <w:r>
        <w:rPr>
          <w:lang w:val="ru-RU"/>
        </w:rPr>
        <w:t>202</w:t>
      </w:r>
      <w:r w:rsidRPr="000612AD">
        <w:rPr>
          <w:lang w:val="ru-RU"/>
        </w:rPr>
        <w:t>3</w:t>
      </w:r>
      <w:r>
        <w:rPr>
          <w:lang w:val="ru-RU"/>
        </w:rPr>
        <w:t xml:space="preserve"> году</w:t>
      </w:r>
    </w:p>
    <w:p w:rsidR="00D05A97" w:rsidRDefault="00D05A97">
      <w:pPr>
        <w:suppressAutoHyphens w:val="0"/>
        <w:rPr>
          <w:rFonts w:eastAsia="Calibri"/>
          <w:kern w:val="0"/>
          <w:lang w:val="ru-RU" w:eastAsia="en-US"/>
        </w:rPr>
      </w:pPr>
      <w:r>
        <w:rPr>
          <w:rFonts w:eastAsia="Calibri"/>
          <w:kern w:val="0"/>
          <w:lang w:val="ru-RU" w:eastAsia="en-US"/>
        </w:rPr>
        <w:br w:type="page"/>
      </w:r>
    </w:p>
    <w:p w:rsidR="009201BC" w:rsidRPr="009201BC" w:rsidRDefault="009201BC" w:rsidP="009201BC">
      <w:pPr>
        <w:suppressAutoHyphens w:val="0"/>
        <w:spacing w:after="120" w:line="360" w:lineRule="auto"/>
        <w:ind w:firstLine="709"/>
        <w:rPr>
          <w:b/>
          <w:kern w:val="0"/>
          <w:sz w:val="28"/>
          <w:szCs w:val="28"/>
          <w:lang w:val="ru-RU" w:eastAsia="ru-RU"/>
        </w:rPr>
      </w:pPr>
      <w:r w:rsidRPr="009201BC">
        <w:rPr>
          <w:b/>
          <w:kern w:val="0"/>
          <w:sz w:val="28"/>
          <w:szCs w:val="28"/>
          <w:lang w:val="ru-RU" w:eastAsia="ru-RU"/>
        </w:rPr>
        <w:lastRenderedPageBreak/>
        <w:t xml:space="preserve">9 </w:t>
      </w:r>
      <w:bookmarkStart w:id="61" w:name="ref2023_text_900"/>
      <w:r w:rsidRPr="009201BC">
        <w:rPr>
          <w:b/>
          <w:kern w:val="0"/>
          <w:sz w:val="28"/>
          <w:szCs w:val="28"/>
          <w:lang w:val="ru-RU" w:eastAsia="ru-RU"/>
        </w:rPr>
        <w:t>Деятельность Национального геофизического комитета РАН</w:t>
      </w:r>
    </w:p>
    <w:bookmarkEnd w:id="61"/>
    <w:p w:rsidR="009201BC" w:rsidRPr="009201BC" w:rsidRDefault="009201BC" w:rsidP="009201BC">
      <w:pPr>
        <w:suppressAutoHyphens w:val="0"/>
        <w:spacing w:line="360" w:lineRule="auto"/>
        <w:ind w:firstLine="709"/>
        <w:jc w:val="both"/>
        <w:rPr>
          <w:kern w:val="0"/>
          <w:lang w:val="ru-RU" w:eastAsia="ru-RU"/>
        </w:rPr>
      </w:pPr>
      <w:r w:rsidRPr="009201BC">
        <w:rPr>
          <w:kern w:val="0"/>
          <w:lang w:val="ru-RU" w:eastAsia="ru-RU"/>
        </w:rPr>
        <w:t xml:space="preserve">НГК РАН осуществляет представительство России в Международном геодезическом и геофизическом союзе (IUGG) и его восьми ассоциациях. НГК РАН координирует участие институтов РАН в различных международных проектах и программах, проводимых комиссиями и комитетами Союза. Комитет ведет свою деятельность под руководством Бюро Отделения наук о Земле РАН. Базовой организацией НГК РАН является ГЦ РАН. Состав Бюро Комитета утвержден Постановлением Бюро Отделения наук о Земле РАН № 13000/1-2 от 19 февраля 2019 г. </w:t>
      </w:r>
    </w:p>
    <w:p w:rsidR="009201BC" w:rsidRPr="009201BC" w:rsidRDefault="009201BC" w:rsidP="009201BC">
      <w:pPr>
        <w:suppressAutoHyphens w:val="0"/>
        <w:spacing w:line="360" w:lineRule="auto"/>
        <w:ind w:firstLine="709"/>
        <w:jc w:val="both"/>
        <w:rPr>
          <w:kern w:val="0"/>
          <w:lang w:val="ru-RU" w:eastAsia="ru-RU"/>
        </w:rPr>
      </w:pPr>
      <w:bookmarkStart w:id="62" w:name="_Hlk119496139"/>
      <w:r w:rsidRPr="009201BC">
        <w:rPr>
          <w:kern w:val="0"/>
          <w:lang w:val="ru-RU" w:eastAsia="ru-RU"/>
        </w:rPr>
        <w:t xml:space="preserve">Несмотря на усложнившуюся внешнеполитическую ситуацию </w:t>
      </w:r>
      <w:bookmarkEnd w:id="62"/>
      <w:r w:rsidRPr="009201BC">
        <w:rPr>
          <w:kern w:val="0"/>
          <w:lang w:val="ru-RU" w:eastAsia="ru-RU"/>
        </w:rPr>
        <w:t>деятельность секций НГК РАН в 2023 г. была направлена на подготовку к участию российских ученых и специалистов в крупных научных мероприятиях, проводимых под эгидой IUGG и его ассоциаций:</w:t>
      </w:r>
    </w:p>
    <w:p w:rsidR="009201BC" w:rsidRPr="00B51177" w:rsidRDefault="009201BC" w:rsidP="00B51177">
      <w:pPr>
        <w:pStyle w:val="aa"/>
        <w:numPr>
          <w:ilvl w:val="0"/>
          <w:numId w:val="51"/>
        </w:numPr>
        <w:spacing w:line="360" w:lineRule="auto"/>
        <w:ind w:left="709" w:hanging="283"/>
        <w:jc w:val="both"/>
        <w:rPr>
          <w:rFonts w:ascii="Times New Roman" w:hAnsi="Times New Roman"/>
          <w:sz w:val="24"/>
          <w:szCs w:val="24"/>
          <w:lang w:eastAsia="ru-RU"/>
        </w:rPr>
      </w:pPr>
      <w:r w:rsidRPr="00B51177">
        <w:rPr>
          <w:rFonts w:ascii="Times New Roman" w:hAnsi="Times New Roman"/>
          <w:sz w:val="24"/>
          <w:szCs w:val="24"/>
          <w:lang w:eastAsia="ru-RU"/>
        </w:rPr>
        <w:t>Научная ассамблея IAVCEI, Роторуа, Новая Зеландия, 30 января – 3 февраля 2023</w:t>
      </w:r>
      <w:r w:rsidR="00B51177" w:rsidRPr="00B51177">
        <w:rPr>
          <w:rFonts w:ascii="Times New Roman" w:hAnsi="Times New Roman"/>
          <w:sz w:val="24"/>
          <w:szCs w:val="24"/>
          <w:lang w:eastAsia="ru-RU"/>
        </w:rPr>
        <w:t> </w:t>
      </w:r>
      <w:r w:rsidRPr="00B51177">
        <w:rPr>
          <w:rFonts w:ascii="Times New Roman" w:hAnsi="Times New Roman"/>
          <w:sz w:val="24"/>
          <w:szCs w:val="24"/>
          <w:lang w:eastAsia="ru-RU"/>
        </w:rPr>
        <w:t>г. (</w:t>
      </w:r>
      <w:hyperlink r:id="rId156" w:history="1">
        <w:r w:rsidR="00B51177" w:rsidRPr="00B51177">
          <w:rPr>
            <w:rStyle w:val="af0"/>
            <w:rFonts w:ascii="Times New Roman" w:hAnsi="Times New Roman"/>
            <w:sz w:val="24"/>
            <w:szCs w:val="24"/>
            <w:u w:val="none"/>
            <w:lang w:eastAsia="ru-RU"/>
          </w:rPr>
          <w:t>https://confer.eventsair.com/iavcei2023/</w:t>
        </w:r>
      </w:hyperlink>
      <w:r w:rsidR="00B51177">
        <w:rPr>
          <w:rFonts w:ascii="Times New Roman" w:hAnsi="Times New Roman"/>
          <w:sz w:val="24"/>
          <w:szCs w:val="24"/>
          <w:lang w:eastAsia="ru-RU"/>
        </w:rPr>
        <w:t>, дата обращения: 01.12.2023</w:t>
      </w:r>
      <w:r w:rsidRPr="00B51177">
        <w:rPr>
          <w:rFonts w:ascii="Times New Roman" w:hAnsi="Times New Roman"/>
          <w:sz w:val="24"/>
          <w:szCs w:val="24"/>
          <w:lang w:eastAsia="ru-RU"/>
        </w:rPr>
        <w:t>);</w:t>
      </w:r>
    </w:p>
    <w:p w:rsidR="009201BC" w:rsidRPr="00B51177" w:rsidRDefault="009201BC" w:rsidP="00B51177">
      <w:pPr>
        <w:pStyle w:val="aa"/>
        <w:numPr>
          <w:ilvl w:val="0"/>
          <w:numId w:val="51"/>
        </w:numPr>
        <w:spacing w:after="0" w:line="360" w:lineRule="auto"/>
        <w:ind w:left="709" w:hanging="283"/>
        <w:jc w:val="both"/>
        <w:rPr>
          <w:rFonts w:ascii="Times New Roman" w:hAnsi="Times New Roman"/>
          <w:sz w:val="24"/>
          <w:szCs w:val="24"/>
          <w:lang w:eastAsia="ru-RU"/>
        </w:rPr>
      </w:pPr>
      <w:r w:rsidRPr="00B51177">
        <w:rPr>
          <w:rFonts w:ascii="Times New Roman" w:hAnsi="Times New Roman"/>
          <w:sz w:val="24"/>
          <w:szCs w:val="24"/>
          <w:lang w:eastAsia="ru-RU"/>
        </w:rPr>
        <w:t>28-я Генеральная ассамблея IUGG, Берлин, Германия, 11–20 июля 2023</w:t>
      </w:r>
      <w:r w:rsidR="00B51177">
        <w:rPr>
          <w:rFonts w:ascii="Times New Roman" w:hAnsi="Times New Roman"/>
          <w:sz w:val="24"/>
          <w:szCs w:val="24"/>
          <w:lang w:eastAsia="ru-RU"/>
        </w:rPr>
        <w:t> </w:t>
      </w:r>
      <w:r w:rsidRPr="00B51177">
        <w:rPr>
          <w:rFonts w:ascii="Times New Roman" w:hAnsi="Times New Roman"/>
          <w:sz w:val="24"/>
          <w:szCs w:val="24"/>
          <w:lang w:eastAsia="ru-RU"/>
        </w:rPr>
        <w:t>г. (</w:t>
      </w:r>
      <w:hyperlink r:id="rId157" w:history="1">
        <w:r w:rsidRPr="00B51177">
          <w:rPr>
            <w:rFonts w:ascii="Times New Roman" w:hAnsi="Times New Roman"/>
            <w:color w:val="0000FF" w:themeColor="hyperlink"/>
            <w:sz w:val="24"/>
            <w:szCs w:val="24"/>
            <w:lang w:eastAsia="ru-RU"/>
          </w:rPr>
          <w:t>https://www.iugg2023berlin.org/</w:t>
        </w:r>
      </w:hyperlink>
      <w:r w:rsidRPr="00B51177">
        <w:rPr>
          <w:rFonts w:ascii="Times New Roman" w:hAnsi="Times New Roman"/>
          <w:sz w:val="24"/>
          <w:szCs w:val="24"/>
          <w:lang w:eastAsia="ru-RU"/>
        </w:rPr>
        <w:t>, дата обращения</w:t>
      </w:r>
      <w:r w:rsidR="000F1391" w:rsidRPr="00B51177">
        <w:rPr>
          <w:rFonts w:ascii="Times New Roman" w:hAnsi="Times New Roman"/>
          <w:sz w:val="24"/>
          <w:szCs w:val="24"/>
          <w:lang w:eastAsia="ru-RU"/>
        </w:rPr>
        <w:t>:</w:t>
      </w:r>
      <w:r w:rsidRPr="00B51177">
        <w:rPr>
          <w:rFonts w:ascii="Times New Roman" w:hAnsi="Times New Roman"/>
          <w:sz w:val="24"/>
          <w:szCs w:val="24"/>
          <w:lang w:eastAsia="ru-RU"/>
        </w:rPr>
        <w:t xml:space="preserve"> 28.11.2023).</w:t>
      </w:r>
    </w:p>
    <w:p w:rsidR="009201BC" w:rsidRPr="009201BC" w:rsidRDefault="009201BC" w:rsidP="009201BC">
      <w:pPr>
        <w:suppressAutoHyphens w:val="0"/>
        <w:spacing w:line="360" w:lineRule="auto"/>
        <w:ind w:firstLine="709"/>
        <w:jc w:val="both"/>
        <w:rPr>
          <w:kern w:val="0"/>
          <w:lang w:val="ru-RU" w:eastAsia="ru-RU"/>
        </w:rPr>
      </w:pPr>
      <w:r w:rsidRPr="009201BC">
        <w:rPr>
          <w:kern w:val="0"/>
          <w:lang w:val="ru-RU" w:eastAsia="ru-RU"/>
        </w:rPr>
        <w:t xml:space="preserve">В рамках подготовки к 28-й Генеральной ассамблее </w:t>
      </w:r>
      <w:r w:rsidRPr="009201BC">
        <w:rPr>
          <w:kern w:val="0"/>
          <w:lang w:eastAsia="ru-RU"/>
        </w:rPr>
        <w:t>IUGG</w:t>
      </w:r>
      <w:r w:rsidRPr="009201BC">
        <w:rPr>
          <w:kern w:val="0"/>
          <w:lang w:val="ru-RU" w:eastAsia="ru-RU"/>
        </w:rPr>
        <w:t xml:space="preserve"> Секцией геодезии НГК РАН был подготовлен национальный доклад </w:t>
      </w:r>
      <w:hyperlink w:anchor="ref20230901" w:history="1">
        <w:r w:rsidRPr="00F44CA0">
          <w:rPr>
            <w:rStyle w:val="af0"/>
            <w:kern w:val="0"/>
            <w:u w:val="none"/>
            <w:lang w:val="ru-RU" w:eastAsia="ru-RU"/>
          </w:rPr>
          <w:t>[1]</w:t>
        </w:r>
      </w:hyperlink>
      <w:r w:rsidRPr="009201BC">
        <w:rPr>
          <w:kern w:val="0"/>
          <w:lang w:val="ru-RU" w:eastAsia="ru-RU"/>
        </w:rPr>
        <w:t xml:space="preserve">, обобщающий исследования в области геодезии в России за предшествующие четыре года. Четырехлетний национальный доклад был также подготовлен Секцией метеорологии и атмосферных наук </w:t>
      </w:r>
      <w:hyperlink w:anchor="ref20230902" w:history="1">
        <w:r w:rsidRPr="00F44CA0">
          <w:rPr>
            <w:rStyle w:val="af0"/>
            <w:kern w:val="0"/>
            <w:u w:val="none"/>
            <w:lang w:val="ru-RU" w:eastAsia="ru-RU"/>
          </w:rPr>
          <w:t>[2]</w:t>
        </w:r>
      </w:hyperlink>
      <w:r w:rsidRPr="009201BC">
        <w:rPr>
          <w:kern w:val="0"/>
          <w:lang w:val="ru-RU" w:eastAsia="ru-RU"/>
        </w:rPr>
        <w:t>. В докладе представлена информация о результатах атмосферных, метеорологических и климатических исследований в России в 2019–2022 гг. на основе отчетов 10 национальных комиссий Секции.</w:t>
      </w:r>
    </w:p>
    <w:p w:rsidR="009201BC" w:rsidRPr="009201BC" w:rsidRDefault="009201BC" w:rsidP="009201BC">
      <w:pPr>
        <w:suppressAutoHyphens w:val="0"/>
        <w:spacing w:line="360" w:lineRule="auto"/>
        <w:ind w:firstLine="709"/>
        <w:jc w:val="both"/>
        <w:rPr>
          <w:kern w:val="0"/>
          <w:lang w:val="ru-RU" w:eastAsia="ru-RU"/>
        </w:rPr>
      </w:pPr>
      <w:r w:rsidRPr="009201BC">
        <w:rPr>
          <w:kern w:val="0"/>
          <w:lang w:val="ru-RU" w:eastAsia="ru-RU"/>
        </w:rPr>
        <w:t xml:space="preserve">Вследствие введенных в 2022 г. со стороны ряда стран ограничений в отношении российского банковского сектора стала невозможной оплата ежегодного взноса России в </w:t>
      </w:r>
      <w:r w:rsidRPr="009201BC">
        <w:rPr>
          <w:kern w:val="0"/>
          <w:lang w:eastAsia="ru-RU"/>
        </w:rPr>
        <w:t>IUGG</w:t>
      </w:r>
      <w:r w:rsidRPr="009201BC">
        <w:rPr>
          <w:kern w:val="0"/>
          <w:lang w:val="ru-RU" w:eastAsia="ru-RU"/>
        </w:rPr>
        <w:t xml:space="preserve">.  Вопрос оплаты ежегодных взносов в международные научные организации находится на контроле Президента РАН. Управление международного сотрудничества РАН ведет соответствующую работу по обеспечению оплаты взноса в </w:t>
      </w:r>
      <w:r w:rsidRPr="009201BC">
        <w:rPr>
          <w:kern w:val="0"/>
          <w:lang w:eastAsia="ru-RU"/>
        </w:rPr>
        <w:t>IUGG</w:t>
      </w:r>
      <w:r w:rsidRPr="009201BC">
        <w:rPr>
          <w:kern w:val="0"/>
          <w:lang w:val="ru-RU" w:eastAsia="ru-RU"/>
        </w:rPr>
        <w:t xml:space="preserve">. Аппарат НГК РАН продолжит деятельность по сохранению полноценного членства России в </w:t>
      </w:r>
      <w:r w:rsidRPr="009201BC">
        <w:rPr>
          <w:kern w:val="0"/>
          <w:lang w:eastAsia="ru-RU"/>
        </w:rPr>
        <w:t>IUGG</w:t>
      </w:r>
      <w:r w:rsidRPr="009201BC">
        <w:rPr>
          <w:kern w:val="0"/>
          <w:lang w:val="ru-RU" w:eastAsia="ru-RU"/>
        </w:rPr>
        <w:t>, а также по обеспечению участия российских ученых в мероприятиях, проводимых под эгидой Союза.</w:t>
      </w:r>
    </w:p>
    <w:p w:rsidR="009201BC" w:rsidRPr="009201BC" w:rsidRDefault="009201BC" w:rsidP="009201BC">
      <w:pPr>
        <w:suppressAutoHyphens w:val="0"/>
        <w:spacing w:line="360" w:lineRule="auto"/>
        <w:ind w:firstLine="709"/>
        <w:jc w:val="both"/>
        <w:rPr>
          <w:kern w:val="0"/>
          <w:lang w:val="ru-RU" w:eastAsia="ru-RU"/>
        </w:rPr>
      </w:pPr>
      <w:r w:rsidRPr="009201BC">
        <w:rPr>
          <w:kern w:val="0"/>
          <w:lang w:val="ru-RU" w:eastAsia="ru-RU"/>
        </w:rPr>
        <w:t>Участие российских ученых в деятельности IUGG имеет большое научное и политическое значение для нашей страны, поскольку Союз является одним из ключевых игроков в сфере научной дипломатии и международного научного сотрудничества.</w:t>
      </w:r>
      <w:bookmarkStart w:id="63" w:name="_Toc534910754"/>
      <w:bookmarkStart w:id="64" w:name="_Toc24733146"/>
      <w:bookmarkStart w:id="65" w:name="_Toc55260033"/>
      <w:bookmarkEnd w:id="63"/>
      <w:bookmarkEnd w:id="64"/>
      <w:bookmarkEnd w:id="65"/>
    </w:p>
    <w:p w:rsidR="001F7FB4" w:rsidRPr="001F7FB4" w:rsidRDefault="001F7FB4" w:rsidP="001F7FB4">
      <w:pPr>
        <w:suppressAutoHyphens w:val="0"/>
        <w:spacing w:after="240" w:line="360" w:lineRule="auto"/>
        <w:jc w:val="center"/>
        <w:rPr>
          <w:rFonts w:eastAsiaTheme="minorHAnsi"/>
          <w:b/>
          <w:kern w:val="0"/>
          <w:sz w:val="28"/>
          <w:szCs w:val="28"/>
          <w:lang w:val="ru-RU" w:eastAsia="en-US"/>
        </w:rPr>
      </w:pPr>
      <w:bookmarkStart w:id="66" w:name="ref2023_text_910"/>
      <w:r w:rsidRPr="001F7FB4">
        <w:rPr>
          <w:rFonts w:eastAsiaTheme="minorHAnsi"/>
          <w:b/>
          <w:kern w:val="0"/>
          <w:sz w:val="28"/>
          <w:szCs w:val="28"/>
          <w:lang w:val="ru-RU" w:eastAsia="en-US"/>
        </w:rPr>
        <w:lastRenderedPageBreak/>
        <w:t>ЗАКЛЮЧЕНИЕ</w:t>
      </w:r>
    </w:p>
    <w:bookmarkEnd w:id="66"/>
    <w:p w:rsidR="001F7FB4" w:rsidRPr="001F7FB4" w:rsidRDefault="001F7FB4" w:rsidP="001F7FB4">
      <w:pPr>
        <w:suppressAutoHyphens w:val="0"/>
        <w:spacing w:line="360" w:lineRule="auto"/>
        <w:ind w:firstLine="709"/>
        <w:jc w:val="both"/>
        <w:rPr>
          <w:rFonts w:eastAsiaTheme="minorHAnsi"/>
          <w:kern w:val="0"/>
          <w:lang w:val="ru-RU" w:eastAsia="en-US"/>
        </w:rPr>
      </w:pPr>
      <w:r w:rsidRPr="001F7FB4">
        <w:rPr>
          <w:rFonts w:eastAsiaTheme="minorHAnsi"/>
          <w:kern w:val="0"/>
          <w:lang w:val="ru-RU" w:eastAsia="en-US"/>
        </w:rPr>
        <w:t xml:space="preserve">В результате выполнения научно-исследовательской работы в 2023 году осуществлено увеличение </w:t>
      </w:r>
      <w:r w:rsidRPr="001F7FB4">
        <w:rPr>
          <w:rFonts w:eastAsiaTheme="minorHAnsi" w:cstheme="minorBidi"/>
          <w:kern w:val="0"/>
          <w:lang w:val="ru-RU" w:eastAsia="en-US"/>
        </w:rPr>
        <w:t>информационных ресурсов в ГЦ РАН</w:t>
      </w:r>
      <w:r w:rsidRPr="001F7FB4">
        <w:rPr>
          <w:rFonts w:eastAsiaTheme="minorHAnsi"/>
          <w:kern w:val="0"/>
          <w:lang w:val="ru-RU" w:eastAsia="en-US"/>
        </w:rPr>
        <w:t xml:space="preserve">, </w:t>
      </w:r>
      <w:r w:rsidRPr="001F7FB4">
        <w:rPr>
          <w:rFonts w:eastAsiaTheme="minorHAnsi" w:cstheme="minorBidi"/>
          <w:kern w:val="0"/>
          <w:lang w:val="ru-RU" w:eastAsia="en-US"/>
        </w:rPr>
        <w:t>структурирование массивов данных,</w:t>
      </w:r>
      <w:r w:rsidRPr="001F7FB4">
        <w:rPr>
          <w:rFonts w:eastAsiaTheme="minorHAnsi"/>
          <w:kern w:val="0"/>
          <w:lang w:val="ru-RU" w:eastAsia="en-US"/>
        </w:rPr>
        <w:t xml:space="preserve"> обеспечены визуализация и распространение больших массивов геофизических данных и информации, находящихся в Мировых центрах данных, </w:t>
      </w:r>
      <w:r w:rsidRPr="001F7FB4">
        <w:rPr>
          <w:rFonts w:eastAsiaTheme="minorHAnsi"/>
          <w:color w:val="000000"/>
          <w:kern w:val="0"/>
          <w:lang w:val="ru-RU" w:eastAsia="en-US"/>
        </w:rPr>
        <w:t xml:space="preserve">базе электронных публикаций, базе сферических визуализаций </w:t>
      </w:r>
      <w:r w:rsidRPr="001F7FB4">
        <w:rPr>
          <w:rFonts w:eastAsiaTheme="minorHAnsi"/>
          <w:kern w:val="0"/>
          <w:lang w:val="ru-RU" w:eastAsia="en-US"/>
        </w:rPr>
        <w:t>и Интегрированной Базе Данных Спутниковой Альтиметрии.</w:t>
      </w:r>
    </w:p>
    <w:p w:rsidR="001F7FB4" w:rsidRPr="001F7FB4" w:rsidRDefault="001F7FB4" w:rsidP="001F7FB4">
      <w:pPr>
        <w:suppressAutoHyphens w:val="0"/>
        <w:spacing w:line="360" w:lineRule="auto"/>
        <w:ind w:firstLine="709"/>
        <w:jc w:val="both"/>
        <w:rPr>
          <w:rFonts w:eastAsiaTheme="minorHAnsi"/>
          <w:kern w:val="0"/>
          <w:lang w:val="ru-RU" w:eastAsia="en-US"/>
        </w:rPr>
      </w:pPr>
      <w:r w:rsidRPr="001F7FB4">
        <w:rPr>
          <w:rFonts w:eastAsiaTheme="minorHAnsi"/>
          <w:kern w:val="0"/>
          <w:lang w:val="ru-RU" w:eastAsia="en-US"/>
        </w:rPr>
        <w:t>В Мировых центрах данных по солнечно-земной физике и физике твердой Земли продолжалась работа по увеличению информационных ресурсов, совершенствованию сложившейся системы управления данными, формированию новых баз данных, обновлению сайтов.</w:t>
      </w:r>
    </w:p>
    <w:p w:rsidR="001F7FB4" w:rsidRPr="001F7FB4" w:rsidRDefault="001F7FB4" w:rsidP="001F7FB4">
      <w:pPr>
        <w:suppressAutoHyphens w:val="0"/>
        <w:spacing w:line="360" w:lineRule="auto"/>
        <w:ind w:firstLine="709"/>
        <w:jc w:val="both"/>
        <w:rPr>
          <w:kern w:val="0"/>
          <w:lang w:val="ru-RU" w:eastAsia="ru-RU"/>
        </w:rPr>
      </w:pPr>
      <w:r w:rsidRPr="001F7FB4">
        <w:rPr>
          <w:rFonts w:eastAsia="MS Mincho"/>
          <w:kern w:val="0"/>
          <w:szCs w:val="20"/>
          <w:lang w:val="ru-RU" w:eastAsia="ru-RU"/>
        </w:rPr>
        <w:t>Увеличен объем доступных в сети информационных ресурсов</w:t>
      </w:r>
      <w:r w:rsidRPr="001F7FB4">
        <w:rPr>
          <w:rFonts w:ascii="Arial" w:eastAsia="MS Mincho" w:hAnsi="Arial"/>
          <w:b/>
          <w:kern w:val="0"/>
          <w:szCs w:val="20"/>
          <w:lang w:val="ru-RU" w:eastAsia="ru-RU"/>
        </w:rPr>
        <w:t xml:space="preserve"> </w:t>
      </w:r>
      <w:r w:rsidRPr="001F7FB4">
        <w:rPr>
          <w:kern w:val="0"/>
          <w:lang w:val="ru-RU" w:eastAsia="ru-RU"/>
        </w:rPr>
        <w:t xml:space="preserve">Центров </w:t>
      </w:r>
      <w:r w:rsidRPr="001F7FB4">
        <w:rPr>
          <w:kern w:val="0"/>
          <w:szCs w:val="20"/>
          <w:lang w:val="ru-RU" w:eastAsia="ru-RU"/>
        </w:rPr>
        <w:t xml:space="preserve">за счет </w:t>
      </w:r>
      <w:r w:rsidRPr="001F7FB4">
        <w:rPr>
          <w:color w:val="252525"/>
          <w:kern w:val="0"/>
          <w:szCs w:val="20"/>
          <w:shd w:val="clear" w:color="auto" w:fill="FFFFFF"/>
          <w:lang w:val="ru-RU" w:eastAsia="ru-RU"/>
        </w:rPr>
        <w:t xml:space="preserve">поступления новых данных </w:t>
      </w:r>
      <w:r w:rsidRPr="001F7FB4">
        <w:rPr>
          <w:color w:val="252525"/>
          <w:kern w:val="0"/>
          <w:szCs w:val="20"/>
          <w:shd w:val="clear" w:color="auto" w:fill="FFFFFF"/>
          <w:lang w:val="ru-RU" w:eastAsia="ru-RU"/>
        </w:rPr>
        <w:sym w:font="Symbol" w:char="F02D"/>
      </w:r>
      <w:r w:rsidRPr="001F7FB4">
        <w:rPr>
          <w:color w:val="252525"/>
          <w:kern w:val="0"/>
          <w:szCs w:val="20"/>
          <w:shd w:val="clear" w:color="auto" w:fill="FFFFFF"/>
          <w:lang w:val="ru-RU" w:eastAsia="ru-RU"/>
        </w:rPr>
        <w:t xml:space="preserve"> геомагнитных, ионосферных, сейсмологических, данных о солнечной активности. </w:t>
      </w:r>
      <w:r w:rsidRPr="001F7FB4">
        <w:rPr>
          <w:kern w:val="0"/>
          <w:lang w:val="ru-RU" w:eastAsia="ru-RU"/>
        </w:rPr>
        <w:t>Каждый новый набор данных прошел процедуры анализа, контроля качества, регистрации, создания метаданных, переформатирования (при необходимости), резервного копирования и публикации на веб-сайте. Всего было опубликовано на сайтах МЦД новых данных в объеме 7</w:t>
      </w:r>
      <w:r w:rsidR="00A04380">
        <w:rPr>
          <w:kern w:val="0"/>
          <w:lang w:val="ru-RU" w:eastAsia="ru-RU"/>
        </w:rPr>
        <w:t>5</w:t>
      </w:r>
      <w:r w:rsidRPr="001F7FB4">
        <w:rPr>
          <w:kern w:val="0"/>
          <w:lang w:val="ru-RU" w:eastAsia="ru-RU"/>
        </w:rPr>
        <w:t>,65 ГБ.</w:t>
      </w:r>
    </w:p>
    <w:p w:rsidR="001F7FB4" w:rsidRPr="001F7FB4" w:rsidRDefault="001F7FB4" w:rsidP="001F7FB4">
      <w:pPr>
        <w:tabs>
          <w:tab w:val="left" w:pos="709"/>
        </w:tabs>
        <w:suppressAutoHyphens w:val="0"/>
        <w:spacing w:line="360" w:lineRule="auto"/>
        <w:ind w:firstLine="709"/>
        <w:jc w:val="both"/>
        <w:rPr>
          <w:rFonts w:eastAsiaTheme="minorHAnsi"/>
          <w:kern w:val="0"/>
          <w:lang w:val="ru-RU" w:eastAsia="en-US"/>
        </w:rPr>
      </w:pPr>
      <w:r w:rsidRPr="001F7FB4">
        <w:rPr>
          <w:rFonts w:eastAsiaTheme="minorHAnsi"/>
          <w:kern w:val="0"/>
          <w:shd w:val="clear" w:color="auto" w:fill="FFFFFF"/>
          <w:lang w:val="ru-RU" w:eastAsia="en-US"/>
        </w:rPr>
        <w:t xml:space="preserve">При выполнении проекта </w:t>
      </w:r>
      <w:r w:rsidRPr="001F7FB4">
        <w:rPr>
          <w:rFonts w:eastAsiaTheme="minorHAnsi"/>
          <w:kern w:val="0"/>
          <w:lang w:val="ru-RU" w:eastAsia="en-US"/>
        </w:rPr>
        <w:t>«</w:t>
      </w:r>
      <w:r w:rsidRPr="001F7FB4">
        <w:rPr>
          <w:rFonts w:eastAsiaTheme="minorHAnsi"/>
          <w:bCs/>
          <w:kern w:val="0"/>
          <w:lang w:val="ru-RU" w:eastAsia="en-US"/>
        </w:rPr>
        <w:t>Сохранение старых данных» п</w:t>
      </w:r>
      <w:r w:rsidRPr="001F7FB4">
        <w:rPr>
          <w:rFonts w:eastAsiaTheme="minorHAnsi"/>
          <w:kern w:val="0"/>
          <w:lang w:val="ru-RU" w:eastAsia="en-US"/>
        </w:rPr>
        <w:t>ереведены в электронный вид (</w:t>
      </w:r>
      <w:r w:rsidRPr="001F7FB4">
        <w:rPr>
          <w:rFonts w:eastAsiaTheme="minorHAnsi"/>
          <w:kern w:val="0"/>
          <w:lang w:eastAsia="en-US"/>
        </w:rPr>
        <w:t>PDF</w:t>
      </w:r>
      <w:r w:rsidRPr="001F7FB4">
        <w:rPr>
          <w:rFonts w:eastAsiaTheme="minorHAnsi"/>
          <w:kern w:val="0"/>
          <w:lang w:val="ru-RU" w:eastAsia="en-US"/>
        </w:rPr>
        <w:t xml:space="preserve"> формат) данные по дисциплинам солнечно-земной физики за период </w:t>
      </w:r>
      <w:r w:rsidRPr="001F7FB4">
        <w:rPr>
          <w:rFonts w:eastAsiaTheme="minorHAnsi"/>
          <w:kern w:val="0"/>
          <w:lang w:val="ru-RU" w:eastAsia="en-US"/>
        </w:rPr>
        <w:br/>
        <w:t>1962‒1983 гг. и сейсмологические данные за период 1957</w:t>
      </w:r>
      <w:r w:rsidRPr="001F7FB4">
        <w:rPr>
          <w:rFonts w:eastAsiaTheme="minorHAnsi"/>
          <w:kern w:val="0"/>
          <w:lang w:val="ru-RU" w:eastAsia="en-US"/>
        </w:rPr>
        <w:sym w:font="Symbol" w:char="F02D"/>
      </w:r>
      <w:r w:rsidRPr="001F7FB4">
        <w:rPr>
          <w:rFonts w:eastAsiaTheme="minorHAnsi"/>
          <w:kern w:val="0"/>
          <w:lang w:val="ru-RU" w:eastAsia="en-US"/>
        </w:rPr>
        <w:t xml:space="preserve">1991 гг. Всего </w:t>
      </w:r>
      <w:r w:rsidRPr="001F7FB4">
        <w:rPr>
          <w:rFonts w:eastAsiaTheme="minorHAnsi"/>
          <w:kern w:val="0"/>
          <w:lang w:val="ru-RU" w:eastAsia="ru-RU"/>
        </w:rPr>
        <w:t xml:space="preserve">отсканировано и обработано 42 000 листов бумажных документов, </w:t>
      </w:r>
      <w:r w:rsidRPr="001F7FB4">
        <w:rPr>
          <w:rFonts w:eastAsiaTheme="minorHAnsi"/>
          <w:kern w:val="0"/>
          <w:lang w:val="ru-RU" w:eastAsia="en-US"/>
        </w:rPr>
        <w:t xml:space="preserve">объем данных в электронном виде 1,9 ГБ. </w:t>
      </w:r>
    </w:p>
    <w:p w:rsidR="001F7FB4" w:rsidRPr="001F7FB4" w:rsidRDefault="001F7FB4" w:rsidP="001F7FB4">
      <w:pPr>
        <w:suppressAutoHyphens w:val="0"/>
        <w:spacing w:line="360" w:lineRule="auto"/>
        <w:ind w:firstLine="709"/>
        <w:jc w:val="both"/>
        <w:rPr>
          <w:bCs/>
          <w:kern w:val="0"/>
          <w:lang w:val="ru-RU" w:eastAsia="ru-RU"/>
        </w:rPr>
      </w:pPr>
      <w:r w:rsidRPr="001F7FB4">
        <w:rPr>
          <w:rFonts w:eastAsia="MS Mincho"/>
          <w:kern w:val="0"/>
          <w:szCs w:val="20"/>
          <w:lang w:val="ru-RU" w:eastAsia="ru-RU"/>
        </w:rPr>
        <w:t>Сформированы новые базы данных в разделе «Сейсмология»: землетрясения в Фенноскандии (1951</w:t>
      </w:r>
      <w:r w:rsidRPr="001F7FB4">
        <w:rPr>
          <w:rFonts w:eastAsia="MS Mincho"/>
          <w:kern w:val="0"/>
          <w:szCs w:val="20"/>
          <w:lang w:val="ru-RU" w:eastAsia="ru-RU"/>
        </w:rPr>
        <w:sym w:font="Symbol" w:char="F02D"/>
      </w:r>
      <w:r w:rsidRPr="001F7FB4">
        <w:rPr>
          <w:rFonts w:eastAsia="MS Mincho"/>
          <w:kern w:val="0"/>
          <w:szCs w:val="20"/>
          <w:lang w:val="ru-RU" w:eastAsia="ru-RU"/>
        </w:rPr>
        <w:t xml:space="preserve">1985 гг.) и землетрясения в Арктике (1962-1991 гг.). Данные для этих БД были переведены в электронный вид. </w:t>
      </w:r>
      <w:r w:rsidRPr="001F7FB4">
        <w:rPr>
          <w:kern w:val="0"/>
          <w:szCs w:val="20"/>
          <w:lang w:val="ru-RU" w:eastAsia="ru-RU"/>
        </w:rPr>
        <w:t>Базы данных предназначены для хранения в удобном виде и обеспечения свободного доступа в сети к данным об исторических землетрясениях.</w:t>
      </w:r>
    </w:p>
    <w:p w:rsidR="001F7FB4" w:rsidRPr="001F7FB4" w:rsidRDefault="001F7FB4" w:rsidP="001F7FB4">
      <w:pPr>
        <w:tabs>
          <w:tab w:val="left" w:pos="993"/>
        </w:tabs>
        <w:suppressAutoHyphens w:val="0"/>
        <w:spacing w:after="200" w:line="360" w:lineRule="auto"/>
        <w:ind w:firstLine="709"/>
        <w:contextualSpacing/>
        <w:jc w:val="both"/>
        <w:rPr>
          <w:rFonts w:eastAsia="MS Mincho"/>
          <w:kern w:val="0"/>
          <w:lang w:val="ru-RU" w:eastAsia="en-US"/>
        </w:rPr>
      </w:pPr>
      <w:r w:rsidRPr="001F7FB4">
        <w:rPr>
          <w:rFonts w:eastAsiaTheme="minorHAnsi"/>
          <w:kern w:val="0"/>
          <w:lang w:val="ru-RU" w:eastAsia="en-US"/>
        </w:rPr>
        <w:t xml:space="preserve">Продолжено формирование тематического сайта МЦД </w:t>
      </w:r>
      <w:r w:rsidRPr="001F7FB4">
        <w:rPr>
          <w:rFonts w:eastAsiaTheme="minorHAnsi"/>
          <w:color w:val="000000"/>
          <w:kern w:val="0"/>
          <w:lang w:val="ru-RU" w:eastAsia="en-US"/>
        </w:rPr>
        <w:t>«Арктика</w:t>
      </w:r>
      <w:r w:rsidRPr="001F7FB4">
        <w:rPr>
          <w:rFonts w:eastAsiaTheme="minorHAnsi"/>
          <w:color w:val="000000"/>
          <w:kern w:val="0"/>
          <w:lang w:val="ru-RU" w:eastAsia="en-US"/>
        </w:rPr>
        <w:sym w:font="Symbol" w:char="F02D"/>
      </w:r>
      <w:r w:rsidRPr="001F7FB4">
        <w:rPr>
          <w:rFonts w:eastAsiaTheme="minorHAnsi"/>
          <w:color w:val="000000"/>
          <w:kern w:val="0"/>
          <w:lang w:val="ru-RU" w:eastAsia="en-US"/>
        </w:rPr>
        <w:t>Антарктика. Геофизические данные»</w:t>
      </w:r>
      <w:r w:rsidRPr="001F7FB4">
        <w:rPr>
          <w:rFonts w:eastAsia="MS Mincho"/>
          <w:kern w:val="0"/>
          <w:lang w:val="ru-RU" w:eastAsia="en-US"/>
        </w:rPr>
        <w:t xml:space="preserve">: </w:t>
      </w:r>
      <w:r w:rsidRPr="001F7FB4">
        <w:rPr>
          <w:rFonts w:eastAsiaTheme="minorHAnsi"/>
          <w:kern w:val="0"/>
          <w:lang w:val="ru-RU" w:eastAsia="ru-RU"/>
        </w:rPr>
        <w:t>в разделе «Антарктика. Геомагнитные данные»</w:t>
      </w:r>
      <w:r w:rsidRPr="001F7FB4">
        <w:rPr>
          <w:rFonts w:eastAsia="MS Mincho"/>
          <w:kern w:val="0"/>
          <w:lang w:val="ru-RU" w:eastAsia="en-US"/>
        </w:rPr>
        <w:t xml:space="preserve"> </w:t>
      </w:r>
      <w:r w:rsidRPr="001F7FB4">
        <w:rPr>
          <w:rFonts w:eastAsiaTheme="minorHAnsi"/>
          <w:kern w:val="0"/>
          <w:lang w:val="ru-RU" w:eastAsia="ru-RU"/>
        </w:rPr>
        <w:t xml:space="preserve">размещена БД </w:t>
      </w:r>
      <w:r w:rsidRPr="001F7FB4">
        <w:rPr>
          <w:rFonts w:eastAsiaTheme="minorHAnsi"/>
          <w:kern w:val="0"/>
          <w:lang w:val="ru-RU" w:eastAsia="en-US"/>
        </w:rPr>
        <w:t xml:space="preserve">геомагнитных УНЧ индексов; </w:t>
      </w:r>
      <w:r w:rsidRPr="001F7FB4">
        <w:rPr>
          <w:rFonts w:eastAsiaTheme="minorHAnsi"/>
          <w:spacing w:val="-1"/>
          <w:kern w:val="0"/>
          <w:lang w:val="ru-RU" w:eastAsia="ru-RU"/>
        </w:rPr>
        <w:t>в</w:t>
      </w:r>
      <w:r w:rsidRPr="001F7FB4">
        <w:rPr>
          <w:rFonts w:eastAsiaTheme="minorHAnsi"/>
          <w:kern w:val="0"/>
          <w:lang w:val="ru-RU" w:eastAsia="ru-RU"/>
        </w:rPr>
        <w:t xml:space="preserve"> разделе «Арктика. Сейсмологические данные» опубликовано три</w:t>
      </w:r>
      <w:r w:rsidRPr="001F7FB4">
        <w:rPr>
          <w:rFonts w:eastAsiaTheme="minorHAnsi"/>
          <w:color w:val="FF0000"/>
          <w:kern w:val="0"/>
          <w:lang w:val="ru-RU" w:eastAsia="ru-RU"/>
        </w:rPr>
        <w:t xml:space="preserve"> </w:t>
      </w:r>
      <w:r w:rsidRPr="001F7FB4">
        <w:rPr>
          <w:rFonts w:eastAsiaTheme="minorHAnsi"/>
          <w:kern w:val="0"/>
          <w:lang w:val="ru-RU" w:eastAsia="ru-RU"/>
        </w:rPr>
        <w:t>каталога землетрясений Арктической зоны РФ;</w:t>
      </w:r>
      <w:r w:rsidRPr="001F7FB4">
        <w:rPr>
          <w:rFonts w:eastAsiaTheme="minorHAnsi"/>
          <w:kern w:val="0"/>
          <w:lang w:val="ru-RU" w:eastAsia="en-US"/>
        </w:rPr>
        <w:t xml:space="preserve"> </w:t>
      </w:r>
      <w:r w:rsidRPr="001F7FB4">
        <w:rPr>
          <w:rFonts w:eastAsiaTheme="minorHAnsi"/>
          <w:spacing w:val="-1"/>
          <w:kern w:val="0"/>
          <w:lang w:val="ru-RU" w:eastAsia="ru-RU"/>
        </w:rPr>
        <w:t xml:space="preserve">создан </w:t>
      </w:r>
      <w:r w:rsidRPr="001F7FB4">
        <w:rPr>
          <w:rFonts w:eastAsiaTheme="minorHAnsi"/>
          <w:color w:val="000000"/>
          <w:kern w:val="0"/>
          <w:shd w:val="clear" w:color="auto" w:fill="FFFFFF"/>
          <w:lang w:val="ru-RU" w:eastAsia="en-US"/>
        </w:rPr>
        <w:t>новый</w:t>
      </w:r>
      <w:r w:rsidRPr="001F7FB4">
        <w:rPr>
          <w:rFonts w:eastAsia="MS Mincho"/>
          <w:kern w:val="0"/>
          <w:lang w:val="ru-RU" w:eastAsia="en-US"/>
        </w:rPr>
        <w:t xml:space="preserve"> </w:t>
      </w:r>
      <w:r w:rsidRPr="001F7FB4">
        <w:rPr>
          <w:rFonts w:eastAsiaTheme="minorHAnsi"/>
          <w:color w:val="000000"/>
          <w:kern w:val="0"/>
          <w:shd w:val="clear" w:color="auto" w:fill="FFFFFF"/>
          <w:lang w:val="ru-RU" w:eastAsia="en-US"/>
        </w:rPr>
        <w:t>раздел</w:t>
      </w:r>
      <w:r w:rsidRPr="001F7FB4">
        <w:rPr>
          <w:rFonts w:eastAsia="MS Mincho"/>
          <w:kern w:val="0"/>
          <w:lang w:val="ru-RU" w:eastAsia="en-US"/>
        </w:rPr>
        <w:t xml:space="preserve"> «Свойства литосферы» с </w:t>
      </w:r>
      <w:r w:rsidRPr="001F7FB4">
        <w:rPr>
          <w:rFonts w:eastAsiaTheme="minorHAnsi"/>
          <w:color w:val="000000"/>
          <w:kern w:val="0"/>
          <w:shd w:val="clear" w:color="auto" w:fill="FFFFFF"/>
          <w:lang w:val="ru-RU" w:eastAsia="en-US"/>
        </w:rPr>
        <w:t>к</w:t>
      </w:r>
      <w:r w:rsidRPr="001F7FB4">
        <w:rPr>
          <w:rFonts w:eastAsiaTheme="minorHAnsi"/>
          <w:kern w:val="0"/>
          <w:lang w:val="ru-RU" w:eastAsia="en-US"/>
        </w:rPr>
        <w:t xml:space="preserve">артами распределения изгибной жесткости литосферы и её эффективной упругой мощности </w:t>
      </w:r>
      <w:r w:rsidRPr="001F7FB4">
        <w:rPr>
          <w:rFonts w:eastAsia="MS Mincho"/>
          <w:kern w:val="0"/>
          <w:lang w:val="ru-RU" w:eastAsia="en-US"/>
        </w:rPr>
        <w:t xml:space="preserve">для </w:t>
      </w:r>
      <w:r w:rsidRPr="001F7FB4">
        <w:rPr>
          <w:rFonts w:eastAsiaTheme="minorHAnsi"/>
          <w:kern w:val="0"/>
          <w:lang w:val="ru-RU" w:eastAsia="ru-RU"/>
        </w:rPr>
        <w:t>Арктической зоны РФ.</w:t>
      </w:r>
      <w:r w:rsidRPr="001F7FB4">
        <w:rPr>
          <w:rFonts w:eastAsia="MS Mincho"/>
          <w:kern w:val="0"/>
          <w:lang w:val="ru-RU" w:eastAsia="en-US"/>
        </w:rPr>
        <w:t xml:space="preserve"> </w:t>
      </w:r>
    </w:p>
    <w:p w:rsidR="001F7FB4" w:rsidRPr="001F7FB4" w:rsidRDefault="001F7FB4" w:rsidP="001F7FB4">
      <w:pPr>
        <w:suppressAutoHyphens w:val="0"/>
        <w:spacing w:line="360" w:lineRule="auto"/>
        <w:ind w:firstLine="709"/>
        <w:jc w:val="both"/>
        <w:rPr>
          <w:rFonts w:eastAsiaTheme="minorHAnsi"/>
          <w:kern w:val="0"/>
          <w:lang w:val="ru-RU" w:eastAsia="en-US"/>
        </w:rPr>
      </w:pPr>
      <w:r w:rsidRPr="001F7FB4">
        <w:rPr>
          <w:rFonts w:eastAsiaTheme="minorHAnsi"/>
          <w:kern w:val="0"/>
          <w:lang w:val="ru-RU" w:eastAsia="en-US"/>
        </w:rPr>
        <w:lastRenderedPageBreak/>
        <w:t xml:space="preserve">В ходе выполнения проекта «База данных по наукам о Земле» подготовлены XML-описания в стандарте Crossref и осуществлена регистрация с присвоением DOI в Crossref </w:t>
      </w:r>
      <w:r w:rsidR="00FD4C2D">
        <w:rPr>
          <w:rFonts w:eastAsiaTheme="minorHAnsi"/>
          <w:kern w:val="0"/>
          <w:lang w:val="ru-RU" w:eastAsia="en-US"/>
        </w:rPr>
        <w:t>восьми</w:t>
      </w:r>
      <w:r w:rsidRPr="001F7FB4">
        <w:rPr>
          <w:rFonts w:eastAsiaTheme="minorHAnsi"/>
          <w:kern w:val="0"/>
          <w:lang w:val="ru-RU" w:eastAsia="en-US"/>
        </w:rPr>
        <w:t xml:space="preserve"> баз данных и </w:t>
      </w:r>
      <w:r w:rsidR="000C0A12">
        <w:rPr>
          <w:rFonts w:eastAsiaTheme="minorHAnsi"/>
          <w:kern w:val="0"/>
          <w:lang w:val="ru-RU" w:eastAsia="en-US"/>
        </w:rPr>
        <w:t>двух</w:t>
      </w:r>
      <w:r w:rsidRPr="001F7FB4">
        <w:rPr>
          <w:rFonts w:eastAsiaTheme="minorHAnsi"/>
          <w:kern w:val="0"/>
          <w:lang w:val="ru-RU" w:eastAsia="en-US"/>
        </w:rPr>
        <w:t xml:space="preserve"> наборов данных.</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Отработана технология реализации системы обратной проекции на сферический экран, состоящей из проектора, объектива, сферического проекционного экрана, базы-постамента, на примере модернизации аппаратно-программного комплекса «ORBUS». Конкретизирован алгоритм адаптации данных под интерактивные сферические визуализации на примере создания группы слайдов (тематического раздела) под рабочим названием «База сферических визуализаций: Астрономия (спутники планет и другие небесные тела)». Получили развитие: ПО «ORBUS» за счёт внедрения механизма выполнения и использования результата вычислений Python-скриптов, модифицирующих  файлы базы данных (растровые слои и слои картографических знаков); ПО «ORBUS Sensor» за счёт реализации способа сегментации ладони на контуре руки и определения силы нажатия; ПО «ORBUS AR» за счёт структуризации проекта.</w:t>
      </w:r>
    </w:p>
    <w:p w:rsidR="001F7FB4" w:rsidRPr="001F7FB4" w:rsidRDefault="001F7FB4" w:rsidP="001F7FB4">
      <w:pPr>
        <w:suppressAutoHyphens w:val="0"/>
        <w:spacing w:line="360" w:lineRule="auto"/>
        <w:ind w:firstLine="709"/>
        <w:jc w:val="both"/>
        <w:rPr>
          <w:rFonts w:eastAsiaTheme="minorHAnsi"/>
          <w:kern w:val="0"/>
          <w:lang w:val="ru-RU" w:eastAsia="en-US"/>
        </w:rPr>
      </w:pPr>
      <w:r w:rsidRPr="001F7FB4">
        <w:rPr>
          <w:rFonts w:eastAsiaTheme="minorHAnsi"/>
          <w:kern w:val="0"/>
          <w:lang w:val="ru-RU" w:eastAsia="en-US"/>
        </w:rPr>
        <w:t>Проведено обобщение результатов циклостратиграфических исследований относительно глубоководных отложений конкского, мэотического и понтического региоярусов Восточного Паратетиса. В рассматриваемых отложениях выявлена запись долгопериодических колебаний прецессии, изменения наклона угла оси Земли и эксцентриситета, определены скорости седиментации, а также датированы границы стратиграфических подразделений верхнего миоцена. Запись колебаний инсоляции восстановлена на основе спектрального анализа рядов геофизических данных (магнитной восприимчивости пород).</w:t>
      </w:r>
    </w:p>
    <w:p w:rsidR="001F7FB4" w:rsidRPr="001F7FB4" w:rsidRDefault="001F7FB4" w:rsidP="001F7FB4">
      <w:pPr>
        <w:widowControl w:val="0"/>
        <w:suppressAutoHyphens w:val="0"/>
        <w:spacing w:line="360" w:lineRule="auto"/>
        <w:ind w:firstLine="567"/>
        <w:jc w:val="both"/>
        <w:rPr>
          <w:rFonts w:eastAsiaTheme="minorHAnsi"/>
          <w:kern w:val="0"/>
          <w:lang w:val="ru-RU" w:eastAsia="en-US"/>
        </w:rPr>
      </w:pPr>
      <w:r w:rsidRPr="001F7FB4">
        <w:rPr>
          <w:rFonts w:eastAsiaTheme="minorHAnsi"/>
          <w:noProof/>
          <w:kern w:val="0"/>
          <w:lang w:val="ru-RU" w:eastAsia="en-US"/>
        </w:rPr>
        <w:t xml:space="preserve">Выполнен обзор функционирующих в настоящее время сейсмологических агентств, создаваемых, развиваемых и поддерживаемых ими сейсмических мониторинговых сетей, а также подготавливаемых каталогов землетрясений. Особое внимание было сфокусировано на международных и национальных сейсмологических центрах и сейсмических сетях. Приведен исторический экскурс о первых наблюдениях, выполняемых сейсмическими сетями. Обсуждены ключевые </w:t>
      </w:r>
      <w:r w:rsidRPr="001F7FB4">
        <w:rPr>
          <w:rFonts w:eastAsiaTheme="minorHAnsi"/>
          <w:kern w:val="0"/>
          <w:lang w:val="ru-RU" w:eastAsia="en-US"/>
        </w:rPr>
        <w:t>характеристики сейсмических каталогов, определяющие критерии их качества. Сформулирован вывод, что, несмотря на современное развитие сейсмических сетей и центров обработки данных, задача создания представительного каталога землетрясений с унифицированной магнитудной шкалой все еще не до конца решена.</w:t>
      </w:r>
    </w:p>
    <w:p w:rsidR="001F7FB4" w:rsidRPr="001F7FB4" w:rsidRDefault="001F7FB4" w:rsidP="001F7FB4">
      <w:pPr>
        <w:suppressAutoHyphens w:val="0"/>
        <w:spacing w:line="360" w:lineRule="auto"/>
        <w:ind w:firstLine="709"/>
        <w:jc w:val="both"/>
        <w:rPr>
          <w:rFonts w:eastAsiaTheme="minorHAnsi"/>
          <w:kern w:val="0"/>
          <w:lang w:val="ru-RU" w:eastAsia="en-US"/>
        </w:rPr>
      </w:pPr>
      <w:r w:rsidRPr="001F7FB4">
        <w:rPr>
          <w:rFonts w:eastAsiaTheme="minorHAnsi"/>
          <w:kern w:val="0"/>
          <w:lang w:val="ru-RU" w:eastAsia="en-US"/>
        </w:rPr>
        <w:t xml:space="preserve">Проведена оценка многообразия параметров, генерируемых обогатительной фабрикой по обогащению углей с точки зрения их принадлежности к Большим данным. Современная обогатительная фабрика — это производство, формирующее потоки </w:t>
      </w:r>
      <w:r w:rsidRPr="001F7FB4">
        <w:rPr>
          <w:rFonts w:eastAsiaTheme="minorHAnsi"/>
          <w:kern w:val="0"/>
          <w:lang w:val="ru-RU" w:eastAsia="en-US"/>
        </w:rPr>
        <w:lastRenderedPageBreak/>
        <w:t>продукции и одновременно потоки информации от оборудования и датчиков. Работа с такими данными дает возможность оценивать и управлять процессом на качественно другом уровне. Это позволит более корректно изменять параметры и получать более стабильный выход концентрата заданного качества при меньших трудозатратах.</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Пополнена база исходных данных альтиметрических измерений спутников Jason–3, SARAL/AltiKa и Sentinel–3</w:t>
      </w:r>
      <w:r w:rsidRPr="001F7FB4">
        <w:rPr>
          <w:kern w:val="0"/>
          <w:lang w:eastAsia="ru-RU"/>
        </w:rPr>
        <w:t>B</w:t>
      </w:r>
      <w:r w:rsidRPr="001F7FB4">
        <w:rPr>
          <w:kern w:val="0"/>
          <w:lang w:val="ru-RU" w:eastAsia="ru-RU"/>
        </w:rPr>
        <w:t xml:space="preserve"> для формирования Интегрированной </w:t>
      </w:r>
      <w:r w:rsidR="00927331">
        <w:rPr>
          <w:kern w:val="0"/>
          <w:lang w:val="ru-RU" w:eastAsia="ru-RU"/>
        </w:rPr>
        <w:t>Б</w:t>
      </w:r>
      <w:r w:rsidRPr="001F7FB4">
        <w:rPr>
          <w:kern w:val="0"/>
          <w:lang w:val="ru-RU" w:eastAsia="ru-RU"/>
        </w:rPr>
        <w:t xml:space="preserve">азы </w:t>
      </w:r>
      <w:r w:rsidR="00927331">
        <w:rPr>
          <w:kern w:val="0"/>
          <w:lang w:val="ru-RU" w:eastAsia="ru-RU"/>
        </w:rPr>
        <w:t>Д</w:t>
      </w:r>
      <w:r w:rsidRPr="001F7FB4">
        <w:rPr>
          <w:kern w:val="0"/>
          <w:lang w:val="ru-RU" w:eastAsia="ru-RU"/>
        </w:rPr>
        <w:t xml:space="preserve">анных </w:t>
      </w:r>
      <w:r w:rsidR="00927331">
        <w:rPr>
          <w:kern w:val="0"/>
          <w:lang w:val="ru-RU" w:eastAsia="ru-RU"/>
        </w:rPr>
        <w:t>С</w:t>
      </w:r>
      <w:r w:rsidRPr="001F7FB4">
        <w:rPr>
          <w:kern w:val="0"/>
          <w:lang w:val="ru-RU" w:eastAsia="ru-RU"/>
        </w:rPr>
        <w:t xml:space="preserve">путниковой </w:t>
      </w:r>
      <w:r w:rsidR="00927331">
        <w:rPr>
          <w:kern w:val="0"/>
          <w:lang w:val="ru-RU" w:eastAsia="ru-RU"/>
        </w:rPr>
        <w:t>А</w:t>
      </w:r>
      <w:r w:rsidRPr="001F7FB4">
        <w:rPr>
          <w:kern w:val="0"/>
          <w:lang w:val="ru-RU" w:eastAsia="ru-RU"/>
        </w:rPr>
        <w:t xml:space="preserve">льтиметрии (ИБДСА), которые активно используются для исследования сезонной и межгодовой изменчивости уровня, значимых высот волн и скоростей приводного ветра как Мирового океана, так морей и внутренних водоемов России. </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 xml:space="preserve">По данным альтиметрических измерений спутников </w:t>
      </w:r>
      <w:r w:rsidRPr="001F7FB4">
        <w:rPr>
          <w:kern w:val="0"/>
          <w:lang w:eastAsia="ru-RU"/>
        </w:rPr>
        <w:t>TOPEX</w:t>
      </w:r>
      <w:r w:rsidRPr="001F7FB4">
        <w:rPr>
          <w:kern w:val="0"/>
          <w:lang w:val="ru-RU" w:eastAsia="ru-RU"/>
        </w:rPr>
        <w:t>/</w:t>
      </w:r>
      <w:r w:rsidRPr="001F7FB4">
        <w:rPr>
          <w:kern w:val="0"/>
          <w:lang w:eastAsia="ru-RU"/>
        </w:rPr>
        <w:t>Poseidon</w:t>
      </w:r>
      <w:r w:rsidRPr="001F7FB4">
        <w:rPr>
          <w:kern w:val="0"/>
          <w:lang w:val="ru-RU" w:eastAsia="ru-RU"/>
        </w:rPr>
        <w:t xml:space="preserve"> и </w:t>
      </w:r>
      <w:r w:rsidRPr="001F7FB4">
        <w:rPr>
          <w:kern w:val="0"/>
          <w:lang w:eastAsia="ru-RU"/>
        </w:rPr>
        <w:t>Jason</w:t>
      </w:r>
      <w:r w:rsidRPr="001F7FB4">
        <w:rPr>
          <w:kern w:val="0"/>
          <w:lang w:val="ru-RU" w:eastAsia="ru-RU"/>
        </w:rPr>
        <w:t xml:space="preserve">–1/2/3 проведён анализ пространственной неоднородности климатических и сезонных изменений уровня Каспийского моря по данным спутниковой альтиметрии. Показано, что подъем и падение уровня моря происходит неравномерно по его акватории в разные периоды. </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Для объединения данных спутниковой альтиметрии в один массив необходимо учитывать систематическую ошибку, которая рассчитывается за временной интервал, когда спутники работаю в режиме тандема, т.</w:t>
      </w:r>
      <w:r w:rsidR="00B51177">
        <w:rPr>
          <w:kern w:val="0"/>
          <w:lang w:val="ru-RU" w:eastAsia="ru-RU"/>
        </w:rPr>
        <w:t> </w:t>
      </w:r>
      <w:r w:rsidRPr="001F7FB4">
        <w:rPr>
          <w:kern w:val="0"/>
          <w:lang w:val="ru-RU" w:eastAsia="ru-RU"/>
        </w:rPr>
        <w:t>е. пролетают вдоль одних и тех же треков с временной разницей 70 с. Показано, что систематическая ошибка между данными имеет разнонаправленный характер и составляет в среднем 8–10 см.</w:t>
      </w:r>
    </w:p>
    <w:p w:rsidR="001F7FB4" w:rsidRPr="001F7FB4" w:rsidRDefault="001F7FB4" w:rsidP="001F7FB4">
      <w:pPr>
        <w:suppressAutoHyphens w:val="0"/>
        <w:spacing w:line="360" w:lineRule="auto"/>
        <w:ind w:firstLine="709"/>
        <w:jc w:val="both"/>
        <w:rPr>
          <w:noProof/>
          <w:kern w:val="0"/>
          <w:lang w:val="ru-RU" w:eastAsia="ru-RU"/>
        </w:rPr>
      </w:pPr>
      <w:r w:rsidRPr="001F7FB4">
        <w:rPr>
          <w:kern w:val="0"/>
          <w:lang w:val="ru-RU" w:eastAsia="ru-RU"/>
        </w:rPr>
        <w:t>Одной из важных поправок при обработке данных спутниковой альтиметрии является поправка на состояние подстилающей поверхности. Проведён расчёт коэффициентов параметрической модели этой поправки для акватории Черного моря по двум методикам. Показано, что по этой модели эта поправка на 2 см ниже, чем по модели для акватории Мирового океана.</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В 2023 г</w:t>
      </w:r>
      <w:r w:rsidR="00B51177">
        <w:rPr>
          <w:kern w:val="0"/>
          <w:lang w:val="ru-RU" w:eastAsia="ru-RU"/>
        </w:rPr>
        <w:t>оду</w:t>
      </w:r>
      <w:r w:rsidRPr="001F7FB4">
        <w:rPr>
          <w:kern w:val="0"/>
          <w:lang w:val="ru-RU" w:eastAsia="ru-RU"/>
        </w:rPr>
        <w:t xml:space="preserve"> были проведены работы по дальнейшему обновлению и реорганизации геоинформационной инфраструктуры ГЦ РАН, связанные с переходом на новую программную платформу.</w:t>
      </w:r>
    </w:p>
    <w:p w:rsidR="001F7FB4" w:rsidRPr="007E02C2" w:rsidRDefault="001F7FB4" w:rsidP="001F7FB4">
      <w:pPr>
        <w:suppressAutoHyphens w:val="0"/>
        <w:spacing w:line="360" w:lineRule="auto"/>
        <w:ind w:firstLine="709"/>
        <w:jc w:val="both"/>
        <w:rPr>
          <w:kern w:val="0"/>
          <w:lang w:val="ru-RU" w:eastAsia="ru-RU"/>
        </w:rPr>
      </w:pPr>
      <w:r w:rsidRPr="007E02C2">
        <w:rPr>
          <w:kern w:val="0"/>
          <w:lang w:val="ru-RU" w:eastAsia="ru-RU"/>
        </w:rPr>
        <w:t xml:space="preserve">Проведена редакционно-издательская подготовка материалов для публикации в трех онлайновых журналах, издаваемых ГЦ РАН с использованием </w:t>
      </w:r>
      <w:r w:rsidRPr="007E02C2">
        <w:rPr>
          <w:rFonts w:eastAsia="Calibri"/>
          <w:kern w:val="0"/>
          <w:lang w:val="ru-RU" w:eastAsia="ru-RU"/>
        </w:rPr>
        <w:t>современных технологий электронного издательства, включая мультимедийный и интерактивный контент.</w:t>
      </w:r>
      <w:r w:rsidRPr="007E02C2">
        <w:rPr>
          <w:kern w:val="0"/>
          <w:lang w:val="ru-RU" w:eastAsia="ru-RU"/>
        </w:rPr>
        <w:t xml:space="preserve"> По итогам 202</w:t>
      </w:r>
      <w:r w:rsidR="009820B4" w:rsidRPr="007E02C2">
        <w:rPr>
          <w:kern w:val="0"/>
          <w:lang w:val="ru-RU" w:eastAsia="ru-RU"/>
        </w:rPr>
        <w:t>3</w:t>
      </w:r>
      <w:r w:rsidRPr="007E02C2">
        <w:rPr>
          <w:kern w:val="0"/>
          <w:lang w:val="ru-RU" w:eastAsia="ru-RU"/>
        </w:rPr>
        <w:t xml:space="preserve"> года опубликовано:</w:t>
      </w:r>
    </w:p>
    <w:p w:rsidR="00BF790D" w:rsidRPr="001A68FD" w:rsidRDefault="00BF790D" w:rsidP="00BF790D">
      <w:pPr>
        <w:pStyle w:val="aa"/>
        <w:widowControl w:val="0"/>
        <w:numPr>
          <w:ilvl w:val="0"/>
          <w:numId w:val="47"/>
        </w:numPr>
        <w:spacing w:after="0" w:line="360" w:lineRule="auto"/>
        <w:jc w:val="both"/>
        <w:rPr>
          <w:rFonts w:ascii="Times New Roman" w:hAnsi="Times New Roman"/>
          <w:sz w:val="24"/>
          <w:szCs w:val="24"/>
        </w:rPr>
      </w:pPr>
      <w:r w:rsidRPr="001A68FD">
        <w:rPr>
          <w:rFonts w:ascii="Times New Roman" w:hAnsi="Times New Roman"/>
          <w:sz w:val="24"/>
          <w:szCs w:val="24"/>
        </w:rPr>
        <w:t xml:space="preserve">6 выпусков 23-го тома журнала «Russian Journal of Earth Sciences», общее количество статей в журнале – 70, в том числе в спецвыпуске – 18; </w:t>
      </w:r>
    </w:p>
    <w:p w:rsidR="00BF790D" w:rsidRPr="001A68FD" w:rsidRDefault="00BF790D" w:rsidP="00BF790D">
      <w:pPr>
        <w:pStyle w:val="aa"/>
        <w:widowControl w:val="0"/>
        <w:numPr>
          <w:ilvl w:val="0"/>
          <w:numId w:val="47"/>
        </w:numPr>
        <w:spacing w:after="0" w:line="360" w:lineRule="auto"/>
        <w:jc w:val="both"/>
        <w:rPr>
          <w:rFonts w:ascii="Times New Roman" w:hAnsi="Times New Roman"/>
          <w:sz w:val="24"/>
          <w:szCs w:val="24"/>
        </w:rPr>
      </w:pPr>
      <w:r w:rsidRPr="001A68FD">
        <w:rPr>
          <w:rFonts w:ascii="Times New Roman" w:hAnsi="Times New Roman"/>
          <w:sz w:val="24"/>
          <w:szCs w:val="24"/>
        </w:rPr>
        <w:t xml:space="preserve">в журнале «Вестник ОНЗ РАН» – 358 новостных сообщений и 2 научные статьи; </w:t>
      </w:r>
    </w:p>
    <w:p w:rsidR="00BF790D" w:rsidRPr="001A68FD" w:rsidRDefault="00BF790D" w:rsidP="00BF790D">
      <w:pPr>
        <w:pStyle w:val="aa"/>
        <w:widowControl w:val="0"/>
        <w:numPr>
          <w:ilvl w:val="0"/>
          <w:numId w:val="47"/>
        </w:numPr>
        <w:spacing w:after="0" w:line="360" w:lineRule="auto"/>
        <w:jc w:val="both"/>
        <w:rPr>
          <w:rFonts w:ascii="Times New Roman" w:hAnsi="Times New Roman"/>
          <w:sz w:val="24"/>
          <w:szCs w:val="24"/>
        </w:rPr>
      </w:pPr>
      <w:r w:rsidRPr="001A68FD">
        <w:rPr>
          <w:rFonts w:ascii="Times New Roman" w:hAnsi="Times New Roman"/>
          <w:sz w:val="24"/>
          <w:szCs w:val="24"/>
        </w:rPr>
        <w:t>в сериальном издании «Исследования по геоинформатике. Труды ГЦ РАН» – 1</w:t>
      </w:r>
      <w:r>
        <w:rPr>
          <w:rFonts w:ascii="Times New Roman" w:hAnsi="Times New Roman"/>
          <w:sz w:val="24"/>
          <w:szCs w:val="24"/>
        </w:rPr>
        <w:t> </w:t>
      </w:r>
      <w:r w:rsidRPr="001A68FD">
        <w:rPr>
          <w:rFonts w:ascii="Times New Roman" w:hAnsi="Times New Roman"/>
          <w:sz w:val="24"/>
          <w:szCs w:val="24"/>
        </w:rPr>
        <w:t>отчет.</w:t>
      </w:r>
    </w:p>
    <w:p w:rsidR="001F7FB4" w:rsidRPr="007E02C2" w:rsidRDefault="001F7FB4" w:rsidP="001F7FB4">
      <w:pPr>
        <w:suppressAutoHyphens w:val="0"/>
        <w:spacing w:line="360" w:lineRule="auto"/>
        <w:ind w:firstLine="709"/>
        <w:jc w:val="both"/>
        <w:rPr>
          <w:rFonts w:eastAsia="Calibri"/>
          <w:kern w:val="0"/>
          <w:lang w:val="ru-RU" w:eastAsia="en-US"/>
        </w:rPr>
      </w:pPr>
      <w:r w:rsidRPr="00BF790D">
        <w:rPr>
          <w:rFonts w:eastAsia="Calibri"/>
          <w:kern w:val="0"/>
          <w:lang w:val="ru-RU" w:eastAsia="en-US"/>
        </w:rPr>
        <w:lastRenderedPageBreak/>
        <w:t>Благодаря редакционной политике за многие годы издания журнала редакционно-издательской группе удается оставаться на позиции журнала международного уровня, что подтверждается ежегодным повышением показателей качества журнала в библиографической базе данных Scopus</w:t>
      </w:r>
      <w:r w:rsidRPr="007E02C2">
        <w:rPr>
          <w:rFonts w:eastAsia="Calibri"/>
          <w:kern w:val="0"/>
          <w:lang w:val="ru-RU" w:eastAsia="en-US"/>
        </w:rPr>
        <w:t>.</w:t>
      </w:r>
      <w:r w:rsidR="00D94F78" w:rsidRPr="007E02C2">
        <w:rPr>
          <w:rFonts w:eastAsia="Calibri"/>
          <w:kern w:val="0"/>
          <w:lang w:val="ru-RU" w:eastAsia="en-US"/>
        </w:rPr>
        <w:t xml:space="preserve"> В 2023 году </w:t>
      </w:r>
      <w:r w:rsidR="00D94F78" w:rsidRPr="007E02C2">
        <w:rPr>
          <w:lang w:val="ru-RU"/>
        </w:rPr>
        <w:t xml:space="preserve">возрос рейтинг журнала в РИНЦ, Пятилетний импакт-фактор по ядру РИНЦ – 0,81. Журнал поднялся с 313 места (2022 г.) на 174 место среди 3955 изданий в общем рейтинге SCIENCE INDEX. </w:t>
      </w:r>
    </w:p>
    <w:p w:rsidR="007E02C2" w:rsidRPr="007E02C2" w:rsidRDefault="00D94F78" w:rsidP="001F7FB4">
      <w:pPr>
        <w:shd w:val="clear" w:color="auto" w:fill="FFFFFF"/>
        <w:suppressAutoHyphens w:val="0"/>
        <w:spacing w:line="360" w:lineRule="auto"/>
        <w:ind w:firstLine="709"/>
        <w:jc w:val="both"/>
        <w:rPr>
          <w:rFonts w:eastAsia="Calibri"/>
          <w:kern w:val="0"/>
          <w:lang w:val="ru-RU" w:eastAsia="en-US"/>
        </w:rPr>
      </w:pPr>
      <w:r w:rsidRPr="007E02C2">
        <w:rPr>
          <w:rFonts w:eastAsia="Calibri"/>
          <w:kern w:val="0"/>
          <w:lang w:val="ru-RU" w:eastAsia="ru-RU"/>
        </w:rPr>
        <w:t xml:space="preserve">Успешно используется </w:t>
      </w:r>
      <w:r w:rsidR="001F7FB4" w:rsidRPr="007E02C2">
        <w:rPr>
          <w:rFonts w:eastAsia="Calibri"/>
          <w:kern w:val="0"/>
          <w:lang w:val="ru-RU" w:eastAsia="en-US"/>
        </w:rPr>
        <w:t>российск</w:t>
      </w:r>
      <w:r w:rsidRPr="007E02C2">
        <w:rPr>
          <w:rFonts w:eastAsia="Calibri"/>
          <w:kern w:val="0"/>
          <w:lang w:val="ru-RU" w:eastAsia="en-US"/>
        </w:rPr>
        <w:t>ая</w:t>
      </w:r>
      <w:r w:rsidR="001F7FB4" w:rsidRPr="007E02C2">
        <w:rPr>
          <w:rFonts w:eastAsia="Calibri"/>
          <w:kern w:val="0"/>
          <w:lang w:val="ru-RU" w:eastAsia="en-US"/>
        </w:rPr>
        <w:t xml:space="preserve"> издательск</w:t>
      </w:r>
      <w:r w:rsidRPr="007E02C2">
        <w:rPr>
          <w:rFonts w:eastAsia="Calibri"/>
          <w:kern w:val="0"/>
          <w:lang w:val="ru-RU" w:eastAsia="en-US"/>
        </w:rPr>
        <w:t>ая</w:t>
      </w:r>
      <w:r w:rsidR="001F7FB4" w:rsidRPr="007E02C2">
        <w:rPr>
          <w:rFonts w:eastAsia="Calibri"/>
          <w:kern w:val="0"/>
          <w:lang w:val="ru-RU" w:eastAsia="en-US"/>
        </w:rPr>
        <w:t xml:space="preserve"> платформ</w:t>
      </w:r>
      <w:r w:rsidRPr="007E02C2">
        <w:rPr>
          <w:rFonts w:eastAsia="Calibri"/>
          <w:kern w:val="0"/>
          <w:lang w:val="ru-RU" w:eastAsia="en-US"/>
        </w:rPr>
        <w:t>а</w:t>
      </w:r>
      <w:r w:rsidR="001F7FB4" w:rsidRPr="007E02C2">
        <w:rPr>
          <w:rFonts w:eastAsia="Calibri"/>
          <w:kern w:val="0"/>
          <w:lang w:val="ru-RU" w:eastAsia="en-US"/>
        </w:rPr>
        <w:t xml:space="preserve"> для онлайн работы научных журналов и издательств Эдиторум. </w:t>
      </w:r>
      <w:r w:rsidRPr="007E02C2">
        <w:rPr>
          <w:rFonts w:eastAsia="Calibri"/>
          <w:kern w:val="0"/>
          <w:lang w:val="ru-RU" w:eastAsia="en-US"/>
        </w:rPr>
        <w:t xml:space="preserve">Создан </w:t>
      </w:r>
      <w:r w:rsidR="001F7FB4" w:rsidRPr="007E02C2">
        <w:rPr>
          <w:rFonts w:eastAsia="Calibri"/>
          <w:kern w:val="0"/>
          <w:lang w:val="ru-RU" w:eastAsia="en-US"/>
        </w:rPr>
        <w:t xml:space="preserve">новый сайт научного журнала </w:t>
      </w:r>
      <w:r w:rsidR="001F7FB4" w:rsidRPr="007E02C2">
        <w:rPr>
          <w:rFonts w:eastAsia="Calibri"/>
          <w:kern w:val="0"/>
          <w:lang w:eastAsia="en-US"/>
        </w:rPr>
        <w:t>RJES</w:t>
      </w:r>
      <w:r w:rsidR="007E02C2" w:rsidRPr="007E02C2">
        <w:rPr>
          <w:rFonts w:eastAsia="Calibri"/>
          <w:kern w:val="0"/>
          <w:lang w:val="ru-RU" w:eastAsia="en-US"/>
        </w:rPr>
        <w:t>.</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В 2023 г</w:t>
      </w:r>
      <w:r w:rsidR="00B51177">
        <w:rPr>
          <w:kern w:val="0"/>
          <w:lang w:val="ru-RU" w:eastAsia="ru-RU"/>
        </w:rPr>
        <w:t>оду</w:t>
      </w:r>
      <w:r w:rsidRPr="001F7FB4">
        <w:rPr>
          <w:kern w:val="0"/>
          <w:lang w:val="ru-RU" w:eastAsia="ru-RU"/>
        </w:rPr>
        <w:t xml:space="preserve"> основные усилия Бюро и аппарата Национального геофизического комитета РАН и членов секций были направлены на участие в международных научных мероприятиях, проводимых под эгидой </w:t>
      </w:r>
      <w:r w:rsidRPr="001F7FB4">
        <w:rPr>
          <w:kern w:val="0"/>
          <w:lang w:eastAsia="ru-RU"/>
        </w:rPr>
        <w:t>IUGG</w:t>
      </w:r>
      <w:r w:rsidRPr="001F7FB4">
        <w:rPr>
          <w:kern w:val="0"/>
          <w:lang w:val="ru-RU" w:eastAsia="ru-RU"/>
        </w:rPr>
        <w:t xml:space="preserve">. </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 xml:space="preserve">Несмотря на продолжающиеся ограничения, связанные с усложнившейся внешнеполитической ситуацией, представители НГК РАН и российских научных организаций приняли участие в международных мероприятиях, проводимых под эгидой </w:t>
      </w:r>
      <w:r w:rsidRPr="001F7FB4">
        <w:rPr>
          <w:kern w:val="0"/>
          <w:lang w:eastAsia="ru-RU"/>
        </w:rPr>
        <w:t>IUGG</w:t>
      </w:r>
      <w:r w:rsidRPr="001F7FB4">
        <w:rPr>
          <w:kern w:val="0"/>
          <w:lang w:val="ru-RU" w:eastAsia="ru-RU"/>
        </w:rPr>
        <w:t xml:space="preserve"> в 2023 г</w:t>
      </w:r>
      <w:r w:rsidR="00B51177">
        <w:rPr>
          <w:kern w:val="0"/>
          <w:lang w:val="ru-RU" w:eastAsia="ru-RU"/>
        </w:rPr>
        <w:t>оду</w:t>
      </w:r>
      <w:r w:rsidRPr="001F7FB4">
        <w:rPr>
          <w:kern w:val="0"/>
          <w:lang w:val="ru-RU" w:eastAsia="ru-RU"/>
        </w:rPr>
        <w:t xml:space="preserve"> Секции НГК РАН приняли участие в Научной ассамблее IAVCEI, прошедшей в Роторуа (Новая Зеландия) 30 января – 3 февраля 2023 г., а также в 28-й Генеральной ассамблее IUGG, которая состоялась в Берлине (Германия) 11–20 июля 2023 г. В рамках подготовки к участию в Генеральной ассамблее IUGG Секция геодезии и Секция метеорологии и атмосферных наук опубликовали четырехлетние национальные доклады, обобщающие научные исследования за предшествующие четыре года.</w:t>
      </w:r>
    </w:p>
    <w:p w:rsidR="001F7FB4" w:rsidRPr="001F7FB4" w:rsidRDefault="001F7FB4" w:rsidP="001F7FB4">
      <w:pPr>
        <w:suppressAutoHyphens w:val="0"/>
        <w:spacing w:line="360" w:lineRule="auto"/>
        <w:ind w:firstLine="709"/>
        <w:jc w:val="both"/>
        <w:rPr>
          <w:rFonts w:eastAsiaTheme="minorHAnsi"/>
          <w:spacing w:val="-1"/>
          <w:kern w:val="0"/>
          <w:lang w:val="ru-RU" w:eastAsia="en-US"/>
        </w:rPr>
      </w:pPr>
      <w:r w:rsidRPr="001F7FB4">
        <w:rPr>
          <w:rFonts w:eastAsiaTheme="minorHAnsi"/>
          <w:color w:val="000000" w:themeColor="text1"/>
          <w:kern w:val="0"/>
          <w:lang w:val="ru-RU" w:eastAsia="en-US"/>
        </w:rPr>
        <w:t xml:space="preserve">В 2023 году по результатам НИР в соответствии с государственным заданием опубликовано </w:t>
      </w:r>
      <w:r w:rsidRPr="001F7FB4">
        <w:rPr>
          <w:rFonts w:eastAsiaTheme="minorHAnsi"/>
          <w:color w:val="000000" w:themeColor="text1"/>
          <w:kern w:val="0"/>
          <w:highlight w:val="yellow"/>
          <w:lang w:val="ru-RU" w:eastAsia="en-US"/>
        </w:rPr>
        <w:t>7 статей</w:t>
      </w:r>
      <w:r w:rsidRPr="001F7FB4">
        <w:rPr>
          <w:rFonts w:eastAsiaTheme="minorHAnsi"/>
          <w:color w:val="000000" w:themeColor="text1"/>
          <w:kern w:val="0"/>
          <w:lang w:val="ru-RU" w:eastAsia="en-US"/>
        </w:rPr>
        <w:t xml:space="preserve"> </w:t>
      </w:r>
      <w:r w:rsidRPr="001F7FB4">
        <w:rPr>
          <w:rFonts w:eastAsiaTheme="minorHAnsi"/>
          <w:kern w:val="0"/>
          <w:lang w:val="ru-RU" w:eastAsia="en-US"/>
        </w:rPr>
        <w:t xml:space="preserve">в научных журналах, индексируемых в </w:t>
      </w:r>
      <w:r w:rsidRPr="001F7FB4">
        <w:rPr>
          <w:rFonts w:eastAsiaTheme="minorHAnsi"/>
          <w:spacing w:val="-1"/>
          <w:kern w:val="0"/>
          <w:lang w:val="ru-RU" w:eastAsia="en-US"/>
        </w:rPr>
        <w:t>международных базах научного цитирования  (Web</w:t>
      </w:r>
      <w:r w:rsidRPr="001F7FB4">
        <w:rPr>
          <w:rFonts w:eastAsiaTheme="minorHAnsi"/>
          <w:kern w:val="0"/>
          <w:lang w:val="ru-RU" w:eastAsia="en-US"/>
        </w:rPr>
        <w:t xml:space="preserve"> of</w:t>
      </w:r>
      <w:r w:rsidRPr="001F7FB4">
        <w:rPr>
          <w:rFonts w:eastAsiaTheme="minorHAnsi"/>
          <w:spacing w:val="-1"/>
          <w:kern w:val="0"/>
          <w:lang w:val="ru-RU" w:eastAsia="en-US"/>
        </w:rPr>
        <w:t xml:space="preserve"> Science Core Collection и (или)</w:t>
      </w:r>
      <w:r w:rsidRPr="001F7FB4">
        <w:rPr>
          <w:rFonts w:eastAsiaTheme="minorHAnsi"/>
          <w:kern w:val="0"/>
          <w:lang w:val="ru-RU" w:eastAsia="en-US"/>
        </w:rPr>
        <w:t xml:space="preserve"> </w:t>
      </w:r>
      <w:r w:rsidRPr="001F7FB4">
        <w:rPr>
          <w:rFonts w:eastAsiaTheme="minorHAnsi"/>
          <w:spacing w:val="-1"/>
          <w:kern w:val="0"/>
          <w:lang w:val="ru-RU" w:eastAsia="en-US"/>
        </w:rPr>
        <w:t>Scopus).</w:t>
      </w:r>
    </w:p>
    <w:p w:rsidR="001F7FB4" w:rsidRPr="001F7FB4" w:rsidRDefault="001F7FB4" w:rsidP="001F7FB4">
      <w:pPr>
        <w:suppressAutoHyphens w:val="0"/>
        <w:spacing w:line="360" w:lineRule="auto"/>
        <w:ind w:firstLine="709"/>
        <w:jc w:val="both"/>
        <w:rPr>
          <w:kern w:val="0"/>
          <w:lang w:val="ru-RU" w:eastAsia="ru-RU"/>
        </w:rPr>
      </w:pPr>
      <w:r w:rsidRPr="001F7FB4">
        <w:rPr>
          <w:kern w:val="0"/>
          <w:lang w:val="ru-RU" w:eastAsia="ru-RU"/>
        </w:rPr>
        <w:t xml:space="preserve">По итогам исследований по теме НИР в 2023 году было </w:t>
      </w:r>
      <w:r w:rsidRPr="0093088B">
        <w:rPr>
          <w:kern w:val="0"/>
          <w:lang w:val="ru-RU" w:eastAsia="ru-RU"/>
        </w:rPr>
        <w:t xml:space="preserve">получено </w:t>
      </w:r>
      <w:r w:rsidR="00B51177" w:rsidRPr="0093088B">
        <w:rPr>
          <w:kern w:val="0"/>
          <w:lang w:val="ru-RU" w:eastAsia="ru-RU"/>
        </w:rPr>
        <w:t>8</w:t>
      </w:r>
      <w:r w:rsidRPr="0093088B">
        <w:rPr>
          <w:kern w:val="0"/>
          <w:lang w:val="ru-RU" w:eastAsia="ru-RU"/>
        </w:rPr>
        <w:t xml:space="preserve"> Свидетельств</w:t>
      </w:r>
      <w:r w:rsidRPr="001F7FB4">
        <w:rPr>
          <w:kern w:val="0"/>
          <w:lang w:val="ru-RU" w:eastAsia="ru-RU"/>
        </w:rPr>
        <w:t xml:space="preserve"> о государственной регистрации результатов интеллектуальной деятельности (РИД). </w:t>
      </w:r>
    </w:p>
    <w:p w:rsidR="001F7FB4" w:rsidRPr="001F7FB4" w:rsidRDefault="001F7FB4" w:rsidP="001F7FB4">
      <w:pPr>
        <w:suppressAutoHyphens w:val="0"/>
        <w:spacing w:line="360" w:lineRule="auto"/>
        <w:ind w:firstLine="708"/>
        <w:rPr>
          <w:rFonts w:asciiTheme="minorHAnsi" w:eastAsiaTheme="minorHAnsi" w:hAnsiTheme="minorHAnsi"/>
          <w:kern w:val="0"/>
          <w:lang w:val="ru-RU" w:eastAsia="en-US"/>
        </w:rPr>
      </w:pPr>
      <w:r w:rsidRPr="001F7FB4">
        <w:rPr>
          <w:rFonts w:eastAsiaTheme="minorHAnsi"/>
          <w:color w:val="000000" w:themeColor="text1"/>
          <w:kern w:val="0"/>
          <w:lang w:val="ru-RU" w:eastAsia="en-US"/>
        </w:rPr>
        <w:t>План этапа 2023 года научно-исследовательской работы выполнен полностью</w:t>
      </w:r>
      <w:r w:rsidRPr="001F7FB4">
        <w:rPr>
          <w:rFonts w:asciiTheme="minorHAnsi" w:eastAsiaTheme="minorHAnsi" w:hAnsiTheme="minorHAnsi"/>
          <w:color w:val="000000" w:themeColor="text1"/>
          <w:kern w:val="0"/>
          <w:lang w:val="ru-RU" w:eastAsia="en-US"/>
        </w:rPr>
        <w:t>.</w:t>
      </w:r>
    </w:p>
    <w:p w:rsidR="001F7FB4" w:rsidRDefault="001F7FB4">
      <w:pPr>
        <w:suppressAutoHyphens w:val="0"/>
        <w:rPr>
          <w:rFonts w:asciiTheme="minorHAnsi" w:eastAsiaTheme="minorHAnsi" w:hAnsiTheme="minorHAnsi" w:cstheme="minorBidi"/>
          <w:kern w:val="0"/>
          <w:sz w:val="22"/>
          <w:szCs w:val="22"/>
          <w:lang w:val="ru-RU" w:eastAsia="en-US"/>
        </w:rPr>
      </w:pPr>
      <w:r>
        <w:rPr>
          <w:rFonts w:asciiTheme="minorHAnsi" w:eastAsiaTheme="minorHAnsi" w:hAnsiTheme="minorHAnsi" w:cstheme="minorBidi"/>
          <w:kern w:val="0"/>
          <w:sz w:val="22"/>
          <w:szCs w:val="22"/>
          <w:lang w:val="ru-RU" w:eastAsia="en-US"/>
        </w:rPr>
        <w:br w:type="page"/>
      </w:r>
    </w:p>
    <w:p w:rsidR="00E16C6B" w:rsidRPr="00E16C6B" w:rsidRDefault="00E16C6B" w:rsidP="00E16C6B">
      <w:pPr>
        <w:suppressAutoHyphens w:val="0"/>
        <w:spacing w:line="360" w:lineRule="auto"/>
        <w:ind w:firstLine="709"/>
        <w:jc w:val="both"/>
        <w:rPr>
          <w:b/>
          <w:kern w:val="0"/>
          <w:lang w:val="ru-RU" w:eastAsia="ru-RU"/>
        </w:rPr>
      </w:pPr>
      <w:bookmarkStart w:id="67" w:name="ref2023_text_920"/>
      <w:r w:rsidRPr="00E16C6B">
        <w:rPr>
          <w:b/>
          <w:kern w:val="0"/>
          <w:lang w:val="ru-RU" w:eastAsia="ru-RU"/>
        </w:rPr>
        <w:lastRenderedPageBreak/>
        <w:t>СПИСОК ИСПОЛЬЗОВАННЫХ ИСТОЧНИКОВ</w:t>
      </w:r>
    </w:p>
    <w:bookmarkEnd w:id="67"/>
    <w:p w:rsidR="00E16C6B" w:rsidRPr="00E16C6B" w:rsidRDefault="00E16C6B" w:rsidP="00E16C6B">
      <w:pPr>
        <w:suppressAutoHyphens w:val="0"/>
        <w:spacing w:line="360" w:lineRule="auto"/>
        <w:ind w:firstLine="709"/>
        <w:jc w:val="both"/>
        <w:rPr>
          <w:b/>
          <w:kern w:val="0"/>
          <w:lang w:val="ru-RU" w:eastAsia="ru-RU"/>
        </w:rPr>
      </w:pPr>
      <w:r w:rsidRPr="00E16C6B">
        <w:rPr>
          <w:b/>
          <w:kern w:val="0"/>
          <w:lang w:val="ru-RU" w:eastAsia="ru-RU"/>
        </w:rPr>
        <w:t>Глава 1</w:t>
      </w:r>
    </w:p>
    <w:p w:rsidR="00E16C6B" w:rsidRPr="00542580" w:rsidRDefault="00E16C6B" w:rsidP="00542580">
      <w:pPr>
        <w:numPr>
          <w:ilvl w:val="0"/>
          <w:numId w:val="27"/>
        </w:numPr>
        <w:tabs>
          <w:tab w:val="left" w:pos="0"/>
        </w:tabs>
        <w:suppressAutoHyphens w:val="0"/>
        <w:autoSpaceDE w:val="0"/>
        <w:autoSpaceDN w:val="0"/>
        <w:adjustRightInd w:val="0"/>
        <w:spacing w:line="360" w:lineRule="auto"/>
        <w:ind w:left="0" w:firstLine="568"/>
        <w:contextualSpacing/>
        <w:jc w:val="both"/>
        <w:rPr>
          <w:rFonts w:eastAsia="Calibri"/>
          <w:kern w:val="0"/>
          <w:lang w:eastAsia="en-US"/>
        </w:rPr>
      </w:pPr>
      <w:bookmarkStart w:id="68" w:name="_Ref88930349"/>
      <w:bookmarkStart w:id="69" w:name="_Ref88930148"/>
      <w:bookmarkStart w:id="70" w:name="ref20230101"/>
      <w:r>
        <w:rPr>
          <w:rFonts w:eastAsia="Calibri"/>
          <w:kern w:val="0"/>
          <w:lang w:eastAsia="en-US"/>
        </w:rPr>
        <w:t xml:space="preserve"> </w:t>
      </w:r>
      <w:r w:rsidRPr="00E16C6B">
        <w:rPr>
          <w:rFonts w:eastAsia="Calibri"/>
          <w:kern w:val="0"/>
          <w:lang w:eastAsia="en-US"/>
        </w:rPr>
        <w:t xml:space="preserve">World Data System Data Sharing Principles. </w:t>
      </w:r>
      <w:r w:rsidR="00542580">
        <w:rPr>
          <w:rFonts w:eastAsia="Calibri"/>
          <w:kern w:val="0"/>
          <w:lang w:eastAsia="en-US"/>
        </w:rPr>
        <w:t>[</w:t>
      </w:r>
      <w:r w:rsidR="00542580" w:rsidRPr="00542580">
        <w:rPr>
          <w:rFonts w:eastAsia="Calibri"/>
          <w:kern w:val="0"/>
          <w:lang w:eastAsia="en-US"/>
        </w:rPr>
        <w:t>Electronic resource</w:t>
      </w:r>
      <w:r w:rsidR="00542580">
        <w:rPr>
          <w:rFonts w:eastAsia="Calibri"/>
          <w:kern w:val="0"/>
          <w:lang w:eastAsia="en-US"/>
        </w:rPr>
        <w:t xml:space="preserve">] </w:t>
      </w:r>
      <w:r w:rsidRPr="00E16C6B">
        <w:rPr>
          <w:rFonts w:eastAsia="Calibri"/>
          <w:kern w:val="0"/>
          <w:lang w:eastAsia="en-US"/>
        </w:rPr>
        <w:t>URL</w:t>
      </w:r>
      <w:r w:rsidRPr="00542580">
        <w:rPr>
          <w:rFonts w:eastAsia="Calibri"/>
          <w:kern w:val="0"/>
          <w:lang w:eastAsia="en-US"/>
        </w:rPr>
        <w:t>:</w:t>
      </w:r>
      <w:r w:rsidR="00542580">
        <w:rPr>
          <w:rFonts w:eastAsia="Calibri"/>
          <w:kern w:val="0"/>
          <w:lang w:eastAsia="en-US"/>
        </w:rPr>
        <w:t> </w:t>
      </w:r>
      <w:hyperlink r:id="rId158" w:history="1">
        <w:r w:rsidRPr="00542580">
          <w:rPr>
            <w:rFonts w:eastAsia="Calibri"/>
            <w:kern w:val="0"/>
            <w:lang w:eastAsia="en-US"/>
          </w:rPr>
          <w:t>https://www.worlddatasystem.org/services/data-sharing-principles</w:t>
        </w:r>
      </w:hyperlink>
      <w:r w:rsidRPr="00542580">
        <w:rPr>
          <w:rFonts w:eastAsia="Calibri"/>
          <w:color w:val="0000FF"/>
          <w:kern w:val="0"/>
          <w:lang w:eastAsia="en-US"/>
        </w:rPr>
        <w:t xml:space="preserve"> </w:t>
      </w:r>
      <w:bookmarkEnd w:id="68"/>
      <w:bookmarkEnd w:id="69"/>
      <w:r w:rsidRPr="00542580">
        <w:rPr>
          <w:rFonts w:eastAsia="Calibri"/>
          <w:kern w:val="0"/>
          <w:lang w:eastAsia="en-US"/>
        </w:rPr>
        <w:t>(</w:t>
      </w:r>
      <w:r w:rsidRPr="00E16C6B">
        <w:rPr>
          <w:rFonts w:eastAsia="Calibri"/>
          <w:kern w:val="0"/>
          <w:lang w:val="ru-RU" w:eastAsia="en-US"/>
        </w:rPr>
        <w:t>дата</w:t>
      </w:r>
      <w:r w:rsidRPr="00542580">
        <w:rPr>
          <w:rFonts w:eastAsia="Calibri"/>
          <w:kern w:val="0"/>
          <w:lang w:eastAsia="en-US"/>
        </w:rPr>
        <w:t xml:space="preserve"> </w:t>
      </w:r>
      <w:r w:rsidRPr="00E16C6B">
        <w:rPr>
          <w:rFonts w:eastAsia="Calibri"/>
          <w:kern w:val="0"/>
          <w:lang w:val="ru-RU" w:eastAsia="en-US"/>
        </w:rPr>
        <w:t>обращения</w:t>
      </w:r>
      <w:r w:rsidR="00542580">
        <w:rPr>
          <w:rFonts w:eastAsia="Calibri"/>
          <w:kern w:val="0"/>
          <w:lang w:eastAsia="en-US"/>
        </w:rPr>
        <w:t>:</w:t>
      </w:r>
      <w:r w:rsidRPr="00542580">
        <w:rPr>
          <w:rFonts w:eastAsia="Calibri"/>
          <w:kern w:val="0"/>
          <w:lang w:eastAsia="en-US"/>
        </w:rPr>
        <w:t xml:space="preserve"> 20.11.2023).</w:t>
      </w:r>
    </w:p>
    <w:p w:rsidR="00E16C6B" w:rsidRPr="00E16C6B" w:rsidRDefault="00E16C6B" w:rsidP="00E16C6B">
      <w:pPr>
        <w:numPr>
          <w:ilvl w:val="0"/>
          <w:numId w:val="27"/>
        </w:numPr>
        <w:tabs>
          <w:tab w:val="left" w:pos="1134"/>
        </w:tabs>
        <w:suppressAutoHyphens w:val="0"/>
        <w:autoSpaceDE w:val="0"/>
        <w:autoSpaceDN w:val="0"/>
        <w:adjustRightInd w:val="0"/>
        <w:spacing w:line="360" w:lineRule="auto"/>
        <w:ind w:left="0" w:firstLine="709"/>
        <w:contextualSpacing/>
        <w:jc w:val="both"/>
        <w:rPr>
          <w:rFonts w:eastAsia="Calibri"/>
          <w:kern w:val="0"/>
          <w:lang w:eastAsia="en-US"/>
        </w:rPr>
      </w:pPr>
      <w:bookmarkStart w:id="71" w:name="ref20230102"/>
      <w:bookmarkEnd w:id="70"/>
      <w:r w:rsidRPr="00E16C6B">
        <w:rPr>
          <w:rFonts w:eastAsia="Calibri"/>
          <w:kern w:val="0"/>
          <w:lang w:eastAsia="en-US"/>
        </w:rPr>
        <w:t xml:space="preserve">WDS Strategic Plan 2019–2023. </w:t>
      </w:r>
      <w:r w:rsidR="00542580">
        <w:rPr>
          <w:rFonts w:eastAsia="Calibri"/>
          <w:kern w:val="0"/>
          <w:lang w:eastAsia="en-US"/>
        </w:rPr>
        <w:t>[</w:t>
      </w:r>
      <w:r w:rsidR="00542580" w:rsidRPr="00542580">
        <w:rPr>
          <w:rFonts w:eastAsia="Calibri"/>
          <w:kern w:val="0"/>
          <w:lang w:eastAsia="en-US"/>
        </w:rPr>
        <w:t>Electronic resource</w:t>
      </w:r>
      <w:r w:rsidR="00542580">
        <w:rPr>
          <w:rFonts w:eastAsia="Calibri"/>
          <w:kern w:val="0"/>
          <w:lang w:eastAsia="en-US"/>
        </w:rPr>
        <w:t xml:space="preserve">] </w:t>
      </w:r>
      <w:r w:rsidRPr="00E16C6B">
        <w:rPr>
          <w:rFonts w:eastAsia="Calibri"/>
          <w:kern w:val="0"/>
          <w:lang w:eastAsia="en-US"/>
        </w:rPr>
        <w:t>URL:</w:t>
      </w:r>
      <w:r w:rsidR="00542580">
        <w:rPr>
          <w:rFonts w:eastAsia="Calibri"/>
          <w:kern w:val="0"/>
          <w:lang w:eastAsia="en-US"/>
        </w:rPr>
        <w:t> </w:t>
      </w:r>
      <w:hyperlink r:id="rId159" w:history="1">
        <w:r w:rsidRPr="00E16C6B">
          <w:rPr>
            <w:rFonts w:eastAsia="Calibri"/>
            <w:kern w:val="0"/>
            <w:lang w:eastAsia="en-US"/>
          </w:rPr>
          <w:t>https://www.worlddatasystem.org/organization/strategic-plan/strategic-plan-2019-2023</w:t>
        </w:r>
      </w:hyperlink>
      <w:r w:rsidRPr="00E16C6B">
        <w:rPr>
          <w:rFonts w:eastAsia="Calibri"/>
          <w:kern w:val="0"/>
          <w:lang w:eastAsia="en-US"/>
        </w:rPr>
        <w:t xml:space="preserve"> </w:t>
      </w:r>
      <w:bookmarkStart w:id="72" w:name="_Ref88930761"/>
      <w:r w:rsidRPr="00E16C6B">
        <w:rPr>
          <w:rFonts w:eastAsia="Calibri"/>
          <w:kern w:val="0"/>
          <w:lang w:eastAsia="en-US"/>
        </w:rPr>
        <w:t>(</w:t>
      </w:r>
      <w:r w:rsidRPr="00E16C6B">
        <w:rPr>
          <w:rFonts w:eastAsia="Calibri"/>
          <w:kern w:val="0"/>
          <w:lang w:val="ru-RU" w:eastAsia="en-US"/>
        </w:rPr>
        <w:t>дата</w:t>
      </w:r>
      <w:r w:rsidRPr="00E16C6B">
        <w:rPr>
          <w:rFonts w:eastAsia="Calibri"/>
          <w:kern w:val="0"/>
          <w:lang w:eastAsia="en-US"/>
        </w:rPr>
        <w:t xml:space="preserve"> </w:t>
      </w:r>
      <w:r w:rsidRPr="00E16C6B">
        <w:rPr>
          <w:rFonts w:eastAsia="Calibri"/>
          <w:kern w:val="0"/>
          <w:lang w:val="ru-RU" w:eastAsia="en-US"/>
        </w:rPr>
        <w:t>обращения</w:t>
      </w:r>
      <w:r w:rsidR="00542580">
        <w:rPr>
          <w:rFonts w:eastAsia="Calibri"/>
          <w:kern w:val="0"/>
          <w:lang w:eastAsia="en-US"/>
        </w:rPr>
        <w:t>:</w:t>
      </w:r>
      <w:r w:rsidRPr="00E16C6B">
        <w:rPr>
          <w:rFonts w:eastAsia="Calibri"/>
          <w:kern w:val="0"/>
          <w:lang w:eastAsia="en-US"/>
        </w:rPr>
        <w:t xml:space="preserve"> 20.11.2023).</w:t>
      </w:r>
    </w:p>
    <w:p w:rsidR="00E16C6B" w:rsidRPr="00E16C6B" w:rsidRDefault="00E16C6B" w:rsidP="00E16C6B">
      <w:pPr>
        <w:numPr>
          <w:ilvl w:val="0"/>
          <w:numId w:val="27"/>
        </w:numPr>
        <w:tabs>
          <w:tab w:val="left" w:pos="1134"/>
        </w:tabs>
        <w:suppressAutoHyphens w:val="0"/>
        <w:autoSpaceDE w:val="0"/>
        <w:autoSpaceDN w:val="0"/>
        <w:adjustRightInd w:val="0"/>
        <w:spacing w:line="360" w:lineRule="auto"/>
        <w:ind w:left="0" w:firstLine="709"/>
        <w:contextualSpacing/>
        <w:jc w:val="both"/>
        <w:rPr>
          <w:rFonts w:eastAsia="Calibri"/>
          <w:kern w:val="0"/>
          <w:lang w:val="ru-RU" w:eastAsia="en-US"/>
        </w:rPr>
      </w:pPr>
      <w:bookmarkStart w:id="73" w:name="ref20230103"/>
      <w:bookmarkEnd w:id="71"/>
      <w:r w:rsidRPr="00E16C6B">
        <w:rPr>
          <w:rFonts w:eastAsia="Calibri"/>
          <w:kern w:val="0"/>
          <w:lang w:val="ru-RU" w:eastAsia="en-US"/>
        </w:rPr>
        <w:t>Космические данные. Месячный обзор. № 1 (119)</w:t>
      </w:r>
      <w:r w:rsidRPr="00E16C6B">
        <w:rPr>
          <w:rFonts w:eastAsia="Calibri"/>
          <w:kern w:val="0"/>
          <w:lang w:val="ru-RU" w:eastAsia="en-US"/>
        </w:rPr>
        <w:sym w:font="Symbol" w:char="F02D"/>
      </w:r>
      <w:r w:rsidRPr="00E16C6B">
        <w:rPr>
          <w:rFonts w:eastAsia="Calibri"/>
          <w:kern w:val="0"/>
          <w:lang w:val="ru-RU" w:eastAsia="en-US"/>
        </w:rPr>
        <w:t xml:space="preserve">№ 12 (130). Январь–Декабрь 1966 г. </w:t>
      </w:r>
      <w:r w:rsidRPr="00E16C6B">
        <w:rPr>
          <w:rFonts w:eastAsia="Calibri"/>
          <w:kern w:val="0"/>
          <w:lang w:val="ru-RU" w:eastAsia="en-US"/>
        </w:rPr>
        <w:sym w:font="Symbol" w:char="F02D"/>
      </w:r>
      <w:r w:rsidRPr="00E16C6B">
        <w:rPr>
          <w:rFonts w:eastAsia="Calibri"/>
          <w:kern w:val="0"/>
          <w:lang w:val="ru-RU" w:eastAsia="en-US"/>
        </w:rPr>
        <w:t xml:space="preserve"> ИЗМИРАН. М.: Наука, 1966.</w:t>
      </w:r>
    </w:p>
    <w:p w:rsidR="00E16C6B" w:rsidRPr="00E16C6B" w:rsidRDefault="00E16C6B" w:rsidP="00E16C6B">
      <w:pPr>
        <w:numPr>
          <w:ilvl w:val="0"/>
          <w:numId w:val="27"/>
        </w:numPr>
        <w:tabs>
          <w:tab w:val="left" w:pos="1134"/>
        </w:tabs>
        <w:suppressAutoHyphens w:val="0"/>
        <w:spacing w:line="360" w:lineRule="auto"/>
        <w:ind w:left="0" w:firstLine="709"/>
        <w:contextualSpacing/>
        <w:jc w:val="both"/>
        <w:rPr>
          <w:rFonts w:eastAsia="Calibri"/>
          <w:caps/>
          <w:kern w:val="0"/>
          <w:lang w:val="ru-RU" w:eastAsia="en-US"/>
        </w:rPr>
      </w:pPr>
      <w:bookmarkStart w:id="74" w:name="ref20230104"/>
      <w:bookmarkEnd w:id="73"/>
      <w:r w:rsidRPr="00E16C6B">
        <w:rPr>
          <w:rFonts w:eastAsia="Calibri"/>
          <w:kern w:val="0"/>
          <w:lang w:val="ru-RU" w:eastAsia="en-US"/>
        </w:rPr>
        <w:t xml:space="preserve">Забаринская Л.П., Ишков В.Н., Сергеева Н.А. </w:t>
      </w:r>
      <w:r w:rsidRPr="00E16C6B">
        <w:rPr>
          <w:rFonts w:eastAsia="Calibri"/>
          <w:color w:val="000000"/>
          <w:kern w:val="0"/>
          <w:shd w:val="clear" w:color="auto" w:fill="FFFFFF"/>
          <w:lang w:val="ru-RU" w:eastAsia="en-US"/>
        </w:rPr>
        <w:t xml:space="preserve">Каталог геоэффективных вспышечных событий текущего 25 цикла в современном представлении // </w:t>
      </w:r>
      <w:r w:rsidRPr="00E16C6B">
        <w:rPr>
          <w:rFonts w:eastAsia="Calibri"/>
          <w:iCs/>
          <w:color w:val="221E1F"/>
          <w:kern w:val="0"/>
          <w:lang w:val="ru-RU" w:eastAsia="en-US"/>
        </w:rPr>
        <w:t>Восемнадцатая ежегодная конференция «Физика плазмы в Солнечной системе”, 6</w:t>
      </w:r>
      <w:r w:rsidRPr="00E16C6B">
        <w:rPr>
          <w:rFonts w:eastAsia="Calibri"/>
          <w:iCs/>
          <w:color w:val="221E1F"/>
          <w:kern w:val="0"/>
          <w:lang w:val="ru-RU" w:eastAsia="en-US"/>
        </w:rPr>
        <w:sym w:font="Symbol" w:char="F02D"/>
      </w:r>
      <w:r w:rsidRPr="00E16C6B">
        <w:rPr>
          <w:rFonts w:eastAsia="Calibri"/>
          <w:iCs/>
          <w:color w:val="221E1F"/>
          <w:kern w:val="0"/>
          <w:lang w:val="ru-RU" w:eastAsia="en-US"/>
        </w:rPr>
        <w:t xml:space="preserve">10.02.2023, ИКИ РАН. </w:t>
      </w:r>
      <w:r w:rsidRPr="00E16C6B">
        <w:rPr>
          <w:rFonts w:eastAsia="Calibri"/>
          <w:color w:val="000000"/>
          <w:kern w:val="0"/>
          <w:shd w:val="clear" w:color="auto" w:fill="FFFFFF"/>
          <w:lang w:val="ru-RU" w:eastAsia="en-US"/>
        </w:rPr>
        <w:t>Тезисы докладов.</w:t>
      </w:r>
      <w:r w:rsidRPr="00E16C6B">
        <w:rPr>
          <w:rFonts w:eastAsia="Calibri"/>
          <w:iCs/>
          <w:color w:val="221E1F"/>
          <w:kern w:val="0"/>
          <w:lang w:val="ru-RU" w:eastAsia="en-US"/>
        </w:rPr>
        <w:t xml:space="preserve"> </w:t>
      </w:r>
      <w:r w:rsidRPr="00E16C6B">
        <w:rPr>
          <w:rFonts w:eastAsia="Calibri"/>
          <w:iCs/>
          <w:color w:val="221E1F"/>
          <w:kern w:val="0"/>
          <w:lang w:val="ru-RU" w:eastAsia="en-US"/>
        </w:rPr>
        <w:sym w:font="Symbol" w:char="F02D"/>
      </w:r>
      <w:r w:rsidRPr="00E16C6B">
        <w:rPr>
          <w:rFonts w:eastAsia="Calibri"/>
          <w:iCs/>
          <w:color w:val="221E1F"/>
          <w:kern w:val="0"/>
          <w:lang w:val="ru-RU" w:eastAsia="en-US"/>
        </w:rPr>
        <w:t xml:space="preserve"> 2023. </w:t>
      </w:r>
      <w:r w:rsidRPr="00E16C6B">
        <w:rPr>
          <w:rFonts w:eastAsia="Calibri"/>
          <w:iCs/>
          <w:color w:val="221E1F"/>
          <w:kern w:val="0"/>
          <w:lang w:val="ru-RU" w:eastAsia="en-US"/>
        </w:rPr>
        <w:sym w:font="Symbol" w:char="F02D"/>
      </w:r>
      <w:r w:rsidRPr="00E16C6B">
        <w:rPr>
          <w:rFonts w:eastAsia="Calibri"/>
          <w:iCs/>
          <w:color w:val="221E1F"/>
          <w:kern w:val="0"/>
          <w:lang w:val="ru-RU" w:eastAsia="en-US"/>
        </w:rPr>
        <w:t xml:space="preserve"> С. 129.</w:t>
      </w:r>
    </w:p>
    <w:p w:rsidR="00E16C6B" w:rsidRPr="00E16C6B" w:rsidRDefault="00E16C6B" w:rsidP="00E16C6B">
      <w:pPr>
        <w:numPr>
          <w:ilvl w:val="0"/>
          <w:numId w:val="27"/>
        </w:numPr>
        <w:shd w:val="clear" w:color="auto" w:fill="FFFFFF"/>
        <w:tabs>
          <w:tab w:val="left" w:pos="1134"/>
        </w:tabs>
        <w:suppressAutoHyphens w:val="0"/>
        <w:spacing w:before="100" w:beforeAutospacing="1" w:after="100" w:afterAutospacing="1" w:line="360" w:lineRule="auto"/>
        <w:ind w:left="0" w:firstLine="709"/>
        <w:contextualSpacing/>
        <w:jc w:val="both"/>
        <w:rPr>
          <w:rFonts w:eastAsia="Calibri"/>
          <w:kern w:val="0"/>
          <w:lang w:val="ru-RU" w:eastAsia="en-US"/>
        </w:rPr>
      </w:pPr>
      <w:bookmarkStart w:id="75" w:name="ref20230105"/>
      <w:bookmarkEnd w:id="74"/>
      <w:r w:rsidRPr="00E16C6B">
        <w:rPr>
          <w:rFonts w:eastAsia="Calibri"/>
          <w:color w:val="000000"/>
          <w:kern w:val="0"/>
          <w:shd w:val="clear" w:color="auto" w:fill="FFFFFF"/>
          <w:lang w:val="ru-RU" w:eastAsia="en-US"/>
        </w:rPr>
        <w:t xml:space="preserve">Забаринская Л.П., Ишков В.Н., Сергеева Н.А. Каталог геоэффективных вспышечных событий текущего 25 солнечного цикла в современном представлении // Космические исследования. 2023. </w:t>
      </w:r>
      <w:r w:rsidRPr="00E16C6B">
        <w:rPr>
          <w:rFonts w:eastAsia="Calibri"/>
          <w:color w:val="000000"/>
          <w:kern w:val="0"/>
          <w:shd w:val="clear" w:color="auto" w:fill="FFFFFF"/>
          <w:lang w:val="ru-RU" w:eastAsia="en-US"/>
        </w:rPr>
        <w:sym w:font="Symbol" w:char="F02D"/>
      </w:r>
      <w:r w:rsidRPr="00E16C6B">
        <w:rPr>
          <w:rFonts w:eastAsia="Calibri"/>
          <w:color w:val="000000"/>
          <w:kern w:val="0"/>
          <w:shd w:val="clear" w:color="auto" w:fill="FFFFFF"/>
          <w:lang w:val="ru-RU" w:eastAsia="en-US"/>
        </w:rPr>
        <w:t xml:space="preserve"> Т. 61. </w:t>
      </w:r>
      <w:r w:rsidRPr="00E16C6B">
        <w:rPr>
          <w:rFonts w:eastAsia="Calibri"/>
          <w:color w:val="000000"/>
          <w:kern w:val="0"/>
          <w:shd w:val="clear" w:color="auto" w:fill="FFFFFF"/>
          <w:lang w:val="ru-RU" w:eastAsia="en-US"/>
        </w:rPr>
        <w:sym w:font="Symbol" w:char="F02D"/>
      </w:r>
      <w:r w:rsidRPr="00E16C6B">
        <w:rPr>
          <w:rFonts w:eastAsia="Calibri"/>
          <w:color w:val="000000"/>
          <w:kern w:val="0"/>
          <w:shd w:val="clear" w:color="auto" w:fill="FFFFFF"/>
          <w:lang w:val="ru-RU" w:eastAsia="en-US"/>
        </w:rPr>
        <w:t xml:space="preserve"> № 6. </w:t>
      </w:r>
      <w:r w:rsidRPr="00E16C6B">
        <w:rPr>
          <w:rFonts w:eastAsia="Calibri"/>
          <w:color w:val="000000"/>
          <w:kern w:val="0"/>
          <w:shd w:val="clear" w:color="auto" w:fill="FFFFFF"/>
          <w:lang w:val="ru-RU" w:eastAsia="en-US"/>
        </w:rPr>
        <w:sym w:font="Symbol" w:char="F02D"/>
      </w:r>
      <w:r w:rsidRPr="00E16C6B">
        <w:rPr>
          <w:rFonts w:eastAsia="Calibri"/>
          <w:color w:val="000000"/>
          <w:kern w:val="0"/>
          <w:shd w:val="clear" w:color="auto" w:fill="FFFFFF"/>
          <w:lang w:val="ru-RU" w:eastAsia="en-US"/>
        </w:rPr>
        <w:t xml:space="preserve"> С. 461</w:t>
      </w:r>
      <w:r w:rsidRPr="00E16C6B">
        <w:rPr>
          <w:rFonts w:eastAsia="Calibri"/>
          <w:color w:val="000000"/>
          <w:kern w:val="0"/>
          <w:shd w:val="clear" w:color="auto" w:fill="FFFFFF"/>
          <w:lang w:val="ru-RU" w:eastAsia="en-US"/>
        </w:rPr>
        <w:sym w:font="Symbol" w:char="F02D"/>
      </w:r>
      <w:r w:rsidRPr="00E16C6B">
        <w:rPr>
          <w:rFonts w:eastAsia="Calibri"/>
          <w:color w:val="000000"/>
          <w:kern w:val="0"/>
          <w:shd w:val="clear" w:color="auto" w:fill="FFFFFF"/>
          <w:lang w:val="ru-RU" w:eastAsia="en-US"/>
        </w:rPr>
        <w:t xml:space="preserve">465. </w:t>
      </w:r>
      <w:r w:rsidRPr="00E16C6B">
        <w:rPr>
          <w:rFonts w:eastAsia="Calibri"/>
          <w:color w:val="000000"/>
          <w:kern w:val="0"/>
          <w:shd w:val="clear" w:color="auto" w:fill="FFFFFF"/>
          <w:lang w:val="ru-RU" w:eastAsia="en-US"/>
        </w:rPr>
        <w:br/>
      </w:r>
      <w:r w:rsidRPr="00E16C6B">
        <w:rPr>
          <w:rFonts w:eastAsia="Calibri"/>
          <w:kern w:val="0"/>
          <w:lang w:val="ru-RU" w:eastAsia="en-US"/>
        </w:rPr>
        <w:t>DOI: </w:t>
      </w:r>
      <w:hyperlink r:id="rId160" w:tgtFrame="new" w:history="1">
        <w:r w:rsidRPr="00E16C6B">
          <w:rPr>
            <w:rFonts w:eastAsia="Calibri"/>
            <w:kern w:val="0"/>
            <w:lang w:val="ru-RU" w:eastAsia="en-US"/>
          </w:rPr>
          <w:t>10.31857/S0023420623600095</w:t>
        </w:r>
      </w:hyperlink>
      <w:r w:rsidR="000F1391">
        <w:rPr>
          <w:rFonts w:eastAsia="Calibri"/>
          <w:kern w:val="0"/>
          <w:lang w:val="ru-RU" w:eastAsia="en-US"/>
        </w:rPr>
        <w:t>.</w:t>
      </w:r>
    </w:p>
    <w:p w:rsidR="00E16C6B" w:rsidRPr="00E16C6B" w:rsidRDefault="00E16C6B" w:rsidP="00E16C6B">
      <w:pPr>
        <w:numPr>
          <w:ilvl w:val="0"/>
          <w:numId w:val="27"/>
        </w:numPr>
        <w:tabs>
          <w:tab w:val="left" w:pos="1134"/>
        </w:tabs>
        <w:suppressAutoHyphens w:val="0"/>
        <w:autoSpaceDE w:val="0"/>
        <w:autoSpaceDN w:val="0"/>
        <w:adjustRightInd w:val="0"/>
        <w:spacing w:line="360" w:lineRule="auto"/>
        <w:ind w:left="0" w:firstLine="709"/>
        <w:contextualSpacing/>
        <w:jc w:val="both"/>
        <w:rPr>
          <w:rFonts w:eastAsia="Calibri"/>
          <w:kern w:val="0"/>
          <w:lang w:val="ru-RU" w:eastAsia="en-US"/>
        </w:rPr>
      </w:pPr>
      <w:bookmarkStart w:id="76" w:name="ref20230106"/>
      <w:bookmarkEnd w:id="75"/>
      <w:r w:rsidRPr="00E16C6B">
        <w:rPr>
          <w:rFonts w:eastAsia="Calibri"/>
          <w:kern w:val="0"/>
          <w:lang w:val="ru-RU" w:eastAsia="en-US"/>
        </w:rPr>
        <w:t xml:space="preserve">Землетрясения Северной Евразии, … год (ежегодники 2016–2017 гг.). ‒ Обнинск: ФИЦ ЕГС РАН, 1997–2022. </w:t>
      </w:r>
      <w:r w:rsidR="008B5DE1" w:rsidRPr="008B5DE1">
        <w:rPr>
          <w:rFonts w:eastAsia="Calibri"/>
          <w:kern w:val="0"/>
          <w:lang w:val="ru-RU" w:eastAsia="en-US"/>
        </w:rPr>
        <w:t>[</w:t>
      </w:r>
      <w:r w:rsidR="008B5DE1">
        <w:rPr>
          <w:rFonts w:eastAsia="Calibri"/>
          <w:kern w:val="0"/>
          <w:lang w:val="ru-RU" w:eastAsia="en-US"/>
        </w:rPr>
        <w:t>Электронный ресурс</w:t>
      </w:r>
      <w:r w:rsidR="008B5DE1" w:rsidRPr="008B5DE1">
        <w:rPr>
          <w:rFonts w:eastAsia="Calibri"/>
          <w:kern w:val="0"/>
          <w:lang w:val="ru-RU" w:eastAsia="en-US"/>
        </w:rPr>
        <w:t>]</w:t>
      </w:r>
      <w:r w:rsidR="008B5DE1">
        <w:rPr>
          <w:rFonts w:eastAsia="Calibri"/>
          <w:kern w:val="0"/>
          <w:lang w:val="ru-RU" w:eastAsia="en-US"/>
        </w:rPr>
        <w:t xml:space="preserve"> </w:t>
      </w:r>
      <w:r w:rsidRPr="00E16C6B">
        <w:rPr>
          <w:rFonts w:eastAsia="Calibri"/>
          <w:kern w:val="0"/>
          <w:lang w:eastAsia="en-US"/>
        </w:rPr>
        <w:t>URL</w:t>
      </w:r>
      <w:r w:rsidRPr="00E16C6B">
        <w:rPr>
          <w:rFonts w:eastAsia="Calibri"/>
          <w:kern w:val="0"/>
          <w:lang w:val="ru-RU" w:eastAsia="en-US"/>
        </w:rPr>
        <w:t>:</w:t>
      </w:r>
      <w:r w:rsidR="000F1391">
        <w:rPr>
          <w:rFonts w:eastAsia="Calibri"/>
          <w:kern w:val="0"/>
          <w:lang w:val="ru-RU" w:eastAsia="en-US"/>
        </w:rPr>
        <w:t> </w:t>
      </w:r>
      <w:hyperlink r:id="rId161" w:history="1">
        <w:r w:rsidRPr="00E16C6B">
          <w:rPr>
            <w:rFonts w:eastAsia="Calibri"/>
            <w:kern w:val="0"/>
            <w:lang w:val="ru-RU" w:eastAsia="en-US"/>
          </w:rPr>
          <w:t>http://www.ceme.gsras.ru/zse</w:t>
        </w:r>
      </w:hyperlink>
      <w:r w:rsidRPr="00E16C6B">
        <w:rPr>
          <w:rFonts w:eastAsia="Calibri"/>
          <w:kern w:val="0"/>
          <w:lang w:val="ru-RU" w:eastAsia="en-US"/>
        </w:rPr>
        <w:t xml:space="preserve"> (дата</w:t>
      </w:r>
      <w:r w:rsidR="000F1391">
        <w:rPr>
          <w:rFonts w:eastAsia="Calibri"/>
          <w:kern w:val="0"/>
          <w:lang w:val="ru-RU" w:eastAsia="en-US"/>
        </w:rPr>
        <w:t> </w:t>
      </w:r>
      <w:r w:rsidRPr="00E16C6B">
        <w:rPr>
          <w:rFonts w:eastAsia="Calibri"/>
          <w:kern w:val="0"/>
          <w:lang w:val="ru-RU" w:eastAsia="en-US"/>
        </w:rPr>
        <w:t>обращения</w:t>
      </w:r>
      <w:r w:rsidR="000F1391">
        <w:rPr>
          <w:rFonts w:eastAsia="Calibri"/>
          <w:kern w:val="0"/>
          <w:lang w:val="ru-RU" w:eastAsia="en-US"/>
        </w:rPr>
        <w:t>:</w:t>
      </w:r>
      <w:r w:rsidRPr="00E16C6B">
        <w:rPr>
          <w:rFonts w:eastAsia="Calibri"/>
          <w:kern w:val="0"/>
          <w:lang w:val="ru-RU" w:eastAsia="en-US"/>
        </w:rPr>
        <w:t xml:space="preserve"> 2022-11-19)</w:t>
      </w:r>
    </w:p>
    <w:p w:rsidR="00E16C6B" w:rsidRPr="00E16C6B" w:rsidRDefault="00E16C6B" w:rsidP="00E16C6B">
      <w:pPr>
        <w:numPr>
          <w:ilvl w:val="0"/>
          <w:numId w:val="27"/>
        </w:numPr>
        <w:shd w:val="clear" w:color="auto" w:fill="FFFFFF"/>
        <w:tabs>
          <w:tab w:val="left" w:pos="1134"/>
        </w:tabs>
        <w:suppressAutoHyphens w:val="0"/>
        <w:autoSpaceDE w:val="0"/>
        <w:autoSpaceDN w:val="0"/>
        <w:adjustRightInd w:val="0"/>
        <w:spacing w:line="360" w:lineRule="auto"/>
        <w:ind w:left="0" w:firstLine="709"/>
        <w:contextualSpacing/>
        <w:jc w:val="both"/>
        <w:rPr>
          <w:rFonts w:eastAsia="Calibri"/>
          <w:kern w:val="0"/>
          <w:u w:val="single"/>
          <w:shd w:val="clear" w:color="auto" w:fill="FFFFFF"/>
          <w:lang w:val="ru-RU" w:eastAsia="en-US"/>
        </w:rPr>
      </w:pPr>
      <w:bookmarkStart w:id="77" w:name="ref20230107"/>
      <w:bookmarkEnd w:id="76"/>
      <w:r w:rsidRPr="00E16C6B">
        <w:rPr>
          <w:rFonts w:eastAsia="Calibri"/>
          <w:kern w:val="0"/>
          <w:lang w:val="ru-RU" w:eastAsia="en-US"/>
        </w:rPr>
        <w:t>Землетрясения в России в … году (ежегодники 2003</w:t>
      </w:r>
      <w:r w:rsidRPr="00E16C6B">
        <w:rPr>
          <w:rFonts w:eastAsia="Calibri"/>
          <w:kern w:val="0"/>
          <w:lang w:val="ru-RU" w:eastAsia="en-US"/>
        </w:rPr>
        <w:sym w:font="Symbol" w:char="F02D"/>
      </w:r>
      <w:r w:rsidRPr="00E16C6B">
        <w:rPr>
          <w:rFonts w:eastAsia="Calibri"/>
          <w:kern w:val="0"/>
          <w:lang w:val="ru-RU" w:eastAsia="en-US"/>
        </w:rPr>
        <w:t xml:space="preserve">2021 гг.). ‒ Обнинск: ФИЦ ЕГС РАН, 2006–2023. </w:t>
      </w:r>
      <w:r w:rsidR="008B5DE1" w:rsidRPr="008B5DE1">
        <w:rPr>
          <w:rFonts w:eastAsia="Calibri"/>
          <w:kern w:val="0"/>
          <w:lang w:val="ru-RU" w:eastAsia="en-US"/>
        </w:rPr>
        <w:t>[</w:t>
      </w:r>
      <w:r w:rsidR="008B5DE1">
        <w:rPr>
          <w:rFonts w:eastAsia="Calibri"/>
          <w:kern w:val="0"/>
          <w:lang w:val="ru-RU" w:eastAsia="en-US"/>
        </w:rPr>
        <w:t>Электронный ресурс</w:t>
      </w:r>
      <w:r w:rsidR="008B5DE1" w:rsidRPr="008B5DE1">
        <w:rPr>
          <w:rFonts w:eastAsia="Calibri"/>
          <w:kern w:val="0"/>
          <w:lang w:val="ru-RU" w:eastAsia="en-US"/>
        </w:rPr>
        <w:t>]</w:t>
      </w:r>
      <w:r w:rsidR="008B5DE1">
        <w:rPr>
          <w:rFonts w:eastAsia="Calibri"/>
          <w:kern w:val="0"/>
          <w:lang w:val="ru-RU" w:eastAsia="en-US"/>
        </w:rPr>
        <w:t xml:space="preserve"> </w:t>
      </w:r>
      <w:r w:rsidRPr="00E16C6B">
        <w:rPr>
          <w:rFonts w:eastAsia="Calibri"/>
          <w:kern w:val="0"/>
          <w:lang w:eastAsia="en-US"/>
        </w:rPr>
        <w:t>URL</w:t>
      </w:r>
      <w:r w:rsidRPr="00E16C6B">
        <w:rPr>
          <w:rFonts w:eastAsia="Calibri"/>
          <w:kern w:val="0"/>
          <w:lang w:val="ru-RU" w:eastAsia="en-US"/>
        </w:rPr>
        <w:t xml:space="preserve">: </w:t>
      </w:r>
      <w:hyperlink r:id="rId162" w:history="1">
        <w:r w:rsidRPr="00E16C6B">
          <w:rPr>
            <w:rFonts w:eastAsia="Calibri"/>
            <w:kern w:val="0"/>
            <w:lang w:val="ru-RU" w:eastAsia="en-US"/>
          </w:rPr>
          <w:t>http://www.ceme.gsras.ru/zr/</w:t>
        </w:r>
      </w:hyperlink>
      <w:r w:rsidRPr="00E16C6B">
        <w:rPr>
          <w:rFonts w:eastAsia="Calibri"/>
          <w:kern w:val="0"/>
          <w:lang w:val="ru-RU" w:eastAsia="en-US"/>
        </w:rPr>
        <w:t xml:space="preserve"> (дата</w:t>
      </w:r>
      <w:r w:rsidR="000F1391">
        <w:rPr>
          <w:rFonts w:eastAsia="Calibri"/>
          <w:kern w:val="0"/>
          <w:lang w:val="ru-RU" w:eastAsia="en-US"/>
        </w:rPr>
        <w:t> </w:t>
      </w:r>
      <w:r w:rsidRPr="00E16C6B">
        <w:rPr>
          <w:rFonts w:eastAsia="Calibri"/>
          <w:kern w:val="0"/>
          <w:lang w:val="ru-RU" w:eastAsia="en-US"/>
        </w:rPr>
        <w:t>обращения</w:t>
      </w:r>
      <w:r w:rsidR="000F1391">
        <w:rPr>
          <w:rFonts w:eastAsia="Calibri"/>
          <w:kern w:val="0"/>
          <w:lang w:val="ru-RU" w:eastAsia="en-US"/>
        </w:rPr>
        <w:t>:</w:t>
      </w:r>
      <w:r w:rsidRPr="00E16C6B">
        <w:rPr>
          <w:rFonts w:eastAsia="Calibri"/>
          <w:kern w:val="0"/>
          <w:lang w:val="ru-RU" w:eastAsia="en-US"/>
        </w:rPr>
        <w:t xml:space="preserve"> 20.11.2023).</w:t>
      </w:r>
    </w:p>
    <w:p w:rsidR="00E16C6B" w:rsidRPr="00E16C6B" w:rsidRDefault="00E16C6B" w:rsidP="00E16C6B">
      <w:pPr>
        <w:numPr>
          <w:ilvl w:val="0"/>
          <w:numId w:val="27"/>
        </w:numPr>
        <w:shd w:val="clear" w:color="auto" w:fill="FFFFFF"/>
        <w:tabs>
          <w:tab w:val="left" w:pos="1134"/>
        </w:tabs>
        <w:suppressAutoHyphens w:val="0"/>
        <w:autoSpaceDE w:val="0"/>
        <w:autoSpaceDN w:val="0"/>
        <w:adjustRightInd w:val="0"/>
        <w:spacing w:line="360" w:lineRule="auto"/>
        <w:ind w:left="0" w:firstLine="709"/>
        <w:contextualSpacing/>
        <w:jc w:val="both"/>
        <w:rPr>
          <w:rFonts w:eastAsia="Calibri"/>
          <w:kern w:val="0"/>
          <w:shd w:val="clear" w:color="auto" w:fill="FFFFFF"/>
          <w:lang w:val="ru-RU" w:eastAsia="en-US"/>
        </w:rPr>
      </w:pPr>
      <w:bookmarkStart w:id="78" w:name="ref20230108"/>
      <w:bookmarkEnd w:id="77"/>
      <w:r w:rsidRPr="00E16C6B">
        <w:rPr>
          <w:rFonts w:eastAsia="Calibri"/>
          <w:kern w:val="0"/>
          <w:lang w:val="ru-RU" w:eastAsia="en-US"/>
        </w:rPr>
        <w:t>Землетрясения в СССР в … году (ежегодники 1962</w:t>
      </w:r>
      <w:r w:rsidRPr="00E16C6B">
        <w:rPr>
          <w:rFonts w:eastAsia="Calibri"/>
          <w:kern w:val="0"/>
          <w:lang w:val="ru-RU" w:eastAsia="en-US"/>
        </w:rPr>
        <w:sym w:font="Symbol" w:char="F02D"/>
      </w:r>
      <w:r w:rsidRPr="00E16C6B">
        <w:rPr>
          <w:rFonts w:eastAsia="Calibri"/>
          <w:kern w:val="0"/>
          <w:lang w:val="ru-RU" w:eastAsia="en-US"/>
        </w:rPr>
        <w:t xml:space="preserve">1991 гг.).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shd w:val="clear" w:color="auto" w:fill="FFFFFF"/>
          <w:lang w:val="ru-RU" w:eastAsia="en-US"/>
        </w:rPr>
        <w:t>М.: Наука, 1964</w:t>
      </w:r>
      <w:r w:rsidRPr="00E16C6B">
        <w:rPr>
          <w:rFonts w:eastAsia="Calibri"/>
          <w:kern w:val="0"/>
          <w:shd w:val="clear" w:color="auto" w:fill="FFFFFF"/>
          <w:lang w:val="ru-RU" w:eastAsia="en-US"/>
        </w:rPr>
        <w:sym w:font="Symbol" w:char="F02D"/>
      </w:r>
      <w:r w:rsidRPr="00E16C6B">
        <w:rPr>
          <w:rFonts w:eastAsia="Calibri"/>
          <w:kern w:val="0"/>
          <w:shd w:val="clear" w:color="auto" w:fill="FFFFFF"/>
          <w:lang w:val="ru-RU" w:eastAsia="en-US"/>
        </w:rPr>
        <w:t>1997.</w:t>
      </w:r>
    </w:p>
    <w:p w:rsidR="00E16C6B" w:rsidRPr="00E16C6B" w:rsidRDefault="00E16C6B" w:rsidP="00E16C6B">
      <w:pPr>
        <w:numPr>
          <w:ilvl w:val="0"/>
          <w:numId w:val="27"/>
        </w:numPr>
        <w:shd w:val="clear" w:color="auto" w:fill="FFFFFF"/>
        <w:tabs>
          <w:tab w:val="left" w:pos="1134"/>
        </w:tabs>
        <w:suppressAutoHyphens w:val="0"/>
        <w:spacing w:line="360" w:lineRule="auto"/>
        <w:ind w:left="0" w:firstLine="709"/>
        <w:jc w:val="both"/>
        <w:rPr>
          <w:kern w:val="0"/>
          <w:lang w:val="ru-RU" w:eastAsia="ru-RU"/>
        </w:rPr>
      </w:pPr>
      <w:bookmarkStart w:id="79" w:name="ref20230109"/>
      <w:bookmarkEnd w:id="78"/>
      <w:r w:rsidRPr="00E16C6B">
        <w:rPr>
          <w:color w:val="000000"/>
          <w:kern w:val="0"/>
          <w:lang w:val="ru-RU" w:eastAsia="ru-RU"/>
        </w:rPr>
        <w:t xml:space="preserve">Панасенко Г.Д. Землетрясения Фенноскандии в </w:t>
      </w:r>
      <w:r w:rsidRPr="00E16C6B">
        <w:rPr>
          <w:kern w:val="0"/>
          <w:lang w:val="ru-RU" w:eastAsia="ru-RU"/>
        </w:rPr>
        <w:t xml:space="preserve">1951–1970 гг. Каталог. </w:t>
      </w:r>
      <w:r w:rsidRPr="00E16C6B">
        <w:rPr>
          <w:color w:val="000000"/>
          <w:kern w:val="0"/>
          <w:lang w:val="ru-RU" w:eastAsia="ru-RU"/>
        </w:rPr>
        <w:t xml:space="preserve">Материалы Мирового центра данных Б. Москва. </w:t>
      </w:r>
      <w:r w:rsidRPr="00E16C6B">
        <w:rPr>
          <w:color w:val="000000"/>
          <w:kern w:val="0"/>
          <w:lang w:val="ru-RU" w:eastAsia="ru-RU"/>
        </w:rPr>
        <w:sym w:font="Symbol" w:char="F02D"/>
      </w:r>
      <w:r w:rsidRPr="00E16C6B">
        <w:rPr>
          <w:color w:val="000000"/>
          <w:kern w:val="0"/>
          <w:lang w:val="ru-RU" w:eastAsia="ru-RU"/>
        </w:rPr>
        <w:t xml:space="preserve"> 1977. </w:t>
      </w:r>
      <w:r w:rsidR="00542580" w:rsidRPr="00542580">
        <w:rPr>
          <w:color w:val="000000"/>
          <w:kern w:val="0"/>
          <w:lang w:val="ru-RU" w:eastAsia="ru-RU"/>
        </w:rPr>
        <w:t>[</w:t>
      </w:r>
      <w:r w:rsidR="00542580">
        <w:rPr>
          <w:color w:val="000000"/>
          <w:kern w:val="0"/>
          <w:lang w:val="ru-RU" w:eastAsia="ru-RU"/>
        </w:rPr>
        <w:t>Электронный ресурс</w:t>
      </w:r>
      <w:r w:rsidR="00542580" w:rsidRPr="00542580">
        <w:rPr>
          <w:color w:val="000000"/>
          <w:kern w:val="0"/>
          <w:lang w:val="ru-RU" w:eastAsia="ru-RU"/>
        </w:rPr>
        <w:t>]</w:t>
      </w:r>
      <w:r w:rsidR="000F1391">
        <w:rPr>
          <w:color w:val="000000"/>
          <w:kern w:val="0"/>
          <w:lang w:val="ru-RU" w:eastAsia="ru-RU"/>
        </w:rPr>
        <w:t xml:space="preserve"> </w:t>
      </w:r>
      <w:r w:rsidR="000F1391">
        <w:rPr>
          <w:color w:val="000000"/>
          <w:kern w:val="0"/>
          <w:lang w:val="ru-RU" w:eastAsia="ru-RU"/>
        </w:rPr>
        <w:br/>
      </w:r>
      <w:r w:rsidRPr="00E16C6B">
        <w:rPr>
          <w:kern w:val="0"/>
          <w:lang w:eastAsia="ru-RU"/>
        </w:rPr>
        <w:t>URL</w:t>
      </w:r>
      <w:r w:rsidRPr="00E16C6B">
        <w:rPr>
          <w:kern w:val="0"/>
          <w:lang w:val="ru-RU" w:eastAsia="ru-RU"/>
        </w:rPr>
        <w:t>:</w:t>
      </w:r>
      <w:r w:rsidR="000F1391">
        <w:rPr>
          <w:kern w:val="0"/>
          <w:lang w:val="ru-RU" w:eastAsia="ru-RU"/>
        </w:rPr>
        <w:t> </w:t>
      </w:r>
      <w:hyperlink r:id="rId163" w:history="1">
        <w:r w:rsidRPr="00E16C6B">
          <w:rPr>
            <w:kern w:val="0"/>
            <w:lang w:val="ru-RU" w:eastAsia="ru-RU"/>
          </w:rPr>
          <w:t>http://www.wdcb.ru/sep/seismology/Fennoscandia/FEN_1951-1970.pdf</w:t>
        </w:r>
      </w:hyperlink>
      <w:r w:rsidRPr="00E16C6B">
        <w:rPr>
          <w:kern w:val="0"/>
          <w:lang w:val="ru-RU" w:eastAsia="ru-RU"/>
        </w:rPr>
        <w:t xml:space="preserve"> (дата обращения</w:t>
      </w:r>
      <w:r w:rsidR="000F1391">
        <w:rPr>
          <w:kern w:val="0"/>
          <w:lang w:val="ru-RU" w:eastAsia="ru-RU"/>
        </w:rPr>
        <w:t>:</w:t>
      </w:r>
      <w:r w:rsidRPr="00E16C6B">
        <w:rPr>
          <w:kern w:val="0"/>
          <w:lang w:val="ru-RU" w:eastAsia="ru-RU"/>
        </w:rPr>
        <w:t xml:space="preserve"> 20.11.2023).</w:t>
      </w:r>
    </w:p>
    <w:p w:rsidR="00E16C6B" w:rsidRPr="00E16C6B" w:rsidRDefault="00E16C6B" w:rsidP="00E16C6B">
      <w:pPr>
        <w:numPr>
          <w:ilvl w:val="0"/>
          <w:numId w:val="27"/>
        </w:numPr>
        <w:shd w:val="clear" w:color="auto" w:fill="FFFFFF"/>
        <w:tabs>
          <w:tab w:val="left" w:pos="1134"/>
        </w:tabs>
        <w:suppressAutoHyphens w:val="0"/>
        <w:spacing w:line="360" w:lineRule="auto"/>
        <w:ind w:left="0" w:firstLine="709"/>
        <w:jc w:val="both"/>
        <w:rPr>
          <w:kern w:val="0"/>
          <w:lang w:val="ru-RU" w:eastAsia="ru-RU"/>
        </w:rPr>
      </w:pPr>
      <w:bookmarkStart w:id="80" w:name="ref20230110"/>
      <w:bookmarkEnd w:id="79"/>
      <w:r w:rsidRPr="00E16C6B">
        <w:rPr>
          <w:color w:val="000000"/>
          <w:kern w:val="0"/>
          <w:lang w:val="ru-RU" w:eastAsia="ru-RU"/>
        </w:rPr>
        <w:t>Панасенко Г.Д. Землетрясения Фенноскандии, 1971</w:t>
      </w:r>
      <w:r w:rsidRPr="00E16C6B">
        <w:rPr>
          <w:color w:val="000000"/>
          <w:kern w:val="0"/>
          <w:lang w:val="ru-RU" w:eastAsia="ru-RU"/>
        </w:rPr>
        <w:sym w:font="Symbol" w:char="F02D"/>
      </w:r>
      <w:r w:rsidRPr="00E16C6B">
        <w:rPr>
          <w:color w:val="000000"/>
          <w:kern w:val="0"/>
          <w:lang w:val="ru-RU" w:eastAsia="ru-RU"/>
        </w:rPr>
        <w:t xml:space="preserve">1975. Каталог. Материалы Мирового центра данных Б. Москва. </w:t>
      </w:r>
      <w:r w:rsidRPr="00E16C6B">
        <w:rPr>
          <w:color w:val="000000"/>
          <w:kern w:val="0"/>
          <w:lang w:val="ru-RU" w:eastAsia="ru-RU"/>
        </w:rPr>
        <w:sym w:font="Symbol" w:char="F02D"/>
      </w:r>
      <w:r w:rsidRPr="00E16C6B">
        <w:rPr>
          <w:color w:val="000000"/>
          <w:kern w:val="0"/>
          <w:lang w:val="ru-RU" w:eastAsia="ru-RU"/>
        </w:rPr>
        <w:t xml:space="preserve"> 1979. </w:t>
      </w:r>
      <w:r w:rsidR="00542580" w:rsidRPr="00542580">
        <w:rPr>
          <w:color w:val="000000"/>
          <w:kern w:val="0"/>
          <w:lang w:val="ru-RU" w:eastAsia="ru-RU"/>
        </w:rPr>
        <w:t>[</w:t>
      </w:r>
      <w:r w:rsidR="00542580">
        <w:rPr>
          <w:color w:val="000000"/>
          <w:kern w:val="0"/>
          <w:lang w:val="ru-RU" w:eastAsia="ru-RU"/>
        </w:rPr>
        <w:t>Электронный ресурс</w:t>
      </w:r>
      <w:r w:rsidR="00542580" w:rsidRPr="00542580">
        <w:rPr>
          <w:color w:val="000000"/>
          <w:kern w:val="0"/>
          <w:lang w:val="ru-RU" w:eastAsia="ru-RU"/>
        </w:rPr>
        <w:t>]</w:t>
      </w:r>
      <w:r w:rsidR="00542580" w:rsidRPr="00E16C6B">
        <w:rPr>
          <w:color w:val="000000"/>
          <w:kern w:val="0"/>
          <w:lang w:val="ru-RU" w:eastAsia="ru-RU"/>
        </w:rPr>
        <w:t xml:space="preserve"> </w:t>
      </w:r>
      <w:r w:rsidRPr="00E16C6B">
        <w:rPr>
          <w:color w:val="000000"/>
          <w:kern w:val="0"/>
          <w:lang w:eastAsia="ru-RU"/>
        </w:rPr>
        <w:t>URL</w:t>
      </w:r>
      <w:r w:rsidRPr="00E16C6B">
        <w:rPr>
          <w:color w:val="000000"/>
          <w:kern w:val="0"/>
          <w:lang w:val="ru-RU" w:eastAsia="ru-RU"/>
        </w:rPr>
        <w:t>:</w:t>
      </w:r>
      <w:r w:rsidR="00542580">
        <w:rPr>
          <w:color w:val="000000"/>
          <w:kern w:val="0"/>
          <w:lang w:eastAsia="ru-RU"/>
        </w:rPr>
        <w:t> </w:t>
      </w:r>
      <w:hyperlink r:id="rId164" w:history="1">
        <w:r w:rsidRPr="00E16C6B">
          <w:rPr>
            <w:kern w:val="0"/>
            <w:lang w:eastAsia="ru-RU"/>
          </w:rPr>
          <w:t>http</w:t>
        </w:r>
        <w:r w:rsidRPr="00E16C6B">
          <w:rPr>
            <w:kern w:val="0"/>
            <w:lang w:val="ru-RU" w:eastAsia="ru-RU"/>
          </w:rPr>
          <w:t>://</w:t>
        </w:r>
        <w:r w:rsidRPr="00E16C6B">
          <w:rPr>
            <w:kern w:val="0"/>
            <w:lang w:eastAsia="ru-RU"/>
          </w:rPr>
          <w:t>www</w:t>
        </w:r>
        <w:r w:rsidRPr="00E16C6B">
          <w:rPr>
            <w:kern w:val="0"/>
            <w:lang w:val="ru-RU" w:eastAsia="ru-RU"/>
          </w:rPr>
          <w:t>.</w:t>
        </w:r>
        <w:r w:rsidRPr="00E16C6B">
          <w:rPr>
            <w:kern w:val="0"/>
            <w:lang w:eastAsia="ru-RU"/>
          </w:rPr>
          <w:t>wdcb</w:t>
        </w:r>
        <w:r w:rsidRPr="00E16C6B">
          <w:rPr>
            <w:kern w:val="0"/>
            <w:lang w:val="ru-RU" w:eastAsia="ru-RU"/>
          </w:rPr>
          <w:t>.</w:t>
        </w:r>
        <w:r w:rsidRPr="00E16C6B">
          <w:rPr>
            <w:kern w:val="0"/>
            <w:lang w:eastAsia="ru-RU"/>
          </w:rPr>
          <w:t>ru</w:t>
        </w:r>
        <w:r w:rsidRPr="00E16C6B">
          <w:rPr>
            <w:kern w:val="0"/>
            <w:lang w:val="ru-RU" w:eastAsia="ru-RU"/>
          </w:rPr>
          <w:t>/</w:t>
        </w:r>
        <w:r w:rsidRPr="00E16C6B">
          <w:rPr>
            <w:kern w:val="0"/>
            <w:lang w:eastAsia="ru-RU"/>
          </w:rPr>
          <w:t>sep</w:t>
        </w:r>
        <w:r w:rsidRPr="00E16C6B">
          <w:rPr>
            <w:kern w:val="0"/>
            <w:lang w:val="ru-RU" w:eastAsia="ru-RU"/>
          </w:rPr>
          <w:t>/</w:t>
        </w:r>
        <w:r w:rsidRPr="00E16C6B">
          <w:rPr>
            <w:kern w:val="0"/>
            <w:lang w:eastAsia="ru-RU"/>
          </w:rPr>
          <w:t>seismology</w:t>
        </w:r>
        <w:r w:rsidRPr="00E16C6B">
          <w:rPr>
            <w:kern w:val="0"/>
            <w:lang w:val="ru-RU" w:eastAsia="ru-RU"/>
          </w:rPr>
          <w:t>/</w:t>
        </w:r>
        <w:r w:rsidRPr="00E16C6B">
          <w:rPr>
            <w:kern w:val="0"/>
            <w:lang w:eastAsia="ru-RU"/>
          </w:rPr>
          <w:t>Fennoscandia</w:t>
        </w:r>
        <w:r w:rsidRPr="00E16C6B">
          <w:rPr>
            <w:kern w:val="0"/>
            <w:lang w:val="ru-RU" w:eastAsia="ru-RU"/>
          </w:rPr>
          <w:t>/</w:t>
        </w:r>
        <w:r w:rsidRPr="00E16C6B">
          <w:rPr>
            <w:kern w:val="0"/>
            <w:lang w:eastAsia="ru-RU"/>
          </w:rPr>
          <w:t>FEN</w:t>
        </w:r>
        <w:r w:rsidRPr="00E16C6B">
          <w:rPr>
            <w:kern w:val="0"/>
            <w:lang w:val="ru-RU" w:eastAsia="ru-RU"/>
          </w:rPr>
          <w:t>_1971-1975.</w:t>
        </w:r>
        <w:r w:rsidRPr="00E16C6B">
          <w:rPr>
            <w:kern w:val="0"/>
            <w:lang w:eastAsia="ru-RU"/>
          </w:rPr>
          <w:t>pdf</w:t>
        </w:r>
      </w:hyperlink>
      <w:r w:rsidRPr="00E16C6B">
        <w:rPr>
          <w:kern w:val="0"/>
          <w:lang w:val="ru-RU" w:eastAsia="ru-RU"/>
        </w:rPr>
        <w:t xml:space="preserve"> (дата обращения</w:t>
      </w:r>
      <w:r w:rsidR="000F1391">
        <w:rPr>
          <w:kern w:val="0"/>
          <w:lang w:val="ru-RU" w:eastAsia="ru-RU"/>
        </w:rPr>
        <w:t>:</w:t>
      </w:r>
      <w:r w:rsidRPr="00E16C6B">
        <w:rPr>
          <w:kern w:val="0"/>
          <w:lang w:val="ru-RU" w:eastAsia="ru-RU"/>
        </w:rPr>
        <w:t xml:space="preserve"> 20.11.2023).</w:t>
      </w:r>
    </w:p>
    <w:bookmarkEnd w:id="80"/>
    <w:p w:rsidR="00E16C6B" w:rsidRPr="00E16C6B" w:rsidRDefault="00E16C6B" w:rsidP="00E16C6B">
      <w:pPr>
        <w:numPr>
          <w:ilvl w:val="0"/>
          <w:numId w:val="27"/>
        </w:numPr>
        <w:shd w:val="clear" w:color="auto" w:fill="FFFFFF"/>
        <w:tabs>
          <w:tab w:val="left" w:pos="1134"/>
        </w:tabs>
        <w:suppressAutoHyphens w:val="0"/>
        <w:spacing w:line="360" w:lineRule="auto"/>
        <w:ind w:left="0" w:firstLine="709"/>
        <w:jc w:val="both"/>
        <w:rPr>
          <w:kern w:val="0"/>
          <w:lang w:val="ru-RU" w:eastAsia="ru-RU"/>
        </w:rPr>
      </w:pPr>
      <w:r w:rsidRPr="00E16C6B">
        <w:rPr>
          <w:color w:val="000000"/>
          <w:kern w:val="0"/>
          <w:lang w:val="ru-RU" w:eastAsia="ru-RU"/>
        </w:rPr>
        <w:lastRenderedPageBreak/>
        <w:t>Панасенко Г.Д. Землетрясения Фенноскандии, 1976</w:t>
      </w:r>
      <w:r w:rsidRPr="00E16C6B">
        <w:rPr>
          <w:color w:val="000000"/>
          <w:kern w:val="0"/>
          <w:lang w:val="ru-RU" w:eastAsia="ru-RU"/>
        </w:rPr>
        <w:sym w:font="Symbol" w:char="F02D"/>
      </w:r>
      <w:r w:rsidRPr="00E16C6B">
        <w:rPr>
          <w:color w:val="000000"/>
          <w:kern w:val="0"/>
          <w:lang w:val="ru-RU" w:eastAsia="ru-RU"/>
        </w:rPr>
        <w:t xml:space="preserve">1980. Каталог. Материалы Мирового центра данных Б. Москва. </w:t>
      </w:r>
      <w:r w:rsidRPr="00E16C6B">
        <w:rPr>
          <w:color w:val="000000"/>
          <w:kern w:val="0"/>
          <w:lang w:val="ru-RU" w:eastAsia="ru-RU"/>
        </w:rPr>
        <w:sym w:font="Symbol" w:char="F02D"/>
      </w:r>
      <w:r w:rsidRPr="00E16C6B">
        <w:rPr>
          <w:color w:val="000000"/>
          <w:kern w:val="0"/>
          <w:lang w:val="ru-RU" w:eastAsia="ru-RU"/>
        </w:rPr>
        <w:t xml:space="preserve"> 1986. </w:t>
      </w:r>
      <w:r w:rsidR="00542580" w:rsidRPr="00542580">
        <w:rPr>
          <w:color w:val="000000"/>
          <w:kern w:val="0"/>
          <w:lang w:val="ru-RU" w:eastAsia="ru-RU"/>
        </w:rPr>
        <w:t>[</w:t>
      </w:r>
      <w:r w:rsidR="00542580">
        <w:rPr>
          <w:color w:val="000000"/>
          <w:kern w:val="0"/>
          <w:lang w:val="ru-RU" w:eastAsia="ru-RU"/>
        </w:rPr>
        <w:t>Электронный ресурс</w:t>
      </w:r>
      <w:r w:rsidR="00542580" w:rsidRPr="00542580">
        <w:rPr>
          <w:color w:val="000000"/>
          <w:kern w:val="0"/>
          <w:lang w:val="ru-RU" w:eastAsia="ru-RU"/>
        </w:rPr>
        <w:t>]</w:t>
      </w:r>
      <w:r w:rsidR="00542580" w:rsidRPr="00E16C6B">
        <w:rPr>
          <w:color w:val="000000"/>
          <w:kern w:val="0"/>
          <w:lang w:val="ru-RU" w:eastAsia="ru-RU"/>
        </w:rPr>
        <w:t xml:space="preserve"> </w:t>
      </w:r>
      <w:r w:rsidRPr="00E16C6B">
        <w:rPr>
          <w:color w:val="000000"/>
          <w:kern w:val="0"/>
          <w:lang w:eastAsia="ru-RU"/>
        </w:rPr>
        <w:t>URL</w:t>
      </w:r>
      <w:r w:rsidRPr="00E16C6B">
        <w:rPr>
          <w:color w:val="000000"/>
          <w:kern w:val="0"/>
          <w:lang w:val="ru-RU" w:eastAsia="ru-RU"/>
        </w:rPr>
        <w:t>:</w:t>
      </w:r>
      <w:r w:rsidR="000F1391">
        <w:rPr>
          <w:color w:val="000000"/>
          <w:kern w:val="0"/>
          <w:lang w:val="ru-RU" w:eastAsia="ru-RU"/>
        </w:rPr>
        <w:t> </w:t>
      </w:r>
      <w:hyperlink r:id="rId165" w:history="1">
        <w:r w:rsidRPr="00E16C6B">
          <w:rPr>
            <w:kern w:val="0"/>
            <w:lang w:eastAsia="ru-RU"/>
          </w:rPr>
          <w:t>http</w:t>
        </w:r>
        <w:r w:rsidRPr="00E16C6B">
          <w:rPr>
            <w:kern w:val="0"/>
            <w:lang w:val="ru-RU" w:eastAsia="ru-RU"/>
          </w:rPr>
          <w:t>://</w:t>
        </w:r>
        <w:r w:rsidRPr="00E16C6B">
          <w:rPr>
            <w:kern w:val="0"/>
            <w:lang w:eastAsia="ru-RU"/>
          </w:rPr>
          <w:t>www</w:t>
        </w:r>
        <w:r w:rsidRPr="00E16C6B">
          <w:rPr>
            <w:kern w:val="0"/>
            <w:lang w:val="ru-RU" w:eastAsia="ru-RU"/>
          </w:rPr>
          <w:t>.</w:t>
        </w:r>
        <w:r w:rsidRPr="00E16C6B">
          <w:rPr>
            <w:kern w:val="0"/>
            <w:lang w:eastAsia="ru-RU"/>
          </w:rPr>
          <w:t>wdcb</w:t>
        </w:r>
        <w:r w:rsidRPr="00E16C6B">
          <w:rPr>
            <w:kern w:val="0"/>
            <w:lang w:val="ru-RU" w:eastAsia="ru-RU"/>
          </w:rPr>
          <w:t>.</w:t>
        </w:r>
        <w:r w:rsidRPr="00E16C6B">
          <w:rPr>
            <w:kern w:val="0"/>
            <w:lang w:eastAsia="ru-RU"/>
          </w:rPr>
          <w:t>ru</w:t>
        </w:r>
        <w:r w:rsidRPr="00E16C6B">
          <w:rPr>
            <w:kern w:val="0"/>
            <w:lang w:val="ru-RU" w:eastAsia="ru-RU"/>
          </w:rPr>
          <w:t>/</w:t>
        </w:r>
        <w:r w:rsidRPr="00E16C6B">
          <w:rPr>
            <w:kern w:val="0"/>
            <w:lang w:eastAsia="ru-RU"/>
          </w:rPr>
          <w:t>sep</w:t>
        </w:r>
        <w:r w:rsidRPr="00E16C6B">
          <w:rPr>
            <w:kern w:val="0"/>
            <w:lang w:val="ru-RU" w:eastAsia="ru-RU"/>
          </w:rPr>
          <w:t>/</w:t>
        </w:r>
        <w:r w:rsidRPr="00E16C6B">
          <w:rPr>
            <w:kern w:val="0"/>
            <w:lang w:eastAsia="ru-RU"/>
          </w:rPr>
          <w:t>seismology</w:t>
        </w:r>
        <w:r w:rsidRPr="00E16C6B">
          <w:rPr>
            <w:kern w:val="0"/>
            <w:lang w:val="ru-RU" w:eastAsia="ru-RU"/>
          </w:rPr>
          <w:t>/</w:t>
        </w:r>
        <w:r w:rsidRPr="00E16C6B">
          <w:rPr>
            <w:kern w:val="0"/>
            <w:lang w:eastAsia="ru-RU"/>
          </w:rPr>
          <w:t>Fennoscandia</w:t>
        </w:r>
        <w:r w:rsidRPr="00E16C6B">
          <w:rPr>
            <w:kern w:val="0"/>
            <w:lang w:val="ru-RU" w:eastAsia="ru-RU"/>
          </w:rPr>
          <w:t>/</w:t>
        </w:r>
        <w:r w:rsidRPr="00E16C6B">
          <w:rPr>
            <w:kern w:val="0"/>
            <w:lang w:eastAsia="ru-RU"/>
          </w:rPr>
          <w:t>FEN</w:t>
        </w:r>
        <w:r w:rsidRPr="00E16C6B">
          <w:rPr>
            <w:kern w:val="0"/>
            <w:lang w:val="ru-RU" w:eastAsia="ru-RU"/>
          </w:rPr>
          <w:t>_1976-1980.</w:t>
        </w:r>
        <w:r w:rsidRPr="00E16C6B">
          <w:rPr>
            <w:kern w:val="0"/>
            <w:lang w:eastAsia="ru-RU"/>
          </w:rPr>
          <w:t>pdf</w:t>
        </w:r>
      </w:hyperlink>
      <w:r w:rsidRPr="00E16C6B">
        <w:rPr>
          <w:kern w:val="0"/>
          <w:lang w:val="ru-RU" w:eastAsia="ru-RU"/>
        </w:rPr>
        <w:t xml:space="preserve"> (дата обращения</w:t>
      </w:r>
      <w:r w:rsidR="000F1391">
        <w:rPr>
          <w:kern w:val="0"/>
          <w:lang w:val="ru-RU" w:eastAsia="ru-RU"/>
        </w:rPr>
        <w:t>:</w:t>
      </w:r>
      <w:r w:rsidRPr="00E16C6B">
        <w:rPr>
          <w:kern w:val="0"/>
          <w:lang w:val="ru-RU" w:eastAsia="ru-RU"/>
        </w:rPr>
        <w:t xml:space="preserve"> 20.11.2023).</w:t>
      </w:r>
    </w:p>
    <w:p w:rsidR="00E16C6B" w:rsidRPr="00E16C6B" w:rsidRDefault="00E16C6B" w:rsidP="00E16C6B">
      <w:pPr>
        <w:numPr>
          <w:ilvl w:val="0"/>
          <w:numId w:val="27"/>
        </w:numPr>
        <w:shd w:val="clear" w:color="auto" w:fill="FFFFFF"/>
        <w:tabs>
          <w:tab w:val="left" w:pos="1134"/>
        </w:tabs>
        <w:suppressAutoHyphens w:val="0"/>
        <w:spacing w:line="360" w:lineRule="auto"/>
        <w:ind w:left="0" w:firstLine="709"/>
        <w:jc w:val="both"/>
        <w:rPr>
          <w:kern w:val="0"/>
          <w:lang w:val="ru-RU" w:eastAsia="ru-RU"/>
        </w:rPr>
      </w:pPr>
      <w:r w:rsidRPr="00E16C6B">
        <w:rPr>
          <w:color w:val="000000"/>
          <w:kern w:val="0"/>
          <w:lang w:val="ru-RU" w:eastAsia="ru-RU"/>
        </w:rPr>
        <w:t>Панасенко Г.Д. Землетрясения Фенноскандии, 1981</w:t>
      </w:r>
      <w:r w:rsidRPr="00E16C6B">
        <w:rPr>
          <w:color w:val="000000"/>
          <w:kern w:val="0"/>
          <w:lang w:val="ru-RU" w:eastAsia="ru-RU"/>
        </w:rPr>
        <w:sym w:font="Symbol" w:char="F02D"/>
      </w:r>
      <w:r w:rsidRPr="00E16C6B">
        <w:rPr>
          <w:color w:val="000000"/>
          <w:kern w:val="0"/>
          <w:lang w:val="ru-RU" w:eastAsia="ru-RU"/>
        </w:rPr>
        <w:t xml:space="preserve">1985. Каталог. Материалы Мирового центра данных Б. Москва. </w:t>
      </w:r>
      <w:r w:rsidRPr="00E16C6B">
        <w:rPr>
          <w:color w:val="000000"/>
          <w:kern w:val="0"/>
          <w:lang w:val="ru-RU" w:eastAsia="ru-RU"/>
        </w:rPr>
        <w:sym w:font="Symbol" w:char="F02D"/>
      </w:r>
      <w:r w:rsidRPr="00E16C6B">
        <w:rPr>
          <w:color w:val="000000"/>
          <w:kern w:val="0"/>
          <w:lang w:val="ru-RU" w:eastAsia="ru-RU"/>
        </w:rPr>
        <w:t xml:space="preserve"> 1991. </w:t>
      </w:r>
      <w:r w:rsidR="00AF59D5" w:rsidRPr="00542580">
        <w:rPr>
          <w:color w:val="000000"/>
          <w:kern w:val="0"/>
          <w:lang w:val="ru-RU" w:eastAsia="ru-RU"/>
        </w:rPr>
        <w:t>[</w:t>
      </w:r>
      <w:r w:rsidR="00AF59D5">
        <w:rPr>
          <w:color w:val="000000"/>
          <w:kern w:val="0"/>
          <w:lang w:val="ru-RU" w:eastAsia="ru-RU"/>
        </w:rPr>
        <w:t>Электронный ресурс</w:t>
      </w:r>
      <w:r w:rsidR="00AF59D5" w:rsidRPr="00542580">
        <w:rPr>
          <w:color w:val="000000"/>
          <w:kern w:val="0"/>
          <w:lang w:val="ru-RU" w:eastAsia="ru-RU"/>
        </w:rPr>
        <w:t>]</w:t>
      </w:r>
      <w:r w:rsidR="00AF59D5" w:rsidRPr="00E16C6B">
        <w:rPr>
          <w:color w:val="000000"/>
          <w:kern w:val="0"/>
          <w:lang w:val="ru-RU" w:eastAsia="ru-RU"/>
        </w:rPr>
        <w:t xml:space="preserve"> </w:t>
      </w:r>
      <w:r w:rsidRPr="00E16C6B">
        <w:rPr>
          <w:color w:val="000000"/>
          <w:kern w:val="0"/>
          <w:lang w:eastAsia="ru-RU"/>
        </w:rPr>
        <w:t>URL</w:t>
      </w:r>
      <w:r w:rsidRPr="00E16C6B">
        <w:rPr>
          <w:color w:val="000000"/>
          <w:kern w:val="0"/>
          <w:lang w:val="ru-RU" w:eastAsia="ru-RU"/>
        </w:rPr>
        <w:t>:</w:t>
      </w:r>
      <w:r w:rsidR="000F1391">
        <w:rPr>
          <w:color w:val="000000"/>
          <w:kern w:val="0"/>
          <w:lang w:val="ru-RU" w:eastAsia="ru-RU"/>
        </w:rPr>
        <w:t> </w:t>
      </w:r>
      <w:hyperlink r:id="rId166" w:history="1">
        <w:r w:rsidRPr="00E16C6B">
          <w:rPr>
            <w:kern w:val="0"/>
            <w:lang w:eastAsia="ru-RU"/>
          </w:rPr>
          <w:t>http</w:t>
        </w:r>
        <w:r w:rsidRPr="00E16C6B">
          <w:rPr>
            <w:kern w:val="0"/>
            <w:lang w:val="ru-RU" w:eastAsia="ru-RU"/>
          </w:rPr>
          <w:t>://</w:t>
        </w:r>
        <w:r w:rsidRPr="00E16C6B">
          <w:rPr>
            <w:kern w:val="0"/>
            <w:lang w:eastAsia="ru-RU"/>
          </w:rPr>
          <w:t>www</w:t>
        </w:r>
        <w:r w:rsidRPr="00E16C6B">
          <w:rPr>
            <w:kern w:val="0"/>
            <w:lang w:val="ru-RU" w:eastAsia="ru-RU"/>
          </w:rPr>
          <w:t>.</w:t>
        </w:r>
        <w:r w:rsidRPr="00E16C6B">
          <w:rPr>
            <w:kern w:val="0"/>
            <w:lang w:eastAsia="ru-RU"/>
          </w:rPr>
          <w:t>wdcb</w:t>
        </w:r>
        <w:r w:rsidRPr="00E16C6B">
          <w:rPr>
            <w:kern w:val="0"/>
            <w:lang w:val="ru-RU" w:eastAsia="ru-RU"/>
          </w:rPr>
          <w:t>.</w:t>
        </w:r>
        <w:r w:rsidRPr="00E16C6B">
          <w:rPr>
            <w:kern w:val="0"/>
            <w:lang w:eastAsia="ru-RU"/>
          </w:rPr>
          <w:t>ru</w:t>
        </w:r>
        <w:r w:rsidRPr="00E16C6B">
          <w:rPr>
            <w:kern w:val="0"/>
            <w:lang w:val="ru-RU" w:eastAsia="ru-RU"/>
          </w:rPr>
          <w:t>/</w:t>
        </w:r>
        <w:r w:rsidRPr="00E16C6B">
          <w:rPr>
            <w:kern w:val="0"/>
            <w:lang w:eastAsia="ru-RU"/>
          </w:rPr>
          <w:t>sep</w:t>
        </w:r>
        <w:r w:rsidRPr="00E16C6B">
          <w:rPr>
            <w:kern w:val="0"/>
            <w:lang w:val="ru-RU" w:eastAsia="ru-RU"/>
          </w:rPr>
          <w:t>/</w:t>
        </w:r>
        <w:r w:rsidRPr="00E16C6B">
          <w:rPr>
            <w:kern w:val="0"/>
            <w:lang w:eastAsia="ru-RU"/>
          </w:rPr>
          <w:t>seismology</w:t>
        </w:r>
        <w:r w:rsidRPr="00E16C6B">
          <w:rPr>
            <w:kern w:val="0"/>
            <w:lang w:val="ru-RU" w:eastAsia="ru-RU"/>
          </w:rPr>
          <w:t>/</w:t>
        </w:r>
        <w:r w:rsidRPr="00E16C6B">
          <w:rPr>
            <w:kern w:val="0"/>
            <w:lang w:eastAsia="ru-RU"/>
          </w:rPr>
          <w:t>Fennoscandia</w:t>
        </w:r>
        <w:r w:rsidRPr="00E16C6B">
          <w:rPr>
            <w:kern w:val="0"/>
            <w:lang w:val="ru-RU" w:eastAsia="ru-RU"/>
          </w:rPr>
          <w:t>/</w:t>
        </w:r>
        <w:r w:rsidRPr="00E16C6B">
          <w:rPr>
            <w:kern w:val="0"/>
            <w:lang w:eastAsia="ru-RU"/>
          </w:rPr>
          <w:t>FEN</w:t>
        </w:r>
        <w:r w:rsidRPr="00E16C6B">
          <w:rPr>
            <w:kern w:val="0"/>
            <w:lang w:val="ru-RU" w:eastAsia="ru-RU"/>
          </w:rPr>
          <w:t>_1981-1985.</w:t>
        </w:r>
        <w:r w:rsidRPr="00E16C6B">
          <w:rPr>
            <w:kern w:val="0"/>
            <w:lang w:eastAsia="ru-RU"/>
          </w:rPr>
          <w:t>pdf</w:t>
        </w:r>
      </w:hyperlink>
      <w:r w:rsidRPr="00E16C6B">
        <w:rPr>
          <w:kern w:val="0"/>
          <w:lang w:val="ru-RU" w:eastAsia="ru-RU"/>
        </w:rPr>
        <w:t xml:space="preserve"> (дата обращения</w:t>
      </w:r>
      <w:r w:rsidR="000F1391">
        <w:rPr>
          <w:kern w:val="0"/>
          <w:lang w:val="ru-RU" w:eastAsia="ru-RU"/>
        </w:rPr>
        <w:t>:</w:t>
      </w:r>
      <w:r w:rsidRPr="00E16C6B">
        <w:rPr>
          <w:kern w:val="0"/>
          <w:lang w:val="ru-RU" w:eastAsia="ru-RU"/>
        </w:rPr>
        <w:t xml:space="preserve"> 20.11.2023).</w:t>
      </w:r>
    </w:p>
    <w:p w:rsidR="00E16C6B" w:rsidRPr="00E16C6B" w:rsidRDefault="00E16C6B" w:rsidP="00E16C6B">
      <w:pPr>
        <w:numPr>
          <w:ilvl w:val="0"/>
          <w:numId w:val="27"/>
        </w:numPr>
        <w:tabs>
          <w:tab w:val="left" w:pos="1134"/>
        </w:tabs>
        <w:suppressAutoHyphens w:val="0"/>
        <w:spacing w:line="360" w:lineRule="auto"/>
        <w:ind w:left="0" w:firstLine="709"/>
        <w:contextualSpacing/>
        <w:jc w:val="both"/>
        <w:rPr>
          <w:rFonts w:eastAsia="Calibri"/>
          <w:kern w:val="0"/>
          <w:lang w:eastAsia="en-US"/>
        </w:rPr>
      </w:pPr>
      <w:bookmarkStart w:id="81" w:name="ref20230113"/>
      <w:r w:rsidRPr="00E16C6B">
        <w:rPr>
          <w:rFonts w:eastAsia="Calibri"/>
          <w:kern w:val="0"/>
          <w:lang w:eastAsia="en-US"/>
        </w:rPr>
        <w:t xml:space="preserve">Bath M. An earthquake catalogue for Fennoscandia for the years 1891–1956 // Sver. Geol. Unders., Arsbok, Ser. C. </w:t>
      </w:r>
      <w:r w:rsidRPr="00E16C6B">
        <w:rPr>
          <w:rFonts w:eastAsia="Calibri"/>
          <w:kern w:val="0"/>
          <w:lang w:val="ru-RU" w:eastAsia="en-US"/>
        </w:rPr>
        <w:sym w:font="Symbol" w:char="F02D"/>
      </w:r>
      <w:r w:rsidRPr="00E16C6B">
        <w:rPr>
          <w:rFonts w:eastAsia="Calibri"/>
          <w:kern w:val="0"/>
          <w:lang w:eastAsia="en-US"/>
        </w:rPr>
        <w:t xml:space="preserve"> 1956. </w:t>
      </w:r>
      <w:r w:rsidRPr="00E16C6B">
        <w:rPr>
          <w:rFonts w:eastAsia="Calibri"/>
          <w:kern w:val="0"/>
          <w:lang w:val="ru-RU" w:eastAsia="en-US"/>
        </w:rPr>
        <w:sym w:font="Symbol" w:char="F02D"/>
      </w:r>
      <w:r w:rsidRPr="00E16C6B">
        <w:rPr>
          <w:rFonts w:eastAsia="Calibri"/>
          <w:kern w:val="0"/>
          <w:lang w:eastAsia="en-US"/>
        </w:rPr>
        <w:t xml:space="preserve"> V. 545. </w:t>
      </w:r>
      <w:r w:rsidRPr="00E16C6B">
        <w:rPr>
          <w:rFonts w:eastAsia="Calibri"/>
          <w:kern w:val="0"/>
          <w:lang w:val="ru-RU" w:eastAsia="en-US"/>
        </w:rPr>
        <w:sym w:font="Symbol" w:char="F02D"/>
      </w:r>
      <w:r w:rsidRPr="00E16C6B">
        <w:rPr>
          <w:rFonts w:eastAsia="Calibri"/>
          <w:kern w:val="0"/>
          <w:lang w:eastAsia="en-US"/>
        </w:rPr>
        <w:t xml:space="preserve"> No. 1. </w:t>
      </w:r>
      <w:r w:rsidRPr="00E16C6B">
        <w:rPr>
          <w:rFonts w:eastAsia="Calibri"/>
          <w:kern w:val="0"/>
          <w:lang w:val="ru-RU" w:eastAsia="en-US"/>
        </w:rPr>
        <w:sym w:font="Symbol" w:char="F02D"/>
      </w:r>
      <w:r w:rsidRPr="00E16C6B">
        <w:rPr>
          <w:rFonts w:eastAsia="Calibri"/>
          <w:kern w:val="0"/>
          <w:lang w:eastAsia="en-US"/>
        </w:rPr>
        <w:t xml:space="preserve"> 52 pp.</w:t>
      </w:r>
    </w:p>
    <w:p w:rsidR="00E16C6B" w:rsidRPr="00E16C6B" w:rsidRDefault="00E16C6B" w:rsidP="00E16C6B">
      <w:pPr>
        <w:numPr>
          <w:ilvl w:val="0"/>
          <w:numId w:val="27"/>
        </w:numPr>
        <w:tabs>
          <w:tab w:val="left" w:pos="1134"/>
        </w:tabs>
        <w:suppressAutoHyphens w:val="0"/>
        <w:spacing w:line="360" w:lineRule="auto"/>
        <w:ind w:left="0" w:firstLine="709"/>
        <w:contextualSpacing/>
        <w:jc w:val="both"/>
        <w:rPr>
          <w:rFonts w:eastAsia="Calibri"/>
          <w:kern w:val="0"/>
          <w:lang w:val="ru-RU" w:eastAsia="en-US"/>
        </w:rPr>
      </w:pPr>
      <w:bookmarkStart w:id="82" w:name="ref20230114"/>
      <w:bookmarkEnd w:id="81"/>
      <w:r w:rsidRPr="00E16C6B">
        <w:rPr>
          <w:rFonts w:eastAsia="Calibri"/>
          <w:kern w:val="0"/>
          <w:lang w:val="ru-RU" w:eastAsia="en-US"/>
        </w:rPr>
        <w:t xml:space="preserve">Горшков Г.П. О сейсмичности восточной части Балтийского щита // Тр. сейсмологич. инст. АН СССР. </w:t>
      </w:r>
      <w:r w:rsidRPr="00E16C6B">
        <w:rPr>
          <w:rFonts w:eastAsia="Calibri"/>
          <w:kern w:val="0"/>
          <w:lang w:val="ru-RU" w:eastAsia="en-US"/>
        </w:rPr>
        <w:sym w:font="Symbol" w:char="F02D"/>
      </w:r>
      <w:r w:rsidRPr="00E16C6B">
        <w:rPr>
          <w:rFonts w:eastAsia="Calibri"/>
          <w:kern w:val="0"/>
          <w:lang w:val="ru-RU" w:eastAsia="en-US"/>
        </w:rPr>
        <w:t xml:space="preserve"> 1947. </w:t>
      </w:r>
      <w:r w:rsidRPr="00E16C6B">
        <w:rPr>
          <w:rFonts w:eastAsia="Calibri"/>
          <w:kern w:val="0"/>
          <w:lang w:val="ru-RU" w:eastAsia="en-US"/>
        </w:rPr>
        <w:sym w:font="Symbol" w:char="F02D"/>
      </w:r>
      <w:r w:rsidRPr="00E16C6B">
        <w:rPr>
          <w:rFonts w:eastAsia="Calibri"/>
          <w:kern w:val="0"/>
          <w:lang w:val="ru-RU" w:eastAsia="en-US"/>
        </w:rPr>
        <w:t xml:space="preserve"> № 119. </w:t>
      </w:r>
      <w:r w:rsidRPr="00E16C6B">
        <w:rPr>
          <w:rFonts w:eastAsia="Calibri"/>
          <w:kern w:val="0"/>
          <w:lang w:val="ru-RU" w:eastAsia="en-US"/>
        </w:rPr>
        <w:sym w:font="Symbol" w:char="F02D"/>
      </w:r>
      <w:r w:rsidRPr="00E16C6B">
        <w:rPr>
          <w:rFonts w:eastAsia="Calibri"/>
          <w:kern w:val="0"/>
          <w:lang w:val="ru-RU" w:eastAsia="en-US"/>
        </w:rPr>
        <w:t xml:space="preserve"> С. 86</w:t>
      </w:r>
      <w:r w:rsidRPr="00E16C6B">
        <w:rPr>
          <w:rFonts w:eastAsia="Calibri"/>
          <w:kern w:val="0"/>
          <w:lang w:val="ru-RU" w:eastAsia="en-US"/>
        </w:rPr>
        <w:sym w:font="Symbol" w:char="F02D"/>
      </w:r>
      <w:r w:rsidRPr="00E16C6B">
        <w:rPr>
          <w:rFonts w:eastAsia="Calibri"/>
          <w:kern w:val="0"/>
          <w:lang w:val="ru-RU" w:eastAsia="en-US"/>
        </w:rPr>
        <w:t>96.</w:t>
      </w:r>
    </w:p>
    <w:p w:rsidR="00E16C6B" w:rsidRPr="00E16C6B" w:rsidRDefault="00E16C6B" w:rsidP="00E16C6B">
      <w:pPr>
        <w:numPr>
          <w:ilvl w:val="0"/>
          <w:numId w:val="27"/>
        </w:numPr>
        <w:tabs>
          <w:tab w:val="left" w:pos="1134"/>
        </w:tabs>
        <w:suppressAutoHyphens w:val="0"/>
        <w:spacing w:line="360" w:lineRule="auto"/>
        <w:ind w:left="0" w:firstLine="709"/>
        <w:contextualSpacing/>
        <w:jc w:val="both"/>
        <w:rPr>
          <w:rFonts w:eastAsia="Calibri"/>
          <w:kern w:val="0"/>
          <w:lang w:val="ru-RU" w:eastAsia="en-US"/>
        </w:rPr>
      </w:pPr>
      <w:bookmarkStart w:id="83" w:name="ref20230115"/>
      <w:bookmarkEnd w:id="82"/>
      <w:r w:rsidRPr="00E16C6B">
        <w:rPr>
          <w:rFonts w:eastAsia="Calibri"/>
          <w:kern w:val="0"/>
          <w:lang w:val="ru-RU" w:eastAsia="en-US"/>
        </w:rPr>
        <w:t xml:space="preserve">Панасенко Г.Д. Каталог землетрясений Кольского полуострова и Северной Карелии (с начала </w:t>
      </w:r>
      <w:r w:rsidRPr="00E16C6B">
        <w:rPr>
          <w:rFonts w:eastAsia="Calibri"/>
          <w:kern w:val="0"/>
          <w:lang w:eastAsia="en-US"/>
        </w:rPr>
        <w:t>XVIII</w:t>
      </w:r>
      <w:r w:rsidRPr="00E16C6B">
        <w:rPr>
          <w:rFonts w:eastAsia="Calibri"/>
          <w:kern w:val="0"/>
          <w:lang w:val="ru-RU" w:eastAsia="en-US"/>
        </w:rPr>
        <w:t xml:space="preserve"> в. по 1955 г.) // Бюл. сейсмич. станции «Апатиты». Кировск. Изд. Кольского филиала АН СССР. </w:t>
      </w:r>
      <w:r w:rsidRPr="00E16C6B">
        <w:rPr>
          <w:rFonts w:eastAsia="Calibri"/>
          <w:kern w:val="0"/>
          <w:lang w:val="ru-RU" w:eastAsia="en-US"/>
        </w:rPr>
        <w:sym w:font="Symbol" w:char="F02D"/>
      </w:r>
      <w:r w:rsidRPr="00E16C6B">
        <w:rPr>
          <w:rFonts w:eastAsia="Calibri"/>
          <w:kern w:val="0"/>
          <w:lang w:val="ru-RU" w:eastAsia="en-US"/>
        </w:rPr>
        <w:t xml:space="preserve"> 1957. </w:t>
      </w:r>
      <w:r w:rsidRPr="00E16C6B">
        <w:rPr>
          <w:rFonts w:eastAsia="Calibri"/>
          <w:kern w:val="0"/>
          <w:lang w:val="ru-RU" w:eastAsia="en-US"/>
        </w:rPr>
        <w:sym w:font="Symbol" w:char="F02D"/>
      </w:r>
      <w:r w:rsidRPr="00E16C6B">
        <w:rPr>
          <w:rFonts w:eastAsia="Calibri"/>
          <w:kern w:val="0"/>
          <w:lang w:val="ru-RU" w:eastAsia="en-US"/>
        </w:rPr>
        <w:t xml:space="preserve"> № 1. </w:t>
      </w:r>
      <w:r w:rsidRPr="00E16C6B">
        <w:rPr>
          <w:rFonts w:eastAsia="Calibri"/>
          <w:kern w:val="0"/>
          <w:lang w:val="ru-RU" w:eastAsia="en-US"/>
        </w:rPr>
        <w:sym w:font="Symbol" w:char="F02D"/>
      </w:r>
      <w:r w:rsidRPr="00E16C6B">
        <w:rPr>
          <w:rFonts w:eastAsia="Calibri"/>
          <w:kern w:val="0"/>
          <w:lang w:val="ru-RU" w:eastAsia="en-US"/>
        </w:rPr>
        <w:t xml:space="preserve"> С. 31–35.</w:t>
      </w:r>
    </w:p>
    <w:p w:rsidR="00E16C6B" w:rsidRPr="00E16C6B" w:rsidRDefault="00E16C6B" w:rsidP="00E16C6B">
      <w:pPr>
        <w:numPr>
          <w:ilvl w:val="0"/>
          <w:numId w:val="27"/>
        </w:numPr>
        <w:shd w:val="clear" w:color="auto" w:fill="FFFFFF"/>
        <w:tabs>
          <w:tab w:val="left" w:pos="1134"/>
        </w:tabs>
        <w:suppressAutoHyphens w:val="0"/>
        <w:autoSpaceDE w:val="0"/>
        <w:autoSpaceDN w:val="0"/>
        <w:adjustRightInd w:val="0"/>
        <w:spacing w:line="360" w:lineRule="auto"/>
        <w:ind w:left="0" w:firstLine="709"/>
        <w:contextualSpacing/>
        <w:jc w:val="both"/>
        <w:rPr>
          <w:rFonts w:eastAsia="Calibri"/>
          <w:kern w:val="0"/>
          <w:shd w:val="clear" w:color="auto" w:fill="FFFFFF"/>
          <w:lang w:eastAsia="en-US"/>
        </w:rPr>
      </w:pPr>
      <w:bookmarkStart w:id="84" w:name="ref20230116"/>
      <w:bookmarkEnd w:id="83"/>
      <w:r w:rsidRPr="00E16C6B">
        <w:rPr>
          <w:rFonts w:eastAsia="Calibri"/>
          <w:color w:val="000000"/>
          <w:kern w:val="0"/>
          <w:shd w:val="clear" w:color="auto" w:fill="FFFFFF"/>
          <w:lang w:eastAsia="en-US"/>
        </w:rPr>
        <w:t xml:space="preserve">Vorobieva I.A., Gvishiani A.D., Shebalin P.N., Dzeboev B.A., Dzeranov B.V., Skorkina A.A., Sergeeva N.A., Fomenko N.A. </w:t>
      </w:r>
      <w:r w:rsidRPr="00E16C6B">
        <w:rPr>
          <w:rFonts w:eastAsia="Calibri"/>
          <w:bCs/>
          <w:color w:val="000000"/>
          <w:kern w:val="0"/>
          <w:shd w:val="clear" w:color="auto" w:fill="FFFFFF"/>
          <w:lang w:eastAsia="en-US"/>
        </w:rPr>
        <w:t xml:space="preserve">Integrated Earthquake Catalog II: The Western Sector of the Russian Arctic // </w:t>
      </w:r>
      <w:r w:rsidRPr="00E16C6B">
        <w:rPr>
          <w:rFonts w:eastAsia="Calibri"/>
          <w:color w:val="000000"/>
          <w:kern w:val="0"/>
          <w:shd w:val="clear" w:color="auto" w:fill="FFFFFF"/>
          <w:lang w:eastAsia="en-US"/>
        </w:rPr>
        <w:t xml:space="preserve">Appl. Sci.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2023.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Vol. 13.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Is. 12.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P. 7084. DOI: </w:t>
      </w:r>
      <w:hyperlink r:id="rId167" w:history="1">
        <w:r w:rsidRPr="00E16C6B">
          <w:rPr>
            <w:rFonts w:eastAsia="Calibri"/>
            <w:kern w:val="0"/>
            <w:shd w:val="clear" w:color="auto" w:fill="FFFFFF"/>
            <w:lang w:eastAsia="en-US"/>
          </w:rPr>
          <w:t>10.3390/app13127084</w:t>
        </w:r>
      </w:hyperlink>
      <w:r w:rsidR="000F1391">
        <w:rPr>
          <w:rFonts w:eastAsia="Calibri"/>
          <w:kern w:val="0"/>
          <w:shd w:val="clear" w:color="auto" w:fill="FFFFFF"/>
          <w:lang w:val="ru-RU" w:eastAsia="en-US"/>
        </w:rPr>
        <w:t>.</w:t>
      </w:r>
    </w:p>
    <w:p w:rsidR="00E16C6B" w:rsidRPr="009201BC" w:rsidRDefault="00E16C6B" w:rsidP="00E16C6B">
      <w:pPr>
        <w:numPr>
          <w:ilvl w:val="0"/>
          <w:numId w:val="27"/>
        </w:numPr>
        <w:tabs>
          <w:tab w:val="left" w:pos="1134"/>
        </w:tabs>
        <w:suppressAutoHyphens w:val="0"/>
        <w:autoSpaceDE w:val="0"/>
        <w:autoSpaceDN w:val="0"/>
        <w:adjustRightInd w:val="0"/>
        <w:spacing w:line="360" w:lineRule="auto"/>
        <w:ind w:left="0" w:firstLine="709"/>
        <w:contextualSpacing/>
        <w:jc w:val="both"/>
        <w:rPr>
          <w:rFonts w:eastAsia="Calibri"/>
          <w:kern w:val="0"/>
          <w:lang w:val="ru-RU" w:eastAsia="en-US"/>
        </w:rPr>
      </w:pPr>
      <w:bookmarkStart w:id="85" w:name="ref20230117"/>
      <w:bookmarkEnd w:id="84"/>
      <w:r w:rsidRPr="00E16C6B">
        <w:rPr>
          <w:rFonts w:eastAsia="Calibri"/>
          <w:color w:val="000000"/>
          <w:kern w:val="0"/>
          <w:shd w:val="clear" w:color="auto" w:fill="FFFFFF"/>
          <w:lang w:eastAsia="en-US"/>
        </w:rPr>
        <w:t xml:space="preserve">Vorobieva I.A., Gvishiani A.D., Shebalin P.N., Dzeboev B.A., Dzeranov B.V., Sergeeva N.A., Kedrov E.O., Barykina Y.V. </w:t>
      </w:r>
      <w:r w:rsidRPr="00E16C6B">
        <w:rPr>
          <w:rFonts w:eastAsia="Calibri"/>
          <w:bCs/>
          <w:color w:val="000000"/>
          <w:kern w:val="0"/>
          <w:shd w:val="clear" w:color="auto" w:fill="FFFFFF"/>
          <w:lang w:eastAsia="en-US"/>
        </w:rPr>
        <w:t>Integrated Earthquake Catalog. III. Gakkel Ridge, Knipovich Ridge and Svalbard archipelago</w:t>
      </w:r>
      <w:r w:rsidRPr="00E16C6B">
        <w:rPr>
          <w:rFonts w:eastAsia="Calibri"/>
          <w:b/>
          <w:bCs/>
          <w:color w:val="000000"/>
          <w:kern w:val="0"/>
          <w:shd w:val="clear" w:color="auto" w:fill="FFFFFF"/>
          <w:lang w:eastAsia="en-US"/>
        </w:rPr>
        <w:t xml:space="preserve"> // </w:t>
      </w:r>
      <w:r w:rsidRPr="00E16C6B">
        <w:rPr>
          <w:rFonts w:eastAsia="Calibri"/>
          <w:color w:val="000000"/>
          <w:kern w:val="0"/>
          <w:shd w:val="clear" w:color="auto" w:fill="FFFFFF"/>
          <w:lang w:eastAsia="en-US"/>
        </w:rPr>
        <w:t xml:space="preserve">Appl. Sci.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2023. </w:t>
      </w:r>
      <w:r w:rsidRPr="00E16C6B">
        <w:rPr>
          <w:rFonts w:eastAsia="Calibri"/>
          <w:color w:val="000000"/>
          <w:kern w:val="0"/>
          <w:shd w:val="clear" w:color="auto" w:fill="FFFFFF"/>
          <w:lang w:eastAsia="en-US"/>
        </w:rPr>
        <w:sym w:font="Symbol" w:char="F02D"/>
      </w:r>
      <w:r w:rsidRPr="00E16C6B">
        <w:rPr>
          <w:rFonts w:eastAsia="Calibri"/>
          <w:color w:val="000000"/>
          <w:kern w:val="0"/>
          <w:shd w:val="clear" w:color="auto" w:fill="FFFFFF"/>
          <w:lang w:eastAsia="en-US"/>
        </w:rPr>
        <w:t xml:space="preserve"> Vol</w:t>
      </w:r>
      <w:r w:rsidRPr="00E16C6B">
        <w:rPr>
          <w:rFonts w:eastAsia="Calibri"/>
          <w:color w:val="000000"/>
          <w:kern w:val="0"/>
          <w:shd w:val="clear" w:color="auto" w:fill="FFFFFF"/>
          <w:lang w:val="ru-RU" w:eastAsia="en-US"/>
        </w:rPr>
        <w:t xml:space="preserve">. 13. </w:t>
      </w:r>
      <w:r w:rsidRPr="00E16C6B">
        <w:rPr>
          <w:rFonts w:eastAsia="Calibri"/>
          <w:color w:val="000000"/>
          <w:kern w:val="0"/>
          <w:shd w:val="clear" w:color="auto" w:fill="FFFFFF"/>
          <w:lang w:val="ru-RU" w:eastAsia="en-US"/>
        </w:rPr>
        <w:sym w:font="Symbol" w:char="F02D"/>
      </w:r>
      <w:r w:rsidRPr="00E16C6B">
        <w:rPr>
          <w:rFonts w:eastAsia="Calibri"/>
          <w:color w:val="000000"/>
          <w:kern w:val="0"/>
          <w:shd w:val="clear" w:color="auto" w:fill="FFFFFF"/>
          <w:lang w:eastAsia="en-US"/>
        </w:rPr>
        <w:t xml:space="preserve"> </w:t>
      </w:r>
      <w:r w:rsidRPr="00E16C6B">
        <w:rPr>
          <w:rFonts w:eastAsia="Calibri"/>
          <w:color w:val="000000"/>
          <w:kern w:val="0"/>
          <w:shd w:val="clear" w:color="auto" w:fill="FFFFFF"/>
          <w:lang w:val="ru-RU" w:eastAsia="en-US"/>
        </w:rPr>
        <w:t>Is. 22</w:t>
      </w:r>
      <w:r w:rsidRPr="00E16C6B">
        <w:rPr>
          <w:rFonts w:eastAsia="Calibri"/>
          <w:kern w:val="0"/>
          <w:lang w:val="ru-RU" w:eastAsia="en-US"/>
        </w:rPr>
        <w:t>.</w:t>
      </w:r>
      <w:r w:rsidRPr="00E16C6B">
        <w:rPr>
          <w:rFonts w:eastAsia="Calibri"/>
          <w:kern w:val="0"/>
          <w:lang w:eastAsia="en-US"/>
        </w:rPr>
        <w:t xml:space="preserve"> </w:t>
      </w:r>
      <w:r w:rsidRPr="00E16C6B">
        <w:rPr>
          <w:rFonts w:eastAsia="Calibri"/>
          <w:kern w:val="0"/>
          <w:lang w:eastAsia="en-US"/>
        </w:rPr>
        <w:sym w:font="Symbol" w:char="F02D"/>
      </w:r>
      <w:r w:rsidRPr="00E16C6B">
        <w:rPr>
          <w:rFonts w:eastAsia="Calibri"/>
          <w:kern w:val="0"/>
          <w:lang w:eastAsia="en-US"/>
        </w:rPr>
        <w:t xml:space="preserve"> P</w:t>
      </w:r>
      <w:r w:rsidRPr="00E16C6B">
        <w:rPr>
          <w:rFonts w:eastAsia="Calibri"/>
          <w:kern w:val="0"/>
          <w:lang w:val="ru-RU" w:eastAsia="en-US"/>
        </w:rPr>
        <w:t xml:space="preserve">. </w:t>
      </w:r>
      <w:r w:rsidRPr="00E16C6B">
        <w:rPr>
          <w:rFonts w:eastAsia="Calibri"/>
          <w:color w:val="000000"/>
          <w:kern w:val="0"/>
          <w:shd w:val="clear" w:color="auto" w:fill="FFFFFF"/>
          <w:lang w:val="ru-RU" w:eastAsia="en-US"/>
        </w:rPr>
        <w:t xml:space="preserve">12411. </w:t>
      </w:r>
      <w:hyperlink r:id="rId168" w:history="1">
        <w:r w:rsidRPr="00E16C6B">
          <w:rPr>
            <w:rFonts w:eastAsia="Calibri"/>
            <w:kern w:val="0"/>
            <w:shd w:val="clear" w:color="auto" w:fill="FFFFFF"/>
            <w:lang w:val="ru-RU" w:eastAsia="en-US"/>
          </w:rPr>
          <w:t>DOI:</w:t>
        </w:r>
        <w:r w:rsidRPr="00E16C6B">
          <w:rPr>
            <w:rFonts w:eastAsia="Calibri"/>
            <w:kern w:val="0"/>
            <w:shd w:val="clear" w:color="auto" w:fill="FFFFFF"/>
            <w:lang w:eastAsia="en-US"/>
          </w:rPr>
          <w:t> </w:t>
        </w:r>
        <w:r w:rsidRPr="00E16C6B">
          <w:rPr>
            <w:rFonts w:eastAsia="Calibri"/>
            <w:kern w:val="0"/>
            <w:shd w:val="clear" w:color="auto" w:fill="FFFFFF"/>
            <w:lang w:val="ru-RU" w:eastAsia="en-US"/>
          </w:rPr>
          <w:t>10.3390/app132212422</w:t>
        </w:r>
      </w:hyperlink>
      <w:r w:rsidR="000F1391">
        <w:rPr>
          <w:rFonts w:eastAsia="Calibri"/>
          <w:kern w:val="0"/>
          <w:shd w:val="clear" w:color="auto" w:fill="FFFFFF"/>
          <w:lang w:val="ru-RU" w:eastAsia="en-US"/>
        </w:rPr>
        <w:t>.</w:t>
      </w:r>
    </w:p>
    <w:p w:rsidR="009201BC" w:rsidRPr="00542580" w:rsidRDefault="009201BC" w:rsidP="00E16C6B">
      <w:pPr>
        <w:numPr>
          <w:ilvl w:val="0"/>
          <w:numId w:val="27"/>
        </w:numPr>
        <w:tabs>
          <w:tab w:val="left" w:pos="1134"/>
        </w:tabs>
        <w:suppressAutoHyphens w:val="0"/>
        <w:autoSpaceDE w:val="0"/>
        <w:autoSpaceDN w:val="0"/>
        <w:adjustRightInd w:val="0"/>
        <w:spacing w:line="360" w:lineRule="auto"/>
        <w:ind w:left="0" w:firstLine="709"/>
        <w:contextualSpacing/>
        <w:jc w:val="both"/>
        <w:rPr>
          <w:rFonts w:eastAsia="Calibri"/>
          <w:kern w:val="0"/>
          <w:lang w:val="ru-RU" w:eastAsia="en-US"/>
        </w:rPr>
      </w:pPr>
      <w:bookmarkStart w:id="86" w:name="ref20230118"/>
      <w:bookmarkEnd w:id="85"/>
      <w:r w:rsidRPr="00542580">
        <w:rPr>
          <w:shd w:val="clear" w:color="auto" w:fill="FFFFFF"/>
        </w:rPr>
        <w:t>Gvishiani</w:t>
      </w:r>
      <w:r w:rsidR="00542580" w:rsidRPr="00542580">
        <w:rPr>
          <w:shd w:val="clear" w:color="auto" w:fill="FFFFFF"/>
        </w:rPr>
        <w:t> </w:t>
      </w:r>
      <w:r w:rsidRPr="00542580">
        <w:rPr>
          <w:shd w:val="clear" w:color="auto" w:fill="FFFFFF"/>
        </w:rPr>
        <w:t>A.D.</w:t>
      </w:r>
      <w:r w:rsidR="00542580" w:rsidRPr="00542580">
        <w:rPr>
          <w:shd w:val="clear" w:color="auto" w:fill="FFFFFF"/>
        </w:rPr>
        <w:t>,</w:t>
      </w:r>
      <w:r w:rsidRPr="00542580">
        <w:rPr>
          <w:shd w:val="clear" w:color="auto" w:fill="FFFFFF"/>
        </w:rPr>
        <w:t xml:space="preserve"> Vorobieva</w:t>
      </w:r>
      <w:r w:rsidR="00542580" w:rsidRPr="00542580">
        <w:rPr>
          <w:shd w:val="clear" w:color="auto" w:fill="FFFFFF"/>
        </w:rPr>
        <w:t> </w:t>
      </w:r>
      <w:r w:rsidRPr="00542580">
        <w:rPr>
          <w:shd w:val="clear" w:color="auto" w:fill="FFFFFF"/>
        </w:rPr>
        <w:t>I.A.</w:t>
      </w:r>
      <w:r w:rsidR="00542580" w:rsidRPr="00542580">
        <w:rPr>
          <w:shd w:val="clear" w:color="auto" w:fill="FFFFFF"/>
        </w:rPr>
        <w:t>,</w:t>
      </w:r>
      <w:r w:rsidRPr="00542580">
        <w:rPr>
          <w:shd w:val="clear" w:color="auto" w:fill="FFFFFF"/>
        </w:rPr>
        <w:t xml:space="preserve"> Shebalin</w:t>
      </w:r>
      <w:r w:rsidR="00542580" w:rsidRPr="00542580">
        <w:rPr>
          <w:shd w:val="clear" w:color="auto" w:fill="FFFFFF"/>
        </w:rPr>
        <w:t> </w:t>
      </w:r>
      <w:r w:rsidRPr="00542580">
        <w:rPr>
          <w:shd w:val="clear" w:color="auto" w:fill="FFFFFF"/>
        </w:rPr>
        <w:t>P.N.</w:t>
      </w:r>
      <w:r w:rsidR="00542580" w:rsidRPr="00542580">
        <w:rPr>
          <w:shd w:val="clear" w:color="auto" w:fill="FFFFFF"/>
        </w:rPr>
        <w:t>,</w:t>
      </w:r>
      <w:r w:rsidRPr="00542580">
        <w:rPr>
          <w:shd w:val="clear" w:color="auto" w:fill="FFFFFF"/>
        </w:rPr>
        <w:t xml:space="preserve"> Dzeboev</w:t>
      </w:r>
      <w:r w:rsidR="00542580" w:rsidRPr="00542580">
        <w:rPr>
          <w:shd w:val="clear" w:color="auto" w:fill="FFFFFF"/>
        </w:rPr>
        <w:t> </w:t>
      </w:r>
      <w:r w:rsidRPr="00542580">
        <w:rPr>
          <w:shd w:val="clear" w:color="auto" w:fill="FFFFFF"/>
        </w:rPr>
        <w:t>B.A.</w:t>
      </w:r>
      <w:r w:rsidR="00542580" w:rsidRPr="00542580">
        <w:rPr>
          <w:shd w:val="clear" w:color="auto" w:fill="FFFFFF"/>
        </w:rPr>
        <w:t>,</w:t>
      </w:r>
      <w:r w:rsidRPr="00542580">
        <w:rPr>
          <w:shd w:val="clear" w:color="auto" w:fill="FFFFFF"/>
        </w:rPr>
        <w:t xml:space="preserve"> Dzeranov</w:t>
      </w:r>
      <w:r w:rsidR="00542580" w:rsidRPr="00542580">
        <w:rPr>
          <w:shd w:val="clear" w:color="auto" w:fill="FFFFFF"/>
        </w:rPr>
        <w:t> </w:t>
      </w:r>
      <w:r w:rsidRPr="00542580">
        <w:rPr>
          <w:shd w:val="clear" w:color="auto" w:fill="FFFFFF"/>
        </w:rPr>
        <w:t>B.V.</w:t>
      </w:r>
      <w:r w:rsidR="00542580" w:rsidRPr="00542580">
        <w:rPr>
          <w:shd w:val="clear" w:color="auto" w:fill="FFFFFF"/>
        </w:rPr>
        <w:t xml:space="preserve">, </w:t>
      </w:r>
      <w:r w:rsidRPr="00542580">
        <w:rPr>
          <w:shd w:val="clear" w:color="auto" w:fill="FFFFFF"/>
        </w:rPr>
        <w:t>Skorkina</w:t>
      </w:r>
      <w:r w:rsidR="00542580" w:rsidRPr="00542580">
        <w:rPr>
          <w:shd w:val="clear" w:color="auto" w:fill="FFFFFF"/>
        </w:rPr>
        <w:t> </w:t>
      </w:r>
      <w:r w:rsidRPr="00542580">
        <w:rPr>
          <w:shd w:val="clear" w:color="auto" w:fill="FFFFFF"/>
        </w:rPr>
        <w:t xml:space="preserve">A.A. </w:t>
      </w:r>
      <w:r w:rsidRPr="00542580">
        <w:rPr>
          <w:bCs/>
          <w:shd w:val="clear" w:color="auto" w:fill="FFFFFF"/>
        </w:rPr>
        <w:t>Integrated Earthquake Catalog of the Eastern Sector of the Russian Arctic</w:t>
      </w:r>
      <w:r w:rsidR="00542580" w:rsidRPr="00542580">
        <w:rPr>
          <w:bCs/>
          <w:shd w:val="clear" w:color="auto" w:fill="FFFFFF"/>
        </w:rPr>
        <w:t xml:space="preserve"> // </w:t>
      </w:r>
      <w:r w:rsidR="00542580" w:rsidRPr="00542580">
        <w:rPr>
          <w:shd w:val="clear" w:color="auto" w:fill="FFFFFF"/>
        </w:rPr>
        <w:t xml:space="preserve">Appl. Sci. </w:t>
      </w:r>
      <w:r w:rsidR="00542580">
        <w:rPr>
          <w:shd w:val="clear" w:color="auto" w:fill="FFFFFF"/>
        </w:rPr>
        <w:sym w:font="Symbol" w:char="F02D"/>
      </w:r>
      <w:r w:rsidR="00542580" w:rsidRPr="00542580">
        <w:rPr>
          <w:shd w:val="clear" w:color="auto" w:fill="FFFFFF"/>
        </w:rPr>
        <w:t xml:space="preserve"> </w:t>
      </w:r>
      <w:r w:rsidR="00542580" w:rsidRPr="00542580">
        <w:rPr>
          <w:shd w:val="clear" w:color="auto" w:fill="FFFFFF"/>
          <w:lang w:val="ru-RU"/>
        </w:rPr>
        <w:t xml:space="preserve">2022. </w:t>
      </w:r>
      <w:r w:rsidR="00542580">
        <w:rPr>
          <w:shd w:val="clear" w:color="auto" w:fill="FFFFFF"/>
        </w:rPr>
        <w:sym w:font="Symbol" w:char="F02D"/>
      </w:r>
      <w:r w:rsidR="00542580" w:rsidRPr="00542580">
        <w:rPr>
          <w:shd w:val="clear" w:color="auto" w:fill="FFFFFF"/>
          <w:lang w:val="ru-RU"/>
        </w:rPr>
        <w:t xml:space="preserve"> </w:t>
      </w:r>
      <w:r w:rsidR="00542580" w:rsidRPr="00542580">
        <w:rPr>
          <w:shd w:val="clear" w:color="auto" w:fill="FFFFFF"/>
        </w:rPr>
        <w:t>Vol</w:t>
      </w:r>
      <w:r w:rsidR="00542580" w:rsidRPr="00542580">
        <w:rPr>
          <w:shd w:val="clear" w:color="auto" w:fill="FFFFFF"/>
          <w:lang w:val="ru-RU"/>
        </w:rPr>
        <w:t xml:space="preserve">. 12. </w:t>
      </w:r>
      <w:r w:rsidR="00542580">
        <w:rPr>
          <w:shd w:val="clear" w:color="auto" w:fill="FFFFFF"/>
        </w:rPr>
        <w:sym w:font="Symbol" w:char="F02D"/>
      </w:r>
      <w:r w:rsidR="00542580" w:rsidRPr="00542580">
        <w:rPr>
          <w:shd w:val="clear" w:color="auto" w:fill="FFFFFF"/>
          <w:lang w:val="ru-RU"/>
        </w:rPr>
        <w:t xml:space="preserve"> 5010. </w:t>
      </w:r>
      <w:r w:rsidR="00542580">
        <w:rPr>
          <w:shd w:val="clear" w:color="auto" w:fill="FFFFFF"/>
        </w:rPr>
        <w:t>DOI:</w:t>
      </w:r>
      <w:r w:rsidR="00542580" w:rsidRPr="00542580">
        <w:rPr>
          <w:shd w:val="clear" w:color="auto" w:fill="FFFFFF"/>
        </w:rPr>
        <w:t> </w:t>
      </w:r>
      <w:hyperlink r:id="rId169" w:history="1">
        <w:r w:rsidR="00542580" w:rsidRPr="00542580">
          <w:rPr>
            <w:rStyle w:val="af0"/>
            <w:color w:val="auto"/>
            <w:u w:val="none"/>
            <w:shd w:val="clear" w:color="auto" w:fill="FFFFFF"/>
            <w:lang w:val="ru-RU"/>
          </w:rPr>
          <w:t>10.3390/</w:t>
        </w:r>
        <w:r w:rsidR="00542580" w:rsidRPr="00542580">
          <w:rPr>
            <w:rStyle w:val="af0"/>
            <w:color w:val="auto"/>
            <w:u w:val="none"/>
            <w:shd w:val="clear" w:color="auto" w:fill="FFFFFF"/>
          </w:rPr>
          <w:t>app</w:t>
        </w:r>
        <w:r w:rsidR="00542580" w:rsidRPr="00542580">
          <w:rPr>
            <w:rStyle w:val="af0"/>
            <w:color w:val="auto"/>
            <w:u w:val="none"/>
            <w:shd w:val="clear" w:color="auto" w:fill="FFFFFF"/>
            <w:lang w:val="ru-RU"/>
          </w:rPr>
          <w:t>12105010</w:t>
        </w:r>
      </w:hyperlink>
      <w:r w:rsidR="00542580" w:rsidRPr="00542580">
        <w:rPr>
          <w:shd w:val="clear" w:color="auto" w:fill="FFFFFF"/>
          <w:lang w:val="ru-RU"/>
        </w:rPr>
        <w:t>.</w:t>
      </w:r>
    </w:p>
    <w:bookmarkEnd w:id="86"/>
    <w:p w:rsidR="00E16C6B" w:rsidRPr="00E16C6B" w:rsidRDefault="00E16C6B" w:rsidP="00E16C6B">
      <w:pPr>
        <w:suppressAutoHyphens w:val="0"/>
        <w:spacing w:before="240" w:line="360" w:lineRule="auto"/>
        <w:ind w:firstLine="709"/>
        <w:jc w:val="both"/>
        <w:rPr>
          <w:b/>
          <w:kern w:val="0"/>
          <w:lang w:val="ru-RU" w:eastAsia="ru-RU"/>
        </w:rPr>
      </w:pPr>
      <w:r w:rsidRPr="00E16C6B">
        <w:rPr>
          <w:b/>
          <w:kern w:val="0"/>
          <w:lang w:val="ru-RU" w:eastAsia="ru-RU"/>
        </w:rPr>
        <w:t>Глава 2</w:t>
      </w:r>
    </w:p>
    <w:p w:rsidR="00E16C6B" w:rsidRPr="00B51177" w:rsidRDefault="00E16C6B" w:rsidP="00B51177">
      <w:pPr>
        <w:pStyle w:val="aa"/>
        <w:numPr>
          <w:ilvl w:val="0"/>
          <w:numId w:val="52"/>
        </w:numPr>
        <w:tabs>
          <w:tab w:val="left" w:pos="1134"/>
        </w:tabs>
        <w:spacing w:after="0" w:line="360" w:lineRule="auto"/>
        <w:ind w:left="0" w:firstLine="709"/>
        <w:jc w:val="both"/>
        <w:rPr>
          <w:rFonts w:ascii="Times New Roman" w:hAnsi="Times New Roman"/>
          <w:sz w:val="24"/>
          <w:szCs w:val="24"/>
          <w:lang w:eastAsia="ru-RU"/>
        </w:rPr>
      </w:pPr>
      <w:bookmarkStart w:id="87" w:name="_Ref55262414"/>
      <w:bookmarkStart w:id="88" w:name="_Hlk55242983"/>
      <w:bookmarkStart w:id="89" w:name="_Hlk55243062"/>
      <w:bookmarkStart w:id="90" w:name="ref20230201"/>
      <w:r w:rsidRPr="00B51177">
        <w:rPr>
          <w:rFonts w:ascii="Times New Roman" w:hAnsi="Times New Roman"/>
          <w:sz w:val="24"/>
          <w:szCs w:val="24"/>
          <w:lang w:eastAsia="ru-RU"/>
        </w:rPr>
        <w:t xml:space="preserve">Бояршинов Г.С., Захарова А.А. Системы интерактивной визуализации на основе гиперглобусов // Геоконтекст. – 2022. – Т. 10. – № 1. – С. 64–76. </w:t>
      </w:r>
      <w:r w:rsidR="00AF59D5" w:rsidRPr="00B51177">
        <w:rPr>
          <w:rFonts w:ascii="Times New Roman" w:hAnsi="Times New Roman"/>
          <w:color w:val="000000"/>
          <w:sz w:val="24"/>
          <w:szCs w:val="24"/>
          <w:lang w:eastAsia="ru-RU"/>
        </w:rPr>
        <w:t xml:space="preserve">[Электронный ресурс] </w:t>
      </w:r>
      <w:r w:rsidRPr="00B51177">
        <w:rPr>
          <w:rFonts w:ascii="Times New Roman" w:hAnsi="Times New Roman"/>
          <w:sz w:val="24"/>
          <w:szCs w:val="24"/>
          <w:lang w:eastAsia="ru-RU"/>
        </w:rPr>
        <w:t>URL:</w:t>
      </w:r>
      <w:r w:rsidR="00AF59D5" w:rsidRPr="00B51177">
        <w:rPr>
          <w:rFonts w:ascii="Times New Roman" w:hAnsi="Times New Roman"/>
          <w:sz w:val="24"/>
          <w:szCs w:val="24"/>
          <w:lang w:eastAsia="ru-RU"/>
        </w:rPr>
        <w:t> </w:t>
      </w:r>
      <w:hyperlink r:id="rId170" w:history="1">
        <w:r w:rsidRPr="00B51177">
          <w:rPr>
            <w:rFonts w:ascii="Times New Roman" w:hAnsi="Times New Roman"/>
            <w:sz w:val="24"/>
            <w:szCs w:val="24"/>
            <w:lang w:eastAsia="ru-RU"/>
          </w:rPr>
          <w:t>https://geo-context.org/index.php/geocontext/issue/view/10</w:t>
        </w:r>
      </w:hyperlink>
      <w:bookmarkEnd w:id="87"/>
      <w:bookmarkEnd w:id="88"/>
      <w:bookmarkEnd w:id="89"/>
      <w:r w:rsidRPr="00B51177">
        <w:rPr>
          <w:rFonts w:ascii="Times New Roman" w:hAnsi="Times New Roman"/>
          <w:sz w:val="24"/>
          <w:szCs w:val="24"/>
          <w:lang w:eastAsia="ru-RU"/>
        </w:rPr>
        <w:t xml:space="preserve"> (дата обращения</w:t>
      </w:r>
      <w:r w:rsidR="00AF59D5" w:rsidRPr="00B51177">
        <w:rPr>
          <w:rFonts w:ascii="Times New Roman" w:hAnsi="Times New Roman"/>
          <w:sz w:val="24"/>
          <w:szCs w:val="24"/>
          <w:lang w:eastAsia="ru-RU"/>
        </w:rPr>
        <w:t>:</w:t>
      </w:r>
      <w:r w:rsidRPr="00B51177">
        <w:rPr>
          <w:rFonts w:ascii="Times New Roman" w:hAnsi="Times New Roman"/>
          <w:sz w:val="24"/>
          <w:szCs w:val="24"/>
          <w:lang w:eastAsia="ru-RU"/>
        </w:rPr>
        <w:t xml:space="preserve"> 24.11.2023).</w:t>
      </w:r>
    </w:p>
    <w:bookmarkEnd w:id="90"/>
    <w:p w:rsidR="00B51177" w:rsidRDefault="00B51177" w:rsidP="00E16C6B">
      <w:pPr>
        <w:suppressAutoHyphens w:val="0"/>
        <w:autoSpaceDE w:val="0"/>
        <w:autoSpaceDN w:val="0"/>
        <w:adjustRightInd w:val="0"/>
        <w:spacing w:before="240" w:line="360" w:lineRule="auto"/>
        <w:ind w:firstLine="709"/>
        <w:contextualSpacing/>
        <w:jc w:val="both"/>
        <w:rPr>
          <w:rFonts w:eastAsia="Calibri"/>
          <w:b/>
          <w:color w:val="000000"/>
          <w:kern w:val="0"/>
          <w:lang w:val="ru-RU" w:eastAsia="en-US"/>
        </w:rPr>
      </w:pPr>
    </w:p>
    <w:p w:rsidR="00B51177" w:rsidRDefault="00B51177" w:rsidP="00E16C6B">
      <w:pPr>
        <w:suppressAutoHyphens w:val="0"/>
        <w:autoSpaceDE w:val="0"/>
        <w:autoSpaceDN w:val="0"/>
        <w:adjustRightInd w:val="0"/>
        <w:spacing w:before="240" w:line="360" w:lineRule="auto"/>
        <w:ind w:firstLine="709"/>
        <w:contextualSpacing/>
        <w:jc w:val="both"/>
        <w:rPr>
          <w:rFonts w:eastAsia="Calibri"/>
          <w:b/>
          <w:color w:val="000000"/>
          <w:kern w:val="0"/>
          <w:lang w:val="ru-RU" w:eastAsia="en-US"/>
        </w:rPr>
      </w:pPr>
    </w:p>
    <w:p w:rsidR="00E16C6B" w:rsidRPr="00E16C6B" w:rsidRDefault="00E16C6B" w:rsidP="00E16C6B">
      <w:pPr>
        <w:suppressAutoHyphens w:val="0"/>
        <w:autoSpaceDE w:val="0"/>
        <w:autoSpaceDN w:val="0"/>
        <w:adjustRightInd w:val="0"/>
        <w:spacing w:before="240" w:line="360" w:lineRule="auto"/>
        <w:ind w:firstLine="709"/>
        <w:contextualSpacing/>
        <w:jc w:val="both"/>
        <w:rPr>
          <w:rFonts w:eastAsia="Calibri"/>
          <w:b/>
          <w:color w:val="000000"/>
          <w:kern w:val="0"/>
          <w:lang w:val="ru-RU" w:eastAsia="en-US"/>
        </w:rPr>
      </w:pPr>
      <w:r w:rsidRPr="00E16C6B">
        <w:rPr>
          <w:rFonts w:eastAsia="Calibri"/>
          <w:b/>
          <w:color w:val="000000"/>
          <w:kern w:val="0"/>
          <w:lang w:val="ru-RU" w:eastAsia="en-US"/>
        </w:rPr>
        <w:lastRenderedPageBreak/>
        <w:t>Глава 3</w:t>
      </w:r>
    </w:p>
    <w:p w:rsidR="00E16C6B" w:rsidRPr="00E16C6B" w:rsidRDefault="00E16C6B" w:rsidP="00B51177">
      <w:pPr>
        <w:numPr>
          <w:ilvl w:val="0"/>
          <w:numId w:val="29"/>
        </w:numPr>
        <w:tabs>
          <w:tab w:val="left" w:pos="454"/>
          <w:tab w:val="left" w:pos="1134"/>
        </w:tabs>
        <w:suppressAutoHyphens w:val="0"/>
        <w:spacing w:line="360" w:lineRule="auto"/>
        <w:ind w:left="0" w:firstLine="709"/>
        <w:jc w:val="both"/>
        <w:rPr>
          <w:kern w:val="0"/>
          <w:lang w:val="ru-RU" w:eastAsia="ru-RU"/>
        </w:rPr>
      </w:pPr>
      <w:bookmarkStart w:id="91" w:name="ref20230301"/>
      <w:r w:rsidRPr="00E16C6B">
        <w:rPr>
          <w:kern w:val="0"/>
          <w:lang w:val="ru-RU" w:eastAsia="ru-RU"/>
        </w:rPr>
        <w:t>Попов</w:t>
      </w:r>
      <w:r w:rsidRPr="00E16C6B">
        <w:rPr>
          <w:kern w:val="0"/>
          <w:lang w:eastAsia="ru-RU"/>
        </w:rPr>
        <w:t> </w:t>
      </w:r>
      <w:r w:rsidRPr="00E16C6B">
        <w:rPr>
          <w:kern w:val="0"/>
          <w:lang w:val="ru-RU" w:eastAsia="ru-RU"/>
        </w:rPr>
        <w:t>С.В., Головина</w:t>
      </w:r>
      <w:r w:rsidRPr="00E16C6B">
        <w:rPr>
          <w:kern w:val="0"/>
          <w:lang w:eastAsia="ru-RU"/>
        </w:rPr>
        <w:t> </w:t>
      </w:r>
      <w:r w:rsidRPr="00E16C6B">
        <w:rPr>
          <w:kern w:val="0"/>
          <w:lang w:val="ru-RU" w:eastAsia="ru-RU"/>
        </w:rPr>
        <w:t>Л.А., Палку</w:t>
      </w:r>
      <w:r w:rsidRPr="00E16C6B">
        <w:rPr>
          <w:kern w:val="0"/>
          <w:lang w:eastAsia="ru-RU"/>
        </w:rPr>
        <w:t> </w:t>
      </w:r>
      <w:r w:rsidRPr="00E16C6B">
        <w:rPr>
          <w:kern w:val="0"/>
          <w:lang w:val="ru-RU" w:eastAsia="ru-RU"/>
        </w:rPr>
        <w:t>Д.В., Гончарова</w:t>
      </w:r>
      <w:r w:rsidRPr="00E16C6B">
        <w:rPr>
          <w:kern w:val="0"/>
          <w:lang w:eastAsia="ru-RU"/>
        </w:rPr>
        <w:t> </w:t>
      </w:r>
      <w:r w:rsidRPr="00E16C6B">
        <w:rPr>
          <w:kern w:val="0"/>
          <w:lang w:val="ru-RU" w:eastAsia="ru-RU"/>
        </w:rPr>
        <w:t>И.А., Пинчук</w:t>
      </w:r>
      <w:r w:rsidRPr="00E16C6B">
        <w:rPr>
          <w:kern w:val="0"/>
          <w:lang w:eastAsia="ru-RU"/>
        </w:rPr>
        <w:t> </w:t>
      </w:r>
      <w:r w:rsidRPr="00E16C6B">
        <w:rPr>
          <w:kern w:val="0"/>
          <w:lang w:val="ru-RU" w:eastAsia="ru-RU"/>
        </w:rPr>
        <w:t xml:space="preserve">Т.Н., </w:t>
      </w:r>
      <w:r w:rsidRPr="00E16C6B">
        <w:rPr>
          <w:bCs/>
          <w:kern w:val="0"/>
          <w:lang w:val="ru-RU" w:eastAsia="ru-RU"/>
        </w:rPr>
        <w:t>Ростовцева</w:t>
      </w:r>
      <w:r w:rsidRPr="00E16C6B">
        <w:rPr>
          <w:bCs/>
          <w:kern w:val="0"/>
          <w:lang w:eastAsia="ru-RU"/>
        </w:rPr>
        <w:t> </w:t>
      </w:r>
      <w:r w:rsidRPr="00E16C6B">
        <w:rPr>
          <w:bCs/>
          <w:kern w:val="0"/>
          <w:lang w:val="ru-RU" w:eastAsia="ru-RU"/>
        </w:rPr>
        <w:t>Ю.В</w:t>
      </w:r>
      <w:r w:rsidRPr="00E16C6B">
        <w:rPr>
          <w:kern w:val="0"/>
          <w:lang w:val="ru-RU" w:eastAsia="ru-RU"/>
        </w:rPr>
        <w:t>., Ахметьев</w:t>
      </w:r>
      <w:r w:rsidRPr="00E16C6B">
        <w:rPr>
          <w:kern w:val="0"/>
          <w:lang w:eastAsia="ru-RU"/>
        </w:rPr>
        <w:t> </w:t>
      </w:r>
      <w:r w:rsidRPr="00E16C6B">
        <w:rPr>
          <w:kern w:val="0"/>
          <w:lang w:val="ru-RU" w:eastAsia="ru-RU"/>
        </w:rPr>
        <w:t>М.А., Александрова</w:t>
      </w:r>
      <w:r w:rsidRPr="00E16C6B">
        <w:rPr>
          <w:kern w:val="0"/>
          <w:lang w:eastAsia="ru-RU"/>
        </w:rPr>
        <w:t> </w:t>
      </w:r>
      <w:r w:rsidRPr="00E16C6B">
        <w:rPr>
          <w:kern w:val="0"/>
          <w:lang w:val="ru-RU" w:eastAsia="ru-RU"/>
        </w:rPr>
        <w:t>Г.Н., Запорожец</w:t>
      </w:r>
      <w:r w:rsidRPr="00E16C6B">
        <w:rPr>
          <w:kern w:val="0"/>
          <w:lang w:eastAsia="ru-RU"/>
        </w:rPr>
        <w:t> </w:t>
      </w:r>
      <w:r w:rsidRPr="00E16C6B">
        <w:rPr>
          <w:kern w:val="0"/>
          <w:lang w:val="ru-RU" w:eastAsia="ru-RU"/>
        </w:rPr>
        <w:t>Н.И., Банников</w:t>
      </w:r>
      <w:r w:rsidRPr="00E16C6B">
        <w:rPr>
          <w:kern w:val="0"/>
          <w:lang w:eastAsia="ru-RU"/>
        </w:rPr>
        <w:t> </w:t>
      </w:r>
      <w:r w:rsidRPr="00E16C6B">
        <w:rPr>
          <w:kern w:val="0"/>
          <w:lang w:val="ru-RU" w:eastAsia="ru-RU"/>
        </w:rPr>
        <w:t>А.Ф., Былинская</w:t>
      </w:r>
      <w:r w:rsidRPr="00E16C6B">
        <w:rPr>
          <w:kern w:val="0"/>
          <w:lang w:eastAsia="ru-RU"/>
        </w:rPr>
        <w:t> </w:t>
      </w:r>
      <w:r w:rsidRPr="00E16C6B">
        <w:rPr>
          <w:kern w:val="0"/>
          <w:lang w:val="ru-RU" w:eastAsia="ru-RU"/>
        </w:rPr>
        <w:t>М.Е., Застрожнов</w:t>
      </w:r>
      <w:r w:rsidRPr="00E16C6B">
        <w:rPr>
          <w:kern w:val="0"/>
          <w:lang w:eastAsia="ru-RU"/>
        </w:rPr>
        <w:t> </w:t>
      </w:r>
      <w:r w:rsidRPr="00E16C6B">
        <w:rPr>
          <w:kern w:val="0"/>
          <w:lang w:val="ru-RU" w:eastAsia="ru-RU"/>
        </w:rPr>
        <w:t>А.С., Лазарев</w:t>
      </w:r>
      <w:r w:rsidRPr="00E16C6B">
        <w:rPr>
          <w:kern w:val="0"/>
          <w:lang w:eastAsia="ru-RU"/>
        </w:rPr>
        <w:t> </w:t>
      </w:r>
      <w:r w:rsidRPr="00E16C6B">
        <w:rPr>
          <w:kern w:val="0"/>
          <w:lang w:val="ru-RU" w:eastAsia="ru-RU"/>
        </w:rPr>
        <w:t>С.Ю. Неоген Восточного Паратетиса: региоярусная шкала, опорные разрезы и проблемы корреляции / Тр. ПИН РАН. Т. 299. М.: РАН, 2023</w:t>
      </w:r>
      <w:r w:rsidRPr="00E16C6B">
        <w:rPr>
          <w:kern w:val="0"/>
          <w:lang w:eastAsia="ru-RU"/>
        </w:rPr>
        <w:t xml:space="preserve">. </w:t>
      </w:r>
      <w:r w:rsidRPr="00E16C6B">
        <w:rPr>
          <w:kern w:val="0"/>
          <w:lang w:eastAsia="ru-RU"/>
        </w:rPr>
        <w:sym w:font="Symbol" w:char="F02D"/>
      </w:r>
      <w:r w:rsidRPr="00E16C6B">
        <w:rPr>
          <w:kern w:val="0"/>
          <w:lang w:val="ru-RU" w:eastAsia="ru-RU"/>
        </w:rPr>
        <w:t xml:space="preserve"> 512 с. </w:t>
      </w:r>
    </w:p>
    <w:p w:rsidR="00E16C6B" w:rsidRPr="00E16C6B" w:rsidRDefault="00E16C6B" w:rsidP="009A29A3">
      <w:pPr>
        <w:widowControl w:val="0"/>
        <w:numPr>
          <w:ilvl w:val="0"/>
          <w:numId w:val="29"/>
        </w:numPr>
        <w:tabs>
          <w:tab w:val="left" w:pos="1134"/>
        </w:tabs>
        <w:suppressAutoHyphens w:val="0"/>
        <w:spacing w:line="360" w:lineRule="auto"/>
        <w:ind w:left="0" w:firstLine="709"/>
        <w:contextualSpacing/>
        <w:jc w:val="both"/>
        <w:rPr>
          <w:rFonts w:eastAsia="Calibri"/>
          <w:kern w:val="0"/>
          <w:lang w:val="ru-RU" w:eastAsia="en-US"/>
        </w:rPr>
      </w:pPr>
      <w:bookmarkStart w:id="92" w:name="ref20230302"/>
      <w:bookmarkEnd w:id="91"/>
      <w:r w:rsidRPr="00E16C6B">
        <w:rPr>
          <w:rFonts w:eastAsia="Calibri"/>
          <w:kern w:val="0"/>
          <w:lang w:val="ru-RU" w:eastAsia="en-US"/>
        </w:rPr>
        <w:t>Андрусов</w:t>
      </w:r>
      <w:r w:rsidRPr="00E16C6B">
        <w:rPr>
          <w:rFonts w:eastAsia="Calibri"/>
          <w:kern w:val="0"/>
          <w:lang w:eastAsia="en-US"/>
        </w:rPr>
        <w:t> </w:t>
      </w:r>
      <w:r w:rsidRPr="00E16C6B">
        <w:rPr>
          <w:rFonts w:eastAsia="Calibri"/>
          <w:kern w:val="0"/>
          <w:lang w:val="ru-RU" w:eastAsia="en-US"/>
        </w:rPr>
        <w:t xml:space="preserve">Н.И. Геологические исследования на Таманском полуострове // Материалы для геологии России. </w:t>
      </w:r>
      <w:r w:rsidRPr="00E16C6B">
        <w:rPr>
          <w:rFonts w:eastAsia="Calibri"/>
          <w:kern w:val="0"/>
          <w:lang w:val="ru-RU" w:eastAsia="en-US"/>
        </w:rPr>
        <w:sym w:font="Symbol" w:char="F02D"/>
      </w:r>
      <w:r w:rsidRPr="00E16C6B">
        <w:rPr>
          <w:rFonts w:eastAsia="Calibri"/>
          <w:kern w:val="0"/>
          <w:lang w:val="ru-RU" w:eastAsia="en-US"/>
        </w:rPr>
        <w:t xml:space="preserve"> 1903. </w:t>
      </w:r>
      <w:r w:rsidRPr="00E16C6B">
        <w:rPr>
          <w:rFonts w:eastAsia="Calibri"/>
          <w:kern w:val="0"/>
          <w:lang w:val="ru-RU" w:eastAsia="en-US"/>
        </w:rPr>
        <w:sym w:font="Symbol" w:char="F02D"/>
      </w:r>
      <w:r w:rsidRPr="00E16C6B">
        <w:rPr>
          <w:rFonts w:eastAsia="Calibri"/>
          <w:kern w:val="0"/>
          <w:lang w:val="ru-RU" w:eastAsia="en-US"/>
        </w:rPr>
        <w:t xml:space="preserve"> Т. 21. </w:t>
      </w:r>
      <w:r w:rsidRPr="00E16C6B">
        <w:rPr>
          <w:rFonts w:eastAsia="Calibri"/>
          <w:kern w:val="0"/>
          <w:lang w:val="ru-RU" w:eastAsia="en-US"/>
        </w:rPr>
        <w:sym w:font="Symbol" w:char="F02D"/>
      </w:r>
      <w:r w:rsidRPr="00E16C6B">
        <w:rPr>
          <w:rFonts w:eastAsia="Calibri"/>
          <w:kern w:val="0"/>
          <w:lang w:val="ru-RU" w:eastAsia="en-US"/>
        </w:rPr>
        <w:t xml:space="preserve"> Вып. 2. </w:t>
      </w:r>
      <w:r w:rsidRPr="00E16C6B">
        <w:rPr>
          <w:rFonts w:eastAsia="Calibri"/>
          <w:kern w:val="0"/>
          <w:lang w:val="ru-RU" w:eastAsia="en-US"/>
        </w:rPr>
        <w:sym w:font="Symbol" w:char="F02D"/>
      </w:r>
      <w:r w:rsidRPr="00E16C6B">
        <w:rPr>
          <w:rFonts w:eastAsia="Calibri"/>
          <w:kern w:val="0"/>
          <w:lang w:val="ru-RU" w:eastAsia="en-US"/>
        </w:rPr>
        <w:t xml:space="preserve"> С. 257–383.</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TimesNewRomanPSMT"/>
          <w:kern w:val="0"/>
          <w:lang w:eastAsia="en-US"/>
        </w:rPr>
      </w:pPr>
      <w:bookmarkStart w:id="93" w:name="ref20230303"/>
      <w:bookmarkEnd w:id="92"/>
      <w:r w:rsidRPr="00E16C6B">
        <w:rPr>
          <w:rFonts w:eastAsia="TimesNewRomanPS-ItalicMT"/>
          <w:kern w:val="0"/>
          <w:lang w:eastAsia="en-US"/>
        </w:rPr>
        <w:t>Trubikhin V.M</w:t>
      </w:r>
      <w:r w:rsidRPr="00E16C6B">
        <w:rPr>
          <w:rFonts w:eastAsia="TimesNewRomanPSMT"/>
          <w:kern w:val="0"/>
          <w:lang w:eastAsia="en-US"/>
        </w:rPr>
        <w:t xml:space="preserve">. Paleomagnetic data for the Pontian // Chronostratigraphie und Neostratotypen. Bd 8. Pontien. Zagreb </w:t>
      </w:r>
      <w:r w:rsidRPr="00E16C6B">
        <w:rPr>
          <w:rFonts w:eastAsia="Calibri"/>
          <w:kern w:val="0"/>
          <w:lang w:val="ru-RU" w:eastAsia="en-US"/>
        </w:rPr>
        <w:sym w:font="Symbol" w:char="F02D"/>
      </w:r>
      <w:r w:rsidRPr="00E16C6B">
        <w:rPr>
          <w:rFonts w:eastAsia="TimesNewRomanPSMT"/>
          <w:kern w:val="0"/>
          <w:lang w:eastAsia="en-US"/>
        </w:rPr>
        <w:t xml:space="preserve"> Beograd.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TimesNewRomanPSMT"/>
          <w:kern w:val="0"/>
          <w:lang w:eastAsia="en-US"/>
        </w:rPr>
        <w:t xml:space="preserve">1989.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TimesNewRomanPSMT"/>
          <w:kern w:val="0"/>
          <w:lang w:eastAsia="en-US"/>
        </w:rPr>
        <w:t>P. 76–79.</w:t>
      </w:r>
    </w:p>
    <w:p w:rsidR="00E16C6B" w:rsidRPr="00E16C6B" w:rsidRDefault="00E16C6B" w:rsidP="009A29A3">
      <w:pPr>
        <w:numPr>
          <w:ilvl w:val="0"/>
          <w:numId w:val="29"/>
        </w:numPr>
        <w:tabs>
          <w:tab w:val="left" w:pos="1134"/>
        </w:tabs>
        <w:suppressAutoHyphens w:val="0"/>
        <w:spacing w:line="360" w:lineRule="auto"/>
        <w:ind w:left="0" w:firstLine="709"/>
        <w:contextualSpacing/>
        <w:jc w:val="both"/>
        <w:rPr>
          <w:bCs/>
          <w:kern w:val="0"/>
          <w:lang w:val="ru-RU" w:eastAsia="en-US"/>
        </w:rPr>
      </w:pPr>
      <w:bookmarkStart w:id="94" w:name="ref20230304"/>
      <w:bookmarkEnd w:id="93"/>
      <w:r w:rsidRPr="00E16C6B">
        <w:rPr>
          <w:rFonts w:eastAsia="Calibri"/>
          <w:kern w:val="0"/>
          <w:lang w:val="ru-RU" w:eastAsia="en-US"/>
        </w:rPr>
        <w:t>Попов</w:t>
      </w:r>
      <w:r w:rsidRPr="00E16C6B">
        <w:rPr>
          <w:rFonts w:eastAsia="Calibri"/>
          <w:kern w:val="0"/>
          <w:lang w:eastAsia="en-US"/>
        </w:rPr>
        <w:t> </w:t>
      </w:r>
      <w:r w:rsidRPr="00E16C6B">
        <w:rPr>
          <w:rFonts w:eastAsia="Calibri"/>
          <w:kern w:val="0"/>
          <w:lang w:val="ru-RU" w:eastAsia="en-US"/>
        </w:rPr>
        <w:t>С.В., Застрожнов</w:t>
      </w:r>
      <w:r w:rsidRPr="00E16C6B">
        <w:rPr>
          <w:rFonts w:eastAsia="Calibri"/>
          <w:kern w:val="0"/>
          <w:lang w:eastAsia="en-US"/>
        </w:rPr>
        <w:t> </w:t>
      </w:r>
      <w:r w:rsidRPr="00E16C6B">
        <w:rPr>
          <w:rFonts w:eastAsia="Calibri"/>
          <w:kern w:val="0"/>
          <w:lang w:val="ru-RU" w:eastAsia="en-US"/>
        </w:rPr>
        <w:t xml:space="preserve">А.С. Опорные разрезы неогена Восточного Паратетиса (Таманский полуостров): Путеводитель экскурсии. Волгоград – Тамань. </w:t>
      </w:r>
      <w:r w:rsidRPr="00E16C6B">
        <w:rPr>
          <w:rFonts w:eastAsia="Calibri"/>
          <w:kern w:val="0"/>
          <w:lang w:val="ru-RU" w:eastAsia="en-US"/>
        </w:rPr>
        <w:sym w:font="Symbol" w:char="F02D"/>
      </w:r>
      <w:r w:rsidRPr="00E16C6B">
        <w:rPr>
          <w:rFonts w:eastAsia="Calibri"/>
          <w:kern w:val="0"/>
          <w:lang w:val="ru-RU" w:eastAsia="en-US"/>
        </w:rPr>
        <w:t xml:space="preserve"> 1998. </w:t>
      </w:r>
      <w:r w:rsidRPr="00E16C6B">
        <w:rPr>
          <w:rFonts w:eastAsia="Calibri"/>
          <w:kern w:val="0"/>
          <w:lang w:val="ru-RU" w:eastAsia="en-US"/>
        </w:rPr>
        <w:sym w:font="Symbol" w:char="F02D"/>
      </w:r>
      <w:r w:rsidRPr="00E16C6B">
        <w:rPr>
          <w:rFonts w:eastAsia="Calibri"/>
          <w:kern w:val="0"/>
          <w:lang w:val="ru-RU" w:eastAsia="en-US"/>
        </w:rPr>
        <w:t xml:space="preserve"> 27 с.</w:t>
      </w:r>
      <w:r w:rsidRPr="00E16C6B">
        <w:rPr>
          <w:bCs/>
          <w:kern w:val="0"/>
          <w:lang w:val="ru-RU" w:eastAsia="en-US"/>
        </w:rPr>
        <w:t xml:space="preserve"> </w:t>
      </w:r>
    </w:p>
    <w:p w:rsidR="00E16C6B" w:rsidRPr="00E16C6B" w:rsidRDefault="00E16C6B" w:rsidP="009A29A3">
      <w:pPr>
        <w:numPr>
          <w:ilvl w:val="0"/>
          <w:numId w:val="29"/>
        </w:numPr>
        <w:tabs>
          <w:tab w:val="left" w:pos="1134"/>
        </w:tabs>
        <w:suppressAutoHyphens w:val="0"/>
        <w:spacing w:line="360" w:lineRule="auto"/>
        <w:ind w:left="0" w:firstLine="709"/>
        <w:contextualSpacing/>
        <w:jc w:val="both"/>
        <w:rPr>
          <w:bCs/>
          <w:kern w:val="0"/>
          <w:lang w:val="ru-RU" w:eastAsia="en-US"/>
        </w:rPr>
      </w:pPr>
      <w:bookmarkStart w:id="95" w:name="ref20230305"/>
      <w:bookmarkEnd w:id="94"/>
      <w:r w:rsidRPr="00E16C6B">
        <w:rPr>
          <w:rFonts w:eastAsia="Calibri"/>
          <w:kern w:val="0"/>
          <w:lang w:val="ru-RU" w:eastAsia="en-US"/>
        </w:rPr>
        <w:t>Филиппова</w:t>
      </w:r>
      <w:r w:rsidRPr="00E16C6B">
        <w:rPr>
          <w:rFonts w:eastAsia="Calibri"/>
          <w:kern w:val="0"/>
          <w:lang w:eastAsia="en-US"/>
        </w:rPr>
        <w:t> </w:t>
      </w:r>
      <w:r w:rsidRPr="00E16C6B">
        <w:rPr>
          <w:rFonts w:eastAsia="Calibri"/>
          <w:kern w:val="0"/>
          <w:lang w:val="ru-RU" w:eastAsia="en-US"/>
        </w:rPr>
        <w:t xml:space="preserve">Н.Ю. Споры, пыльца и органикостенный фитопланктон из неогеновых отложений опорного разреза Железный рог (Таманский полуостров) // Стратиграфия. Геологическая корреляция. </w:t>
      </w:r>
      <w:r w:rsidRPr="00E16C6B">
        <w:rPr>
          <w:rFonts w:eastAsia="Calibri"/>
          <w:kern w:val="0"/>
          <w:lang w:val="ru-RU" w:eastAsia="en-US"/>
        </w:rPr>
        <w:sym w:font="Symbol" w:char="F02D"/>
      </w:r>
      <w:r w:rsidRPr="00E16C6B">
        <w:rPr>
          <w:rFonts w:eastAsia="Calibri"/>
          <w:kern w:val="0"/>
          <w:lang w:val="ru-RU" w:eastAsia="en-US"/>
        </w:rPr>
        <w:t xml:space="preserve"> 2002. </w:t>
      </w:r>
      <w:r w:rsidRPr="00E16C6B">
        <w:rPr>
          <w:rFonts w:eastAsia="Calibri"/>
          <w:kern w:val="0"/>
          <w:lang w:val="ru-RU" w:eastAsia="en-US"/>
        </w:rPr>
        <w:sym w:font="Symbol" w:char="F02D"/>
      </w:r>
      <w:r w:rsidRPr="00E16C6B">
        <w:rPr>
          <w:rFonts w:eastAsia="Calibri"/>
          <w:kern w:val="0"/>
          <w:lang w:val="ru-RU" w:eastAsia="en-US"/>
        </w:rPr>
        <w:t xml:space="preserve"> Т. 10. </w:t>
      </w:r>
      <w:r w:rsidRPr="00E16C6B">
        <w:rPr>
          <w:rFonts w:eastAsia="Calibri"/>
          <w:kern w:val="0"/>
          <w:lang w:val="ru-RU" w:eastAsia="en-US"/>
        </w:rPr>
        <w:sym w:font="Symbol" w:char="F02D"/>
      </w:r>
      <w:r w:rsidRPr="00E16C6B">
        <w:rPr>
          <w:rFonts w:eastAsia="Calibri"/>
          <w:kern w:val="0"/>
          <w:lang w:val="ru-RU" w:eastAsia="en-US"/>
        </w:rPr>
        <w:t xml:space="preserve"> № 2. </w:t>
      </w:r>
      <w:r w:rsidRPr="00E16C6B">
        <w:rPr>
          <w:rFonts w:eastAsia="Calibri"/>
          <w:kern w:val="0"/>
          <w:lang w:val="ru-RU" w:eastAsia="en-US"/>
        </w:rPr>
        <w:sym w:font="Symbol" w:char="F02D"/>
      </w:r>
      <w:r w:rsidRPr="00E16C6B">
        <w:rPr>
          <w:rFonts w:eastAsia="Calibri"/>
          <w:kern w:val="0"/>
          <w:lang w:val="ru-RU" w:eastAsia="en-US"/>
        </w:rPr>
        <w:t xml:space="preserve"> С. 80–93.</w:t>
      </w:r>
      <w:r w:rsidRPr="00E16C6B">
        <w:rPr>
          <w:bCs/>
          <w:kern w:val="0"/>
          <w:lang w:val="ru-RU" w:eastAsia="en-US"/>
        </w:rPr>
        <w:t xml:space="preserve"> </w:t>
      </w:r>
    </w:p>
    <w:p w:rsidR="00E16C6B" w:rsidRPr="00E16C6B" w:rsidRDefault="00E16C6B" w:rsidP="009A29A3">
      <w:pPr>
        <w:numPr>
          <w:ilvl w:val="0"/>
          <w:numId w:val="29"/>
        </w:numPr>
        <w:shd w:val="clear" w:color="auto" w:fill="FFFFFF"/>
        <w:tabs>
          <w:tab w:val="left" w:pos="1134"/>
        </w:tabs>
        <w:suppressAutoHyphens w:val="0"/>
        <w:spacing w:line="360" w:lineRule="auto"/>
        <w:ind w:left="0" w:firstLine="709"/>
        <w:contextualSpacing/>
        <w:jc w:val="both"/>
        <w:rPr>
          <w:rFonts w:eastAsia="Calibri"/>
          <w:kern w:val="0"/>
          <w:lang w:val="ru-RU" w:eastAsia="fr-FR"/>
        </w:rPr>
      </w:pPr>
      <w:bookmarkStart w:id="96" w:name="ref20230306"/>
      <w:bookmarkEnd w:id="95"/>
      <w:r w:rsidRPr="00E16C6B">
        <w:rPr>
          <w:rFonts w:eastAsia="Calibri"/>
          <w:kern w:val="0"/>
          <w:lang w:val="ru-RU" w:eastAsia="fr-FR"/>
        </w:rPr>
        <w:t>Певзнер</w:t>
      </w:r>
      <w:r w:rsidRPr="00E16C6B">
        <w:rPr>
          <w:rFonts w:eastAsia="Calibri"/>
          <w:kern w:val="0"/>
          <w:lang w:eastAsia="fr-FR"/>
        </w:rPr>
        <w:t> </w:t>
      </w:r>
      <w:r w:rsidRPr="00E16C6B">
        <w:rPr>
          <w:rFonts w:eastAsia="Calibri"/>
          <w:kern w:val="0"/>
          <w:lang w:val="ru-RU" w:eastAsia="fr-FR"/>
        </w:rPr>
        <w:t>М.А., Вангенгейм</w:t>
      </w:r>
      <w:r w:rsidRPr="00E16C6B">
        <w:rPr>
          <w:rFonts w:eastAsia="Calibri"/>
          <w:kern w:val="0"/>
          <w:lang w:eastAsia="fr-FR"/>
        </w:rPr>
        <w:t> </w:t>
      </w:r>
      <w:r w:rsidRPr="00E16C6B">
        <w:rPr>
          <w:rFonts w:eastAsia="Calibri"/>
          <w:kern w:val="0"/>
          <w:lang w:val="ru-RU" w:eastAsia="fr-FR"/>
        </w:rPr>
        <w:t>Э.А., Семененко</w:t>
      </w:r>
      <w:r w:rsidRPr="00E16C6B">
        <w:rPr>
          <w:rFonts w:eastAsia="Calibri"/>
          <w:kern w:val="0"/>
          <w:lang w:eastAsia="fr-FR"/>
        </w:rPr>
        <w:t> </w:t>
      </w:r>
      <w:r w:rsidRPr="00E16C6B">
        <w:rPr>
          <w:rFonts w:eastAsia="Calibri"/>
          <w:kern w:val="0"/>
          <w:lang w:val="ru-RU" w:eastAsia="fr-FR"/>
        </w:rPr>
        <w:t xml:space="preserve">В.Н. Положение понта Восточного Паратетиса в магнитохронологической шкале // Стратиграфия. Геологическая корреляция.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val="ru-RU" w:eastAsia="fr-FR"/>
        </w:rPr>
        <w:t xml:space="preserve">2003.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val="ru-RU" w:eastAsia="fr-FR"/>
        </w:rPr>
        <w:t>Т.</w:t>
      </w:r>
      <w:r w:rsidRPr="00E16C6B">
        <w:rPr>
          <w:rFonts w:eastAsia="Calibri"/>
          <w:kern w:val="0"/>
          <w:lang w:eastAsia="fr-FR"/>
        </w:rPr>
        <w:t> </w:t>
      </w:r>
      <w:r w:rsidRPr="00E16C6B">
        <w:rPr>
          <w:rFonts w:eastAsia="Calibri"/>
          <w:kern w:val="0"/>
          <w:lang w:val="ru-RU" w:eastAsia="fr-FR"/>
        </w:rPr>
        <w:t xml:space="preserve">11.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val="ru-RU" w:eastAsia="fr-FR"/>
        </w:rPr>
        <w:t>№</w:t>
      </w:r>
      <w:r w:rsidRPr="00E16C6B">
        <w:rPr>
          <w:rFonts w:eastAsia="Calibri"/>
          <w:kern w:val="0"/>
          <w:lang w:eastAsia="fr-FR"/>
        </w:rPr>
        <w:t> </w:t>
      </w:r>
      <w:r w:rsidRPr="00E16C6B">
        <w:rPr>
          <w:rFonts w:eastAsia="Calibri"/>
          <w:kern w:val="0"/>
          <w:lang w:val="ru-RU" w:eastAsia="fr-FR"/>
        </w:rPr>
        <w:t xml:space="preserve">5.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eastAsia="en-US"/>
        </w:rPr>
        <w:t>C</w:t>
      </w:r>
      <w:r w:rsidRPr="00E16C6B">
        <w:rPr>
          <w:rFonts w:eastAsia="Calibri"/>
          <w:kern w:val="0"/>
          <w:lang w:val="ru-RU" w:eastAsia="en-US"/>
        </w:rPr>
        <w:t>.</w:t>
      </w:r>
      <w:r w:rsidRPr="00E16C6B">
        <w:rPr>
          <w:rFonts w:eastAsia="Calibri"/>
          <w:kern w:val="0"/>
          <w:lang w:eastAsia="en-US"/>
        </w:rPr>
        <w:t> </w:t>
      </w:r>
      <w:r w:rsidRPr="00E16C6B">
        <w:rPr>
          <w:rFonts w:eastAsia="Calibri"/>
          <w:kern w:val="0"/>
          <w:lang w:val="ru-RU" w:eastAsia="fr-FR"/>
        </w:rPr>
        <w:t>72-81. </w:t>
      </w:r>
    </w:p>
    <w:p w:rsidR="00E16C6B" w:rsidRPr="00E16C6B" w:rsidRDefault="00E16C6B" w:rsidP="009A29A3">
      <w:pPr>
        <w:numPr>
          <w:ilvl w:val="0"/>
          <w:numId w:val="29"/>
        </w:numPr>
        <w:tabs>
          <w:tab w:val="left" w:pos="1134"/>
        </w:tabs>
        <w:suppressAutoHyphens w:val="0"/>
        <w:spacing w:line="360" w:lineRule="auto"/>
        <w:ind w:left="0" w:firstLine="709"/>
        <w:contextualSpacing/>
        <w:jc w:val="both"/>
        <w:rPr>
          <w:rFonts w:eastAsia="Calibri"/>
          <w:kern w:val="0"/>
          <w:lang w:val="ru-RU" w:eastAsia="en-US"/>
        </w:rPr>
      </w:pPr>
      <w:bookmarkStart w:id="97" w:name="ref20230307"/>
      <w:bookmarkEnd w:id="96"/>
      <w:r w:rsidRPr="00E16C6B">
        <w:rPr>
          <w:rFonts w:eastAsia="Calibri"/>
          <w:kern w:val="0"/>
          <w:lang w:val="ru-RU" w:eastAsia="en-US"/>
        </w:rPr>
        <w:t xml:space="preserve">Ростовцева Ю.В. Седиментогенез в бассейнах среднего и позднего миоцена Восточного Паратетиса (стратотипический Керченско-Таманский регион). Дисс. докт. геол.-мин. наук. </w:t>
      </w:r>
      <w:r w:rsidRPr="00E16C6B">
        <w:rPr>
          <w:rFonts w:eastAsia="Calibri"/>
          <w:kern w:val="0"/>
          <w:lang w:val="ru-RU" w:eastAsia="en-US"/>
        </w:rPr>
        <w:sym w:font="Symbol" w:char="F02D"/>
      </w:r>
      <w:r w:rsidRPr="00E16C6B">
        <w:rPr>
          <w:rFonts w:eastAsia="Calibri"/>
          <w:kern w:val="0"/>
          <w:lang w:val="ru-RU" w:eastAsia="en-US"/>
        </w:rPr>
        <w:t xml:space="preserve"> 2012. </w:t>
      </w:r>
      <w:r w:rsidRPr="00E16C6B">
        <w:rPr>
          <w:rFonts w:eastAsia="Calibri"/>
          <w:kern w:val="0"/>
          <w:lang w:val="ru-RU" w:eastAsia="en-US"/>
        </w:rPr>
        <w:sym w:font="Symbol" w:char="F02D"/>
      </w:r>
      <w:r w:rsidRPr="00E16C6B">
        <w:rPr>
          <w:rFonts w:eastAsia="Calibri"/>
          <w:kern w:val="0"/>
          <w:lang w:val="ru-RU" w:eastAsia="en-US"/>
        </w:rPr>
        <w:t xml:space="preserve"> 371 с.</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val="en-GB" w:eastAsia="en-US"/>
        </w:rPr>
      </w:pPr>
      <w:bookmarkStart w:id="98" w:name="ref20230308"/>
      <w:bookmarkEnd w:id="97"/>
      <w:r w:rsidRPr="00E16C6B">
        <w:rPr>
          <w:rFonts w:eastAsia="Calibri"/>
          <w:kern w:val="0"/>
          <w:lang w:val="en-GB" w:eastAsia="en-US"/>
        </w:rPr>
        <w:t>Rostovtseva</w:t>
      </w:r>
      <w:r w:rsidRPr="00E16C6B">
        <w:rPr>
          <w:rFonts w:eastAsia="Calibri"/>
          <w:kern w:val="0"/>
          <w:lang w:eastAsia="en-US"/>
        </w:rPr>
        <w:t> </w:t>
      </w:r>
      <w:r w:rsidRPr="00E16C6B">
        <w:rPr>
          <w:rFonts w:eastAsia="Calibri"/>
          <w:kern w:val="0"/>
          <w:lang w:val="en-GB" w:eastAsia="en-US"/>
        </w:rPr>
        <w:t>Y.V. Lower Maeotian facies of the Taman trough // Lithol. Miner. Resour.</w:t>
      </w:r>
      <w:r w:rsidRPr="00E16C6B">
        <w:rPr>
          <w:rFonts w:eastAsia="Calibri"/>
          <w:kern w:val="0"/>
          <w:lang w:eastAsia="en-US"/>
        </w:rPr>
        <w:t xml:space="preserve"> </w:t>
      </w:r>
      <w:r w:rsidRPr="00E16C6B">
        <w:rPr>
          <w:rFonts w:eastAsia="Calibri"/>
          <w:kern w:val="0"/>
          <w:lang w:eastAsia="en-US"/>
        </w:rPr>
        <w:sym w:font="Symbol" w:char="F02D"/>
      </w:r>
      <w:r w:rsidRPr="00E16C6B">
        <w:rPr>
          <w:rFonts w:eastAsia="Calibri"/>
          <w:kern w:val="0"/>
          <w:lang w:val="en-GB" w:eastAsia="en-US"/>
        </w:rPr>
        <w:t xml:space="preserve"> 2009</w:t>
      </w:r>
      <w:r w:rsidRPr="00E16C6B">
        <w:rPr>
          <w:rFonts w:eastAsia="Calibri"/>
          <w:kern w:val="0"/>
          <w:lang w:val="ru-RU" w:eastAsia="en-US"/>
        </w:rPr>
        <w:t>а</w:t>
      </w:r>
      <w:r w:rsidRPr="00E16C6B">
        <w:rPr>
          <w:rFonts w:eastAsia="Calibri"/>
          <w:kern w:val="0"/>
          <w:lang w:eastAsia="en-US"/>
        </w:rPr>
        <w:t xml:space="preserve">.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eastAsia="en-US"/>
        </w:rPr>
        <w:t xml:space="preserve">Vol. </w:t>
      </w:r>
      <w:r w:rsidRPr="00E16C6B">
        <w:rPr>
          <w:rFonts w:eastAsia="Calibri"/>
          <w:kern w:val="0"/>
          <w:lang w:val="en-GB" w:eastAsia="en-US"/>
        </w:rPr>
        <w:t xml:space="preserve">44. </w:t>
      </w:r>
      <w:r w:rsidRPr="00E16C6B">
        <w:rPr>
          <w:rFonts w:eastAsia="Calibri"/>
          <w:kern w:val="0"/>
          <w:lang w:val="en-GB" w:eastAsia="en-US"/>
        </w:rPr>
        <w:sym w:font="Symbol" w:char="F02D"/>
      </w:r>
      <w:r w:rsidRPr="00E16C6B">
        <w:rPr>
          <w:rFonts w:eastAsia="Calibri"/>
          <w:kern w:val="0"/>
          <w:lang w:val="en-GB" w:eastAsia="en-US"/>
        </w:rPr>
        <w:t xml:space="preserve"> P. 451–464. DOI: </w:t>
      </w:r>
      <w:r w:rsidRPr="00E16C6B">
        <w:rPr>
          <w:rFonts w:eastAsia="Calibri"/>
          <w:kern w:val="0"/>
          <w:shd w:val="clear" w:color="auto" w:fill="FFFFFF"/>
          <w:lang w:eastAsia="en-US"/>
        </w:rPr>
        <w:t xml:space="preserve"> </w:t>
      </w:r>
      <w:hyperlink r:id="rId171" w:history="1">
        <w:r w:rsidRPr="00E16C6B">
          <w:rPr>
            <w:rFonts w:eastAsia="Calibri"/>
            <w:kern w:val="0"/>
            <w:shd w:val="clear" w:color="auto" w:fill="FFFFFF"/>
            <w:lang w:val="ru-RU" w:eastAsia="en-US"/>
          </w:rPr>
          <w:t>10.1134/S0024490209050046</w:t>
        </w:r>
      </w:hyperlink>
      <w:r w:rsidR="00AF59D5">
        <w:rPr>
          <w:rFonts w:eastAsia="Calibri"/>
          <w:kern w:val="0"/>
          <w:shd w:val="clear" w:color="auto" w:fill="FFFFFF"/>
          <w:lang w:val="ru-RU" w:eastAsia="en-US"/>
        </w:rPr>
        <w:t>.</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val="en-GB" w:eastAsia="en-US"/>
        </w:rPr>
      </w:pPr>
      <w:bookmarkStart w:id="99" w:name="ref20230309"/>
      <w:bookmarkEnd w:id="98"/>
      <w:r w:rsidRPr="00E16C6B">
        <w:rPr>
          <w:rFonts w:eastAsia="Calibri"/>
          <w:kern w:val="0"/>
          <w:lang w:val="en-GB" w:eastAsia="en-US"/>
        </w:rPr>
        <w:t xml:space="preserve">Rostovtseva Y.V. Upper Meotian facies of the Taman trough // Lithol. Miner. Resour.. </w:t>
      </w:r>
      <w:r w:rsidRPr="00E16C6B">
        <w:rPr>
          <w:rFonts w:eastAsia="Calibri"/>
          <w:kern w:val="0"/>
          <w:lang w:val="ru-RU" w:eastAsia="en-US"/>
        </w:rPr>
        <w:sym w:font="Symbol" w:char="F02D"/>
      </w:r>
      <w:r w:rsidRPr="00E16C6B">
        <w:rPr>
          <w:rFonts w:eastAsia="Calibri"/>
          <w:kern w:val="0"/>
          <w:lang w:val="en-GB" w:eastAsia="en-US"/>
        </w:rPr>
        <w:t xml:space="preserve"> 2009</w:t>
      </w:r>
      <w:r w:rsidRPr="00E16C6B">
        <w:rPr>
          <w:rFonts w:eastAsia="Calibri"/>
          <w:kern w:val="0"/>
          <w:lang w:val="ru-RU" w:eastAsia="en-US"/>
        </w:rPr>
        <w:t>б</w:t>
      </w:r>
      <w:r w:rsidRPr="00E16C6B">
        <w:rPr>
          <w:rFonts w:eastAsia="Calibri"/>
          <w:kern w:val="0"/>
          <w:lang w:eastAsia="en-US"/>
        </w:rPr>
        <w:t xml:space="preserve">. </w:t>
      </w:r>
      <w:r w:rsidRPr="00E16C6B">
        <w:rPr>
          <w:rFonts w:eastAsia="Calibri"/>
          <w:kern w:val="0"/>
          <w:lang w:val="ru-RU" w:eastAsia="en-US"/>
        </w:rPr>
        <w:sym w:font="Symbol" w:char="F02D"/>
      </w:r>
      <w:r w:rsidRPr="00E16C6B">
        <w:rPr>
          <w:rFonts w:eastAsia="Calibri"/>
          <w:kern w:val="0"/>
          <w:lang w:eastAsia="en-US"/>
        </w:rPr>
        <w:t xml:space="preserve"> Vol. </w:t>
      </w:r>
      <w:r w:rsidRPr="00E16C6B">
        <w:rPr>
          <w:rFonts w:eastAsia="Calibri"/>
          <w:kern w:val="0"/>
          <w:lang w:val="en-GB" w:eastAsia="en-US"/>
        </w:rPr>
        <w:t xml:space="preserve">44. </w:t>
      </w:r>
      <w:r w:rsidRPr="00E16C6B">
        <w:rPr>
          <w:rFonts w:eastAsia="Calibri"/>
          <w:kern w:val="0"/>
          <w:lang w:val="ru-RU" w:eastAsia="en-US"/>
        </w:rPr>
        <w:sym w:font="Symbol" w:char="F02D"/>
      </w:r>
      <w:r w:rsidRPr="00E16C6B">
        <w:rPr>
          <w:rFonts w:eastAsia="Calibri"/>
          <w:kern w:val="0"/>
          <w:lang w:val="en-GB" w:eastAsia="en-US"/>
        </w:rPr>
        <w:t xml:space="preserve"> P. 531–543. </w:t>
      </w:r>
      <w:r w:rsidRPr="00E16C6B">
        <w:rPr>
          <w:rFonts w:eastAsia="Calibri"/>
          <w:kern w:val="0"/>
          <w:lang w:eastAsia="ru-RU"/>
        </w:rPr>
        <w:t>DOI: </w:t>
      </w:r>
      <w:hyperlink r:id="rId172" w:tgtFrame="_blank" w:history="1">
        <w:r w:rsidRPr="00E16C6B">
          <w:rPr>
            <w:rFonts w:eastAsia="Calibri"/>
            <w:kern w:val="0"/>
            <w:bdr w:val="none" w:sz="0" w:space="0" w:color="auto" w:frame="1"/>
            <w:lang w:val="ru-RU" w:eastAsia="ru-RU"/>
          </w:rPr>
          <w:t>10.1134/S0024490209060029</w:t>
        </w:r>
      </w:hyperlink>
      <w:r w:rsidR="00AF59D5">
        <w:rPr>
          <w:rFonts w:eastAsia="Calibri"/>
          <w:kern w:val="0"/>
          <w:bdr w:val="none" w:sz="0" w:space="0" w:color="auto" w:frame="1"/>
          <w:lang w:val="ru-RU" w:eastAsia="ru-RU"/>
        </w:rPr>
        <w:t>.</w:t>
      </w:r>
    </w:p>
    <w:p w:rsidR="00E16C6B" w:rsidRPr="00E16C6B" w:rsidRDefault="00E16C6B" w:rsidP="009A29A3">
      <w:pPr>
        <w:numPr>
          <w:ilvl w:val="0"/>
          <w:numId w:val="29"/>
        </w:numPr>
        <w:tabs>
          <w:tab w:val="left" w:pos="1134"/>
          <w:tab w:val="left" w:pos="1276"/>
        </w:tabs>
        <w:suppressAutoHyphens w:val="0"/>
        <w:spacing w:line="360" w:lineRule="auto"/>
        <w:ind w:left="0" w:firstLine="709"/>
        <w:jc w:val="both"/>
        <w:rPr>
          <w:kern w:val="0"/>
          <w:lang w:eastAsia="ru-RU"/>
        </w:rPr>
      </w:pPr>
      <w:bookmarkStart w:id="100" w:name="ref20230310"/>
      <w:bookmarkEnd w:id="99"/>
      <w:r w:rsidRPr="00E16C6B">
        <w:rPr>
          <w:kern w:val="0"/>
          <w:lang w:eastAsia="ru-RU"/>
        </w:rPr>
        <w:t xml:space="preserve">Vasiliev I., Iosifidi A.G., Khramov A.N., Krijgsman W., Kuiper K., Langereis C.G., Popov V.V., Stoica M., Tomsha V.A., Yudin S.V. Magnetostratigraphy and radio-isotope dating of upper Miocene–lower Pliocene sedimentary successions of the Black Sea Basin (Taman Peninsula, Russia) // Palaeogeography, Palaeoclimatology, Palaeoecology. </w:t>
      </w:r>
      <w:r w:rsidRPr="00E16C6B">
        <w:rPr>
          <w:kern w:val="0"/>
          <w:lang w:val="ru-RU" w:eastAsia="ru-RU"/>
        </w:rPr>
        <w:sym w:font="Symbol" w:char="F02D"/>
      </w:r>
      <w:r w:rsidRPr="00E16C6B">
        <w:rPr>
          <w:kern w:val="0"/>
          <w:lang w:val="en-GB" w:eastAsia="ru-RU"/>
        </w:rPr>
        <w:t xml:space="preserve"> </w:t>
      </w:r>
      <w:r w:rsidRPr="00E16C6B">
        <w:rPr>
          <w:kern w:val="0"/>
          <w:lang w:eastAsia="ru-RU"/>
        </w:rPr>
        <w:t xml:space="preserve">2011. </w:t>
      </w:r>
      <w:r w:rsidRPr="00E16C6B">
        <w:rPr>
          <w:kern w:val="0"/>
          <w:lang w:val="ru-RU" w:eastAsia="ru-RU"/>
        </w:rPr>
        <w:sym w:font="Symbol" w:char="F02D"/>
      </w:r>
      <w:r w:rsidRPr="00E16C6B">
        <w:rPr>
          <w:kern w:val="0"/>
          <w:lang w:val="en-GB" w:eastAsia="ru-RU"/>
        </w:rPr>
        <w:t xml:space="preserve"> Vol.</w:t>
      </w:r>
      <w:r w:rsidRPr="00E16C6B">
        <w:rPr>
          <w:kern w:val="0"/>
          <w:lang w:eastAsia="ru-RU"/>
        </w:rPr>
        <w:t xml:space="preserve"> 310. </w:t>
      </w:r>
      <w:r w:rsidRPr="00E16C6B">
        <w:rPr>
          <w:kern w:val="0"/>
          <w:lang w:val="ru-RU" w:eastAsia="ru-RU"/>
        </w:rPr>
        <w:sym w:font="Symbol" w:char="F02D"/>
      </w:r>
      <w:r w:rsidRPr="00E16C6B">
        <w:rPr>
          <w:kern w:val="0"/>
          <w:lang w:val="en-GB" w:eastAsia="ru-RU"/>
        </w:rPr>
        <w:t xml:space="preserve"> Is. 3</w:t>
      </w:r>
      <w:r w:rsidRPr="00E16C6B">
        <w:rPr>
          <w:kern w:val="0"/>
          <w:lang w:val="ru-RU" w:eastAsia="ru-RU"/>
        </w:rPr>
        <w:sym w:font="Symbol" w:char="F02D"/>
      </w:r>
      <w:r w:rsidRPr="00E16C6B">
        <w:rPr>
          <w:kern w:val="0"/>
          <w:lang w:val="en-GB" w:eastAsia="ru-RU"/>
        </w:rPr>
        <w:t xml:space="preserve">4. </w:t>
      </w:r>
      <w:r w:rsidRPr="00E16C6B">
        <w:rPr>
          <w:kern w:val="0"/>
          <w:lang w:val="ru-RU" w:eastAsia="ru-RU"/>
        </w:rPr>
        <w:sym w:font="Symbol" w:char="F02D"/>
      </w:r>
      <w:r w:rsidRPr="00E16C6B">
        <w:rPr>
          <w:kern w:val="0"/>
          <w:lang w:val="en-GB" w:eastAsia="ru-RU"/>
        </w:rPr>
        <w:t xml:space="preserve"> P. </w:t>
      </w:r>
      <w:r w:rsidRPr="00E16C6B">
        <w:rPr>
          <w:kern w:val="0"/>
          <w:lang w:eastAsia="ru-RU"/>
        </w:rPr>
        <w:t xml:space="preserve">163–175. </w:t>
      </w:r>
      <w:hyperlink r:id="rId173" w:tgtFrame="_blank" w:tooltip="Persistent link using digital object identifier" w:history="1">
        <w:r w:rsidRPr="00E16C6B">
          <w:rPr>
            <w:rFonts w:eastAsia="Lucida Sans Unicode"/>
            <w:kern w:val="0"/>
            <w:lang w:eastAsia="ru-RU"/>
          </w:rPr>
          <w:t>DOI: 10.1016/j.palaeo.2011.06.022</w:t>
        </w:r>
      </w:hyperlink>
      <w:r w:rsidR="00AF59D5">
        <w:rPr>
          <w:rFonts w:eastAsia="Lucida Sans Unicode"/>
          <w:kern w:val="0"/>
          <w:lang w:val="ru-RU" w:eastAsia="ru-RU"/>
        </w:rPr>
        <w:t>.</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ru-RU"/>
        </w:rPr>
      </w:pPr>
      <w:bookmarkStart w:id="101" w:name="ref20230311"/>
      <w:bookmarkEnd w:id="100"/>
      <w:r w:rsidRPr="00E16C6B">
        <w:rPr>
          <w:rFonts w:eastAsia="Calibri"/>
          <w:kern w:val="0"/>
          <w:lang w:eastAsia="ru-RU"/>
        </w:rPr>
        <w:t xml:space="preserve">Radionova E.P., Golovina L.A., Filippova N.Y., Trubikhin V.M., Popov S.V., Goncharova I.A.,Vernigorova Y.V., Pinchuk T.N. Middle–Upper Miocene stratigraphy of the Taman Peninsula, Eastern Paratethys // Central European Journal of Geosciences.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eastAsia="ru-RU"/>
        </w:rPr>
        <w:t xml:space="preserve">2012. </w:t>
      </w:r>
      <w:r w:rsidRPr="00E16C6B">
        <w:rPr>
          <w:rFonts w:eastAsia="Calibri"/>
          <w:kern w:val="0"/>
          <w:lang w:val="ru-RU" w:eastAsia="en-US"/>
        </w:rPr>
        <w:sym w:font="Symbol" w:char="F02D"/>
      </w:r>
      <w:r w:rsidRPr="00E16C6B">
        <w:rPr>
          <w:rFonts w:eastAsia="Calibri"/>
          <w:kern w:val="0"/>
          <w:lang w:eastAsia="ru-RU"/>
        </w:rPr>
        <w:t xml:space="preserve"> Vol. 4. </w:t>
      </w:r>
      <w:r w:rsidRPr="00E16C6B">
        <w:rPr>
          <w:rFonts w:eastAsia="Calibri"/>
          <w:kern w:val="0"/>
          <w:lang w:val="ru-RU" w:eastAsia="en-US"/>
        </w:rPr>
        <w:sym w:font="Symbol" w:char="F02D"/>
      </w:r>
      <w:r w:rsidRPr="00E16C6B">
        <w:rPr>
          <w:rFonts w:eastAsia="Calibri"/>
          <w:kern w:val="0"/>
          <w:lang w:eastAsia="ru-RU"/>
        </w:rPr>
        <w:t xml:space="preserve"> No. 1. </w:t>
      </w:r>
      <w:r w:rsidRPr="00E16C6B">
        <w:rPr>
          <w:rFonts w:eastAsia="Calibri"/>
          <w:kern w:val="0"/>
          <w:lang w:val="ru-RU" w:eastAsia="en-US"/>
        </w:rPr>
        <w:sym w:font="Symbol" w:char="F02D"/>
      </w:r>
      <w:r w:rsidRPr="00E16C6B">
        <w:rPr>
          <w:rFonts w:eastAsia="Calibri"/>
          <w:kern w:val="0"/>
          <w:lang w:val="en-GB" w:eastAsia="en-US"/>
        </w:rPr>
        <w:t xml:space="preserve"> P. </w:t>
      </w:r>
      <w:r w:rsidRPr="00E16C6B">
        <w:rPr>
          <w:rFonts w:eastAsia="Calibri"/>
          <w:kern w:val="0"/>
          <w:lang w:eastAsia="ru-RU"/>
        </w:rPr>
        <w:t>188–204.</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val="fr-FR" w:eastAsia="ru-RU"/>
        </w:rPr>
      </w:pPr>
      <w:bookmarkStart w:id="102" w:name="ref20230312"/>
      <w:bookmarkEnd w:id="101"/>
      <w:r w:rsidRPr="00E16C6B">
        <w:rPr>
          <w:rFonts w:eastAsia="Calibri"/>
          <w:kern w:val="0"/>
          <w:lang w:eastAsia="ru-RU"/>
        </w:rPr>
        <w:lastRenderedPageBreak/>
        <w:t xml:space="preserve">Hilgen F.J., Schwarzacher W., Strasser A. Concepts and definitions in cyclostratigraphy (second report of the cyclostratigraphy working group) // SEPM. </w:t>
      </w:r>
      <w:r w:rsidRPr="00E16C6B">
        <w:rPr>
          <w:rFonts w:eastAsia="Calibri"/>
          <w:kern w:val="0"/>
          <w:lang w:val="fr-FR" w:eastAsia="ru-RU"/>
        </w:rPr>
        <w:t xml:space="preserve">Spec. Publ.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val="fr-FR" w:eastAsia="ru-RU"/>
        </w:rPr>
        <w:t xml:space="preserve">2004. </w:t>
      </w:r>
      <w:r w:rsidRPr="00E16C6B">
        <w:rPr>
          <w:rFonts w:eastAsia="Calibri"/>
          <w:kern w:val="0"/>
          <w:lang w:val="ru-RU" w:eastAsia="en-US"/>
        </w:rPr>
        <w:sym w:font="Symbol" w:char="F02D"/>
      </w:r>
      <w:r w:rsidRPr="00E16C6B">
        <w:rPr>
          <w:rFonts w:eastAsia="Calibri"/>
          <w:kern w:val="0"/>
          <w:lang w:val="en-GB" w:eastAsia="en-US"/>
        </w:rPr>
        <w:t xml:space="preserve"> No. </w:t>
      </w:r>
      <w:r w:rsidRPr="00E16C6B">
        <w:rPr>
          <w:rFonts w:eastAsia="Calibri"/>
          <w:kern w:val="0"/>
          <w:lang w:val="fr-FR" w:eastAsia="ru-RU"/>
        </w:rPr>
        <w:t>81.</w:t>
      </w:r>
      <w:r w:rsidRPr="00E16C6B">
        <w:rPr>
          <w:rFonts w:eastAsia="Calibri"/>
          <w:kern w:val="0"/>
          <w:lang w:val="fr-FR" w:eastAsia="en-US"/>
        </w:rPr>
        <w:t xml:space="preserve">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val="fr-FR" w:eastAsia="ru-RU"/>
        </w:rPr>
        <w:t xml:space="preserve">P. 303–305. </w:t>
      </w:r>
    </w:p>
    <w:p w:rsidR="00E16C6B" w:rsidRPr="008B5DE1"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ru-RU"/>
        </w:rPr>
      </w:pPr>
      <w:bookmarkStart w:id="103" w:name="ref20230313"/>
      <w:bookmarkEnd w:id="102"/>
      <w:r w:rsidRPr="00E16C6B">
        <w:rPr>
          <w:rFonts w:eastAsia="Calibri"/>
          <w:kern w:val="0"/>
          <w:lang w:eastAsia="ru-RU"/>
        </w:rPr>
        <w:t xml:space="preserve">Hammer Ø., Harper D.A.T., Ryan P.D. PAST: Paleontological statistics software package for education and data analysis // Palaeontologia Electronica. </w:t>
      </w:r>
      <w:r w:rsidRPr="00E16C6B">
        <w:rPr>
          <w:rFonts w:eastAsia="Calibri"/>
          <w:kern w:val="0"/>
          <w:lang w:val="ru-RU" w:eastAsia="en-US"/>
        </w:rPr>
        <w:sym w:font="Symbol" w:char="F02D"/>
      </w:r>
      <w:r w:rsidRPr="00E16C6B">
        <w:rPr>
          <w:rFonts w:eastAsia="Calibri"/>
          <w:kern w:val="0"/>
          <w:lang w:val="en-GB" w:eastAsia="en-US"/>
        </w:rPr>
        <w:t xml:space="preserve"> </w:t>
      </w:r>
      <w:r w:rsidRPr="00EB66C3">
        <w:rPr>
          <w:rFonts w:eastAsia="Calibri"/>
          <w:kern w:val="0"/>
          <w:lang w:eastAsia="ru-RU"/>
        </w:rPr>
        <w:t xml:space="preserve">2001. </w:t>
      </w:r>
      <w:r w:rsidRPr="00E16C6B">
        <w:rPr>
          <w:rFonts w:eastAsia="Calibri"/>
          <w:kern w:val="0"/>
          <w:lang w:val="ru-RU" w:eastAsia="en-US"/>
        </w:rPr>
        <w:sym w:font="Symbol" w:char="F02D"/>
      </w:r>
      <w:r w:rsidRPr="00EB66C3">
        <w:rPr>
          <w:rFonts w:eastAsia="Calibri"/>
          <w:kern w:val="0"/>
          <w:lang w:eastAsia="en-US"/>
        </w:rPr>
        <w:t xml:space="preserve"> </w:t>
      </w:r>
      <w:r w:rsidRPr="00E16C6B">
        <w:rPr>
          <w:rFonts w:eastAsia="Calibri"/>
          <w:kern w:val="0"/>
          <w:lang w:val="en-GB" w:eastAsia="en-US"/>
        </w:rPr>
        <w:t>Vol</w:t>
      </w:r>
      <w:r w:rsidRPr="00EB66C3">
        <w:rPr>
          <w:rFonts w:eastAsia="Calibri"/>
          <w:kern w:val="0"/>
          <w:lang w:eastAsia="en-US"/>
        </w:rPr>
        <w:t>.</w:t>
      </w:r>
      <w:r w:rsidRPr="00E16C6B">
        <w:rPr>
          <w:rFonts w:eastAsia="Calibri"/>
          <w:kern w:val="0"/>
          <w:lang w:val="en-GB" w:eastAsia="en-US"/>
        </w:rPr>
        <w:t> </w:t>
      </w:r>
      <w:r w:rsidRPr="00EB66C3">
        <w:rPr>
          <w:rFonts w:eastAsia="Calibri"/>
          <w:kern w:val="0"/>
          <w:lang w:eastAsia="ru-RU"/>
        </w:rPr>
        <w:t xml:space="preserve">4. </w:t>
      </w:r>
      <w:r w:rsidRPr="00E16C6B">
        <w:rPr>
          <w:rFonts w:eastAsia="Calibri"/>
          <w:kern w:val="0"/>
          <w:lang w:val="ru-RU" w:eastAsia="en-US"/>
        </w:rPr>
        <w:sym w:font="Symbol" w:char="F02D"/>
      </w:r>
      <w:r w:rsidRPr="00EB66C3">
        <w:rPr>
          <w:rFonts w:eastAsia="Calibri"/>
          <w:kern w:val="0"/>
          <w:lang w:eastAsia="en-US"/>
        </w:rPr>
        <w:t xml:space="preserve"> </w:t>
      </w:r>
      <w:r w:rsidRPr="00E16C6B">
        <w:rPr>
          <w:rFonts w:eastAsia="Calibri"/>
          <w:kern w:val="0"/>
          <w:lang w:val="en-GB" w:eastAsia="en-US"/>
        </w:rPr>
        <w:t>No</w:t>
      </w:r>
      <w:r w:rsidRPr="00EB66C3">
        <w:rPr>
          <w:rFonts w:eastAsia="Calibri"/>
          <w:kern w:val="0"/>
          <w:lang w:eastAsia="en-US"/>
        </w:rPr>
        <w:t>.</w:t>
      </w:r>
      <w:r w:rsidRPr="00E16C6B">
        <w:rPr>
          <w:rFonts w:eastAsia="Calibri"/>
          <w:kern w:val="0"/>
          <w:lang w:val="en-GB" w:eastAsia="en-US"/>
        </w:rPr>
        <w:t> </w:t>
      </w:r>
      <w:r w:rsidRPr="00EB66C3">
        <w:rPr>
          <w:rFonts w:eastAsia="Calibri"/>
          <w:kern w:val="0"/>
          <w:lang w:eastAsia="ru-RU"/>
        </w:rPr>
        <w:t xml:space="preserve">1. </w:t>
      </w:r>
      <w:r w:rsidRPr="00E16C6B">
        <w:rPr>
          <w:rFonts w:eastAsia="Calibri"/>
          <w:kern w:val="0"/>
          <w:lang w:val="ru-RU" w:eastAsia="en-US"/>
        </w:rPr>
        <w:sym w:font="Symbol" w:char="F02D"/>
      </w:r>
      <w:r w:rsidRPr="00EB66C3">
        <w:rPr>
          <w:rFonts w:eastAsia="Calibri"/>
          <w:kern w:val="0"/>
          <w:lang w:eastAsia="en-US"/>
        </w:rPr>
        <w:t xml:space="preserve"> </w:t>
      </w:r>
      <w:r w:rsidRPr="00EB66C3">
        <w:rPr>
          <w:rFonts w:eastAsia="Calibri"/>
          <w:kern w:val="0"/>
          <w:lang w:eastAsia="ru-RU"/>
        </w:rPr>
        <w:t xml:space="preserve">9 </w:t>
      </w:r>
      <w:r w:rsidRPr="00E16C6B">
        <w:rPr>
          <w:rFonts w:eastAsia="Calibri"/>
          <w:kern w:val="0"/>
          <w:lang w:eastAsia="ru-RU"/>
        </w:rPr>
        <w:t>pp</w:t>
      </w:r>
      <w:r w:rsidRPr="00EB66C3">
        <w:rPr>
          <w:rFonts w:eastAsia="Calibri"/>
          <w:kern w:val="0"/>
          <w:lang w:eastAsia="ru-RU"/>
        </w:rPr>
        <w:t xml:space="preserve">. </w:t>
      </w:r>
      <w:r w:rsidR="008B5DE1">
        <w:rPr>
          <w:rFonts w:eastAsia="Calibri"/>
          <w:kern w:val="0"/>
          <w:lang w:eastAsia="en-US"/>
        </w:rPr>
        <w:t>[</w:t>
      </w:r>
      <w:r w:rsidR="008B5DE1" w:rsidRPr="00542580">
        <w:rPr>
          <w:rFonts w:eastAsia="Calibri"/>
          <w:kern w:val="0"/>
          <w:lang w:eastAsia="en-US"/>
        </w:rPr>
        <w:t>Electronic resource</w:t>
      </w:r>
      <w:r w:rsidR="008B5DE1">
        <w:rPr>
          <w:rFonts w:eastAsia="Calibri"/>
          <w:kern w:val="0"/>
          <w:lang w:eastAsia="en-US"/>
        </w:rPr>
        <w:t xml:space="preserve">] </w:t>
      </w:r>
      <w:r w:rsidRPr="00E16C6B">
        <w:rPr>
          <w:rFonts w:eastAsia="Calibri"/>
          <w:kern w:val="0"/>
          <w:lang w:eastAsia="ru-RU"/>
        </w:rPr>
        <w:t>URL</w:t>
      </w:r>
      <w:r w:rsidRPr="008B5DE1">
        <w:rPr>
          <w:rFonts w:eastAsia="Calibri"/>
          <w:kern w:val="0"/>
          <w:lang w:eastAsia="ru-RU"/>
        </w:rPr>
        <w:t>:</w:t>
      </w:r>
      <w:r w:rsidR="008B5DE1">
        <w:rPr>
          <w:rFonts w:eastAsia="Calibri"/>
          <w:kern w:val="0"/>
          <w:lang w:eastAsia="ru-RU"/>
        </w:rPr>
        <w:t> </w:t>
      </w:r>
      <w:hyperlink r:id="rId174" w:history="1">
        <w:r w:rsidRPr="008B5DE1">
          <w:rPr>
            <w:rFonts w:eastAsia="Calibri"/>
            <w:kern w:val="0"/>
            <w:lang w:eastAsia="ru-RU"/>
          </w:rPr>
          <w:t>https://palaeo-electronica.org/2001_1/past/issue1_01.htm</w:t>
        </w:r>
      </w:hyperlink>
      <w:r w:rsidRPr="008B5DE1">
        <w:rPr>
          <w:rFonts w:eastAsia="Calibri"/>
          <w:kern w:val="0"/>
          <w:lang w:eastAsia="ru-RU"/>
        </w:rPr>
        <w:t xml:space="preserve"> (</w:t>
      </w:r>
      <w:r w:rsidRPr="00E16C6B">
        <w:rPr>
          <w:rFonts w:eastAsia="Calibri"/>
          <w:kern w:val="0"/>
          <w:lang w:val="ru-RU" w:eastAsia="ru-RU"/>
        </w:rPr>
        <w:t>дата</w:t>
      </w:r>
      <w:r w:rsidRPr="008B5DE1">
        <w:rPr>
          <w:rFonts w:eastAsia="Calibri"/>
          <w:kern w:val="0"/>
          <w:lang w:eastAsia="ru-RU"/>
        </w:rPr>
        <w:t xml:space="preserve"> </w:t>
      </w:r>
      <w:r w:rsidRPr="00E16C6B">
        <w:rPr>
          <w:rFonts w:eastAsia="Calibri"/>
          <w:kern w:val="0"/>
          <w:lang w:val="ru-RU" w:eastAsia="ru-RU"/>
        </w:rPr>
        <w:t>обращения</w:t>
      </w:r>
      <w:r w:rsidR="008B5DE1" w:rsidRPr="008B5DE1">
        <w:rPr>
          <w:rFonts w:eastAsia="Calibri"/>
          <w:kern w:val="0"/>
          <w:lang w:eastAsia="ru-RU"/>
        </w:rPr>
        <w:t>:</w:t>
      </w:r>
      <w:r w:rsidRPr="008B5DE1">
        <w:rPr>
          <w:rFonts w:eastAsia="Calibri"/>
          <w:kern w:val="0"/>
          <w:lang w:eastAsia="ru-RU"/>
        </w:rPr>
        <w:t xml:space="preserve"> 24.11.2023).</w:t>
      </w:r>
    </w:p>
    <w:p w:rsidR="00E16C6B" w:rsidRPr="00E16C6B" w:rsidRDefault="00E16C6B" w:rsidP="009A29A3">
      <w:pPr>
        <w:numPr>
          <w:ilvl w:val="0"/>
          <w:numId w:val="29"/>
        </w:numPr>
        <w:shd w:val="clear" w:color="auto" w:fill="FFFFFF"/>
        <w:tabs>
          <w:tab w:val="left" w:pos="1134"/>
        </w:tabs>
        <w:suppressAutoHyphens w:val="0"/>
        <w:spacing w:line="360" w:lineRule="auto"/>
        <w:ind w:left="0" w:firstLine="709"/>
        <w:contextualSpacing/>
        <w:jc w:val="both"/>
        <w:rPr>
          <w:rFonts w:eastAsia="Calibri"/>
          <w:kern w:val="0"/>
          <w:lang w:eastAsia="ru-RU"/>
        </w:rPr>
      </w:pPr>
      <w:bookmarkStart w:id="104" w:name="ref20230314"/>
      <w:bookmarkEnd w:id="103"/>
      <w:r w:rsidRPr="00E16C6B">
        <w:rPr>
          <w:rFonts w:eastAsia="Calibri"/>
          <w:iCs/>
          <w:kern w:val="0"/>
          <w:lang w:eastAsia="en-US"/>
        </w:rPr>
        <w:t xml:space="preserve">Schulz M., Mudelsee M. REDFIT: Estimating red-noise spectra directly from unevenly spaced paleoclimatic time series // Computers &amp; Geosciences.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iCs/>
          <w:kern w:val="0"/>
          <w:lang w:eastAsia="en-US"/>
        </w:rPr>
        <w:t xml:space="preserve">2002. </w:t>
      </w:r>
      <w:r w:rsidRPr="00E16C6B">
        <w:rPr>
          <w:rFonts w:eastAsia="Calibri"/>
          <w:kern w:val="0"/>
          <w:lang w:val="ru-RU" w:eastAsia="en-US"/>
        </w:rPr>
        <w:sym w:font="Symbol" w:char="F02D"/>
      </w:r>
      <w:r w:rsidRPr="00E16C6B">
        <w:rPr>
          <w:rFonts w:eastAsia="Calibri"/>
          <w:kern w:val="0"/>
          <w:lang w:val="en-GB" w:eastAsia="en-US"/>
        </w:rPr>
        <w:t xml:space="preserve"> Vol. </w:t>
      </w:r>
      <w:r w:rsidRPr="00E16C6B">
        <w:rPr>
          <w:rFonts w:eastAsia="Calibri"/>
          <w:iCs/>
          <w:kern w:val="0"/>
          <w:lang w:eastAsia="en-US"/>
        </w:rPr>
        <w:t xml:space="preserve">28. </w:t>
      </w:r>
      <w:r w:rsidRPr="00E16C6B">
        <w:rPr>
          <w:rFonts w:eastAsia="Calibri"/>
          <w:kern w:val="0"/>
          <w:lang w:val="ru-RU" w:eastAsia="en-US"/>
        </w:rPr>
        <w:sym w:font="Symbol" w:char="F02D"/>
      </w:r>
      <w:r w:rsidRPr="00E16C6B">
        <w:rPr>
          <w:rFonts w:eastAsia="Calibri"/>
          <w:kern w:val="0"/>
          <w:lang w:val="en-GB" w:eastAsia="en-US"/>
        </w:rPr>
        <w:t xml:space="preserve"> P. </w:t>
      </w:r>
      <w:r w:rsidRPr="00E16C6B">
        <w:rPr>
          <w:rFonts w:eastAsia="Calibri"/>
          <w:iCs/>
          <w:kern w:val="0"/>
          <w:lang w:eastAsia="en-US"/>
        </w:rPr>
        <w:t xml:space="preserve">421–426. </w:t>
      </w:r>
      <w:r w:rsidRPr="00E16C6B">
        <w:rPr>
          <w:rFonts w:eastAsia="Calibri"/>
          <w:kern w:val="0"/>
          <w:lang w:eastAsia="ru-RU"/>
        </w:rPr>
        <w:t xml:space="preserve">DOI: </w:t>
      </w:r>
      <w:hyperlink r:id="rId175" w:tgtFrame="_blank" w:history="1">
        <w:r w:rsidRPr="00E16C6B">
          <w:rPr>
            <w:rFonts w:eastAsia="Calibri"/>
            <w:kern w:val="0"/>
            <w:bdr w:val="none" w:sz="0" w:space="0" w:color="auto" w:frame="1"/>
            <w:lang w:eastAsia="ru-RU"/>
          </w:rPr>
          <w:t>10.1016/S0098-3004(01)00044-9</w:t>
        </w:r>
      </w:hyperlink>
      <w:r w:rsidR="00AF59D5">
        <w:rPr>
          <w:rFonts w:eastAsia="Calibri"/>
          <w:kern w:val="0"/>
          <w:bdr w:val="none" w:sz="0" w:space="0" w:color="auto" w:frame="1"/>
          <w:lang w:val="ru-RU" w:eastAsia="ru-RU"/>
        </w:rPr>
        <w:t>.</w:t>
      </w:r>
    </w:p>
    <w:p w:rsidR="00E16C6B" w:rsidRPr="00E16C6B" w:rsidRDefault="00E16C6B" w:rsidP="009A29A3">
      <w:pPr>
        <w:numPr>
          <w:ilvl w:val="0"/>
          <w:numId w:val="29"/>
        </w:numPr>
        <w:tabs>
          <w:tab w:val="left" w:pos="1134"/>
        </w:tabs>
        <w:suppressAutoHyphens w:val="0"/>
        <w:spacing w:line="360" w:lineRule="auto"/>
        <w:ind w:left="0" w:firstLine="709"/>
        <w:contextualSpacing/>
        <w:jc w:val="both"/>
        <w:rPr>
          <w:rFonts w:eastAsia="Calibri"/>
          <w:kern w:val="0"/>
          <w:lang w:eastAsia="ru-RU"/>
        </w:rPr>
      </w:pPr>
      <w:bookmarkStart w:id="105" w:name="ref20230315"/>
      <w:bookmarkEnd w:id="104"/>
      <w:r w:rsidRPr="00E16C6B">
        <w:rPr>
          <w:rFonts w:eastAsia="Calibri"/>
          <w:kern w:val="0"/>
          <w:lang w:eastAsia="en-US"/>
        </w:rPr>
        <w:t xml:space="preserve">Paillard D., Labeyrie L., Yiou P., Macintosh program performs time-series analysis // Transactions American Geophysical Union.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eastAsia="en-US"/>
        </w:rPr>
        <w:t xml:space="preserve">1996. </w:t>
      </w:r>
      <w:r w:rsidRPr="00E16C6B">
        <w:rPr>
          <w:rFonts w:eastAsia="Calibri"/>
          <w:kern w:val="0"/>
          <w:lang w:val="ru-RU" w:eastAsia="en-US"/>
        </w:rPr>
        <w:sym w:font="Symbol" w:char="F02D"/>
      </w:r>
      <w:r w:rsidRPr="00E16C6B">
        <w:rPr>
          <w:rFonts w:eastAsia="Calibri"/>
          <w:kern w:val="0"/>
          <w:lang w:val="en-GB" w:eastAsia="en-US"/>
        </w:rPr>
        <w:t xml:space="preserve"> Vol. </w:t>
      </w:r>
      <w:r w:rsidRPr="00E16C6B">
        <w:rPr>
          <w:rFonts w:eastAsia="Calibri"/>
          <w:kern w:val="0"/>
          <w:lang w:eastAsia="en-US"/>
        </w:rPr>
        <w:t xml:space="preserve">77. </w:t>
      </w:r>
      <w:r w:rsidRPr="00E16C6B">
        <w:rPr>
          <w:rFonts w:eastAsia="Calibri"/>
          <w:kern w:val="0"/>
          <w:lang w:val="ru-RU" w:eastAsia="en-US"/>
        </w:rPr>
        <w:sym w:font="Symbol" w:char="F02D"/>
      </w:r>
      <w:r w:rsidRPr="00E16C6B">
        <w:rPr>
          <w:rFonts w:eastAsia="Calibri"/>
          <w:kern w:val="0"/>
          <w:lang w:val="en-GB" w:eastAsia="en-US"/>
        </w:rPr>
        <w:t xml:space="preserve"> P.</w:t>
      </w:r>
      <w:r w:rsidRPr="00E16C6B">
        <w:rPr>
          <w:rFonts w:eastAsia="Calibri"/>
          <w:kern w:val="0"/>
          <w:lang w:eastAsia="en-US"/>
        </w:rPr>
        <w:t xml:space="preserve"> 379. </w:t>
      </w:r>
      <w:r w:rsidRPr="00E16C6B">
        <w:rPr>
          <w:rFonts w:eastAsia="Calibri"/>
          <w:kern w:val="0"/>
          <w:lang w:eastAsia="en-US"/>
        </w:rPr>
        <w:br/>
        <w:t xml:space="preserve">DOI: </w:t>
      </w:r>
      <w:hyperlink r:id="rId176" w:history="1">
        <w:r w:rsidRPr="00E16C6B">
          <w:rPr>
            <w:rFonts w:eastAsia="Calibri"/>
            <w:bCs/>
            <w:kern w:val="0"/>
            <w:shd w:val="clear" w:color="auto" w:fill="FFFFFF"/>
            <w:lang w:val="ru-RU" w:eastAsia="en-US"/>
          </w:rPr>
          <w:t>10.1029/96EO00259</w:t>
        </w:r>
      </w:hyperlink>
      <w:r w:rsidR="00AF59D5">
        <w:rPr>
          <w:rFonts w:eastAsia="Calibri"/>
          <w:bCs/>
          <w:kern w:val="0"/>
          <w:shd w:val="clear" w:color="auto" w:fill="FFFFFF"/>
          <w:lang w:val="ru-RU" w:eastAsia="en-US"/>
        </w:rPr>
        <w:t>.</w:t>
      </w:r>
    </w:p>
    <w:p w:rsidR="00E16C6B" w:rsidRPr="00E16C6B" w:rsidRDefault="00E16C6B" w:rsidP="009A29A3">
      <w:pPr>
        <w:numPr>
          <w:ilvl w:val="0"/>
          <w:numId w:val="29"/>
        </w:numPr>
        <w:tabs>
          <w:tab w:val="left" w:pos="1134"/>
        </w:tabs>
        <w:suppressAutoHyphens w:val="0"/>
        <w:spacing w:line="360" w:lineRule="auto"/>
        <w:ind w:left="0" w:firstLine="709"/>
        <w:contextualSpacing/>
        <w:jc w:val="both"/>
        <w:rPr>
          <w:rFonts w:eastAsia="Calibri"/>
          <w:kern w:val="0"/>
          <w:lang w:eastAsia="en-US"/>
        </w:rPr>
      </w:pPr>
      <w:bookmarkStart w:id="106" w:name="ref20230316"/>
      <w:bookmarkEnd w:id="105"/>
      <w:r w:rsidRPr="00E16C6B">
        <w:rPr>
          <w:rFonts w:eastAsia="Calibri"/>
          <w:kern w:val="0"/>
          <w:lang w:eastAsia="en-US"/>
        </w:rPr>
        <w:t xml:space="preserve">Laskar J., Robutel P., Joutel F., Gastineau M., Correia A.C.M., Levrard B. A long-term numerical solution for the insolation quantities of the Earth // Astronomy &amp;Astrophysics. </w:t>
      </w:r>
      <w:r w:rsidRPr="00E16C6B">
        <w:rPr>
          <w:rFonts w:eastAsia="Calibri"/>
          <w:kern w:val="0"/>
          <w:lang w:val="ru-RU" w:eastAsia="en-US"/>
        </w:rPr>
        <w:sym w:font="Symbol" w:char="F02D"/>
      </w:r>
      <w:r w:rsidRPr="00E16C6B">
        <w:rPr>
          <w:rFonts w:eastAsia="Calibri"/>
          <w:kern w:val="0"/>
          <w:lang w:val="en-GB" w:eastAsia="en-US"/>
        </w:rPr>
        <w:t xml:space="preserve"> </w:t>
      </w:r>
      <w:r w:rsidRPr="00E16C6B">
        <w:rPr>
          <w:rFonts w:eastAsia="Calibri"/>
          <w:kern w:val="0"/>
          <w:lang w:val="fr-FR" w:eastAsia="en-US"/>
        </w:rPr>
        <w:t>2004.</w:t>
      </w:r>
      <w:r w:rsidRPr="00E16C6B">
        <w:rPr>
          <w:rFonts w:eastAsia="Calibri"/>
          <w:kern w:val="0"/>
          <w:lang w:eastAsia="en-US"/>
        </w:rPr>
        <w:t xml:space="preserve"> </w:t>
      </w:r>
      <w:r w:rsidRPr="00E16C6B">
        <w:rPr>
          <w:rFonts w:eastAsia="Calibri"/>
          <w:kern w:val="0"/>
          <w:lang w:val="ru-RU" w:eastAsia="en-US"/>
        </w:rPr>
        <w:sym w:font="Symbol" w:char="F02D"/>
      </w:r>
      <w:r w:rsidRPr="00E16C6B">
        <w:rPr>
          <w:rFonts w:eastAsia="Calibri"/>
          <w:kern w:val="0"/>
          <w:lang w:val="en-GB" w:eastAsia="en-US"/>
        </w:rPr>
        <w:t xml:space="preserve"> Vol. </w:t>
      </w:r>
      <w:r w:rsidRPr="00E16C6B">
        <w:rPr>
          <w:rFonts w:eastAsia="Calibri"/>
          <w:kern w:val="0"/>
          <w:lang w:eastAsia="en-US"/>
        </w:rPr>
        <w:t xml:space="preserve">428. </w:t>
      </w:r>
      <w:r w:rsidRPr="00E16C6B">
        <w:rPr>
          <w:rFonts w:eastAsia="Calibri"/>
          <w:kern w:val="0"/>
          <w:lang w:val="ru-RU" w:eastAsia="en-US"/>
        </w:rPr>
        <w:sym w:font="Symbol" w:char="F02D"/>
      </w:r>
      <w:r w:rsidRPr="00E16C6B">
        <w:rPr>
          <w:rFonts w:eastAsia="Calibri"/>
          <w:kern w:val="0"/>
          <w:lang w:val="en-GB" w:eastAsia="en-US"/>
        </w:rPr>
        <w:t xml:space="preserve"> P. </w:t>
      </w:r>
      <w:r w:rsidRPr="00E16C6B">
        <w:rPr>
          <w:rFonts w:eastAsia="Calibri"/>
          <w:kern w:val="0"/>
          <w:lang w:eastAsia="en-US"/>
        </w:rPr>
        <w:t xml:space="preserve">261–285. </w:t>
      </w:r>
      <w:hyperlink r:id="rId177" w:history="1">
        <w:r w:rsidRPr="00E16C6B">
          <w:rPr>
            <w:rFonts w:eastAsia="Calibri"/>
            <w:kern w:val="0"/>
            <w:shd w:val="clear" w:color="auto" w:fill="FFFFFF"/>
            <w:lang w:eastAsia="en-US"/>
          </w:rPr>
          <w:t>DOI: 10.1051/0004-6361:20041335</w:t>
        </w:r>
      </w:hyperlink>
      <w:r w:rsidR="00AF59D5">
        <w:rPr>
          <w:rFonts w:eastAsia="Calibri"/>
          <w:kern w:val="0"/>
          <w:shd w:val="clear" w:color="auto" w:fill="FFFFFF"/>
          <w:lang w:val="ru-RU" w:eastAsia="en-US"/>
        </w:rPr>
        <w:t>.</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val="en-GB" w:eastAsia="en-US"/>
        </w:rPr>
      </w:pPr>
      <w:bookmarkStart w:id="107" w:name="ref20230317"/>
      <w:bookmarkEnd w:id="106"/>
      <w:r w:rsidRPr="00E16C6B">
        <w:rPr>
          <w:rFonts w:eastAsia="Calibri"/>
          <w:iCs/>
          <w:kern w:val="0"/>
          <w:lang w:val="en-GB" w:eastAsia="en-US"/>
        </w:rPr>
        <w:t>Palcu</w:t>
      </w:r>
      <w:r w:rsidRPr="00E16C6B">
        <w:rPr>
          <w:rFonts w:eastAsia="Calibri"/>
          <w:iCs/>
          <w:kern w:val="0"/>
          <w:lang w:eastAsia="en-US"/>
        </w:rPr>
        <w:t> </w:t>
      </w:r>
      <w:r w:rsidRPr="00E16C6B">
        <w:rPr>
          <w:rFonts w:eastAsia="Calibri"/>
          <w:iCs/>
          <w:kern w:val="0"/>
          <w:lang w:val="en-GB" w:eastAsia="en-US"/>
        </w:rPr>
        <w:t>D</w:t>
      </w:r>
      <w:r w:rsidRPr="00E16C6B">
        <w:rPr>
          <w:rFonts w:eastAsia="Calibri"/>
          <w:iCs/>
          <w:kern w:val="0"/>
          <w:lang w:eastAsia="en-US"/>
        </w:rPr>
        <w:t>.</w:t>
      </w:r>
      <w:r w:rsidRPr="00E16C6B">
        <w:rPr>
          <w:rFonts w:eastAsia="Calibri"/>
          <w:iCs/>
          <w:kern w:val="0"/>
          <w:lang w:val="en-GB" w:eastAsia="en-US"/>
        </w:rPr>
        <w:t>V</w:t>
      </w:r>
      <w:r w:rsidRPr="00E16C6B">
        <w:rPr>
          <w:rFonts w:eastAsia="Calibri"/>
          <w:iCs/>
          <w:kern w:val="0"/>
          <w:lang w:eastAsia="en-US"/>
        </w:rPr>
        <w:t xml:space="preserve">., </w:t>
      </w:r>
      <w:r w:rsidRPr="00E16C6B">
        <w:rPr>
          <w:rFonts w:eastAsia="Calibri"/>
          <w:iCs/>
          <w:kern w:val="0"/>
          <w:lang w:val="en-GB" w:eastAsia="en-US"/>
        </w:rPr>
        <w:t>Golovina L</w:t>
      </w:r>
      <w:r w:rsidRPr="00E16C6B">
        <w:rPr>
          <w:rFonts w:eastAsia="Calibri"/>
          <w:iCs/>
          <w:kern w:val="0"/>
          <w:lang w:eastAsia="en-US"/>
        </w:rPr>
        <w:t>.</w:t>
      </w:r>
      <w:r w:rsidRPr="00E16C6B">
        <w:rPr>
          <w:rFonts w:eastAsia="Calibri"/>
          <w:iCs/>
          <w:kern w:val="0"/>
          <w:lang w:val="en-GB" w:eastAsia="en-US"/>
        </w:rPr>
        <w:t>A</w:t>
      </w:r>
      <w:r w:rsidRPr="00E16C6B">
        <w:rPr>
          <w:rFonts w:eastAsia="Calibri"/>
          <w:iCs/>
          <w:kern w:val="0"/>
          <w:lang w:eastAsia="en-US"/>
        </w:rPr>
        <w:t xml:space="preserve">., </w:t>
      </w:r>
      <w:r w:rsidRPr="00E16C6B">
        <w:rPr>
          <w:rFonts w:eastAsia="Calibri"/>
          <w:iCs/>
          <w:kern w:val="0"/>
          <w:lang w:val="en-GB" w:eastAsia="en-US"/>
        </w:rPr>
        <w:t>Vernyhorova</w:t>
      </w:r>
      <w:r w:rsidRPr="00E16C6B">
        <w:rPr>
          <w:rFonts w:eastAsia="Calibri"/>
          <w:iCs/>
          <w:kern w:val="0"/>
          <w:lang w:eastAsia="en-US"/>
        </w:rPr>
        <w:t> </w:t>
      </w:r>
      <w:r w:rsidRPr="00E16C6B">
        <w:rPr>
          <w:rFonts w:eastAsia="Calibri"/>
          <w:iCs/>
          <w:kern w:val="0"/>
          <w:lang w:val="en-GB" w:eastAsia="en-US"/>
        </w:rPr>
        <w:t>Y</w:t>
      </w:r>
      <w:r w:rsidRPr="00E16C6B">
        <w:rPr>
          <w:rFonts w:eastAsia="Calibri"/>
          <w:iCs/>
          <w:kern w:val="0"/>
          <w:lang w:eastAsia="en-US"/>
        </w:rPr>
        <w:t>.</w:t>
      </w:r>
      <w:r w:rsidRPr="00E16C6B">
        <w:rPr>
          <w:rFonts w:eastAsia="Calibri"/>
          <w:iCs/>
          <w:kern w:val="0"/>
          <w:lang w:val="en-GB" w:eastAsia="en-US"/>
        </w:rPr>
        <w:t>V</w:t>
      </w:r>
      <w:r w:rsidRPr="00E16C6B">
        <w:rPr>
          <w:rFonts w:eastAsia="Calibri"/>
          <w:iCs/>
          <w:kern w:val="0"/>
          <w:lang w:eastAsia="en-US"/>
        </w:rPr>
        <w:t xml:space="preserve">., Popov S.V., Krijgsman  W. </w:t>
      </w:r>
      <w:r w:rsidRPr="00E16C6B">
        <w:rPr>
          <w:rFonts w:eastAsia="Calibri"/>
          <w:kern w:val="0"/>
          <w:lang w:val="en-GB" w:eastAsia="en-US"/>
        </w:rPr>
        <w:t xml:space="preserve">Middle Miocene paleoenvironmental crises in Central Eurasia caused by changes in marine gateway configuration // Global Planet. Change. </w:t>
      </w:r>
      <w:r w:rsidRPr="00E16C6B">
        <w:rPr>
          <w:rFonts w:eastAsia="Calibri"/>
          <w:kern w:val="0"/>
          <w:lang w:val="ru-RU" w:eastAsia="en-US"/>
        </w:rPr>
        <w:sym w:font="Symbol" w:char="F02D"/>
      </w:r>
      <w:r w:rsidRPr="00E16C6B">
        <w:rPr>
          <w:rFonts w:eastAsia="Calibri"/>
          <w:kern w:val="0"/>
          <w:lang w:val="en-GB" w:eastAsia="en-US"/>
        </w:rPr>
        <w:t xml:space="preserve"> 2017. </w:t>
      </w:r>
      <w:r w:rsidRPr="00E16C6B">
        <w:rPr>
          <w:rFonts w:eastAsia="Calibri"/>
          <w:kern w:val="0"/>
          <w:lang w:val="ru-RU" w:eastAsia="en-US"/>
        </w:rPr>
        <w:sym w:font="Symbol" w:char="F02D"/>
      </w:r>
      <w:r w:rsidRPr="00E16C6B">
        <w:rPr>
          <w:rFonts w:eastAsia="Calibri"/>
          <w:kern w:val="0"/>
          <w:lang w:val="en-GB" w:eastAsia="en-US"/>
        </w:rPr>
        <w:t xml:space="preserve"> Vol. 158. </w:t>
      </w:r>
      <w:r w:rsidRPr="00E16C6B">
        <w:rPr>
          <w:rFonts w:eastAsia="Calibri"/>
          <w:kern w:val="0"/>
          <w:lang w:val="ru-RU" w:eastAsia="en-US"/>
        </w:rPr>
        <w:sym w:font="Symbol" w:char="F02D"/>
      </w:r>
      <w:r w:rsidRPr="00E16C6B">
        <w:rPr>
          <w:rFonts w:eastAsia="Calibri"/>
          <w:kern w:val="0"/>
          <w:lang w:val="en-GB" w:eastAsia="en-US"/>
        </w:rPr>
        <w:t xml:space="preserve"> P. 57–71. </w:t>
      </w:r>
      <w:hyperlink r:id="rId178" w:tgtFrame="_blank" w:tooltip="Persistent link using digital object identifier" w:history="1">
        <w:r w:rsidRPr="00E16C6B">
          <w:rPr>
            <w:rFonts w:eastAsia="Calibri"/>
            <w:kern w:val="0"/>
            <w:lang w:eastAsia="en-US"/>
          </w:rPr>
          <w:t>DOI: 10.1016/j.gloplacha.2017.09.013</w:t>
        </w:r>
      </w:hyperlink>
      <w:r w:rsidR="00AF59D5">
        <w:rPr>
          <w:rFonts w:eastAsia="Calibri"/>
          <w:kern w:val="0"/>
          <w:lang w:val="ru-RU" w:eastAsia="en-US"/>
        </w:rPr>
        <w:t>.</w:t>
      </w:r>
    </w:p>
    <w:p w:rsidR="00E16C6B" w:rsidRPr="00E16C6B" w:rsidRDefault="00E16C6B" w:rsidP="009A29A3">
      <w:pPr>
        <w:numPr>
          <w:ilvl w:val="0"/>
          <w:numId w:val="29"/>
        </w:numPr>
        <w:shd w:val="clear" w:color="auto" w:fill="FFFFFF"/>
        <w:tabs>
          <w:tab w:val="left" w:pos="1134"/>
        </w:tabs>
        <w:suppressAutoHyphens w:val="0"/>
        <w:autoSpaceDE w:val="0"/>
        <w:autoSpaceDN w:val="0"/>
        <w:adjustRightInd w:val="0"/>
        <w:spacing w:line="360" w:lineRule="auto"/>
        <w:ind w:left="0" w:firstLine="709"/>
        <w:contextualSpacing/>
        <w:jc w:val="both"/>
        <w:rPr>
          <w:rFonts w:eastAsia="Calibri"/>
          <w:kern w:val="0"/>
          <w:lang w:val="ru-RU" w:eastAsia="en-US"/>
        </w:rPr>
      </w:pPr>
      <w:bookmarkStart w:id="108" w:name="ref20230318"/>
      <w:bookmarkEnd w:id="107"/>
      <w:r w:rsidRPr="00E16C6B">
        <w:rPr>
          <w:rFonts w:eastAsia="TimesNewRomanPS-ItalicMT"/>
          <w:iCs/>
          <w:kern w:val="0"/>
          <w:lang w:val="ru-RU" w:eastAsia="en-US"/>
        </w:rPr>
        <w:t>Трубихин</w:t>
      </w:r>
      <w:r w:rsidRPr="00E16C6B">
        <w:rPr>
          <w:rFonts w:eastAsia="TimesNewRomanPS-ItalicMT"/>
          <w:iCs/>
          <w:kern w:val="0"/>
          <w:lang w:eastAsia="en-US"/>
        </w:rPr>
        <w:t> </w:t>
      </w:r>
      <w:r w:rsidRPr="00E16C6B">
        <w:rPr>
          <w:rFonts w:eastAsia="TimesNewRomanPS-ItalicMT"/>
          <w:iCs/>
          <w:kern w:val="0"/>
          <w:lang w:val="ru-RU" w:eastAsia="en-US"/>
        </w:rPr>
        <w:t>В.М., Пилипенко</w:t>
      </w:r>
      <w:r w:rsidRPr="00E16C6B">
        <w:rPr>
          <w:rFonts w:eastAsia="TimesNewRomanPS-ItalicMT"/>
          <w:iCs/>
          <w:kern w:val="0"/>
          <w:lang w:eastAsia="en-US"/>
        </w:rPr>
        <w:t> </w:t>
      </w:r>
      <w:r w:rsidRPr="00E16C6B">
        <w:rPr>
          <w:rFonts w:eastAsia="TimesNewRomanPS-ItalicMT"/>
          <w:iCs/>
          <w:kern w:val="0"/>
          <w:lang w:val="ru-RU" w:eastAsia="en-US"/>
        </w:rPr>
        <w:t xml:space="preserve">О.В. </w:t>
      </w:r>
      <w:r w:rsidRPr="00E16C6B">
        <w:rPr>
          <w:rFonts w:eastAsia="TimesNewRomanPSMT"/>
          <w:kern w:val="0"/>
          <w:lang w:val="ru-RU" w:eastAsia="en-US"/>
        </w:rPr>
        <w:t xml:space="preserve">Петромагнетизм и палеомагнетизм мэотических отложений опорного разреза Попов Камень (Таманский п-ов) // Физика Земли. </w:t>
      </w:r>
      <w:r w:rsidRPr="00E16C6B">
        <w:rPr>
          <w:rFonts w:eastAsia="TimesNewRomanPSMT"/>
          <w:kern w:val="0"/>
          <w:lang w:val="ru-RU" w:eastAsia="en-US"/>
        </w:rPr>
        <w:sym w:font="Symbol" w:char="F02D"/>
      </w:r>
      <w:r w:rsidRPr="00E16C6B">
        <w:rPr>
          <w:rFonts w:eastAsia="TimesNewRomanPSMT"/>
          <w:kern w:val="0"/>
          <w:lang w:val="ru-RU" w:eastAsia="en-US"/>
        </w:rPr>
        <w:t xml:space="preserve"> 2011. </w:t>
      </w:r>
      <w:r w:rsidRPr="00E16C6B">
        <w:rPr>
          <w:rFonts w:eastAsia="TimesNewRomanPSMT"/>
          <w:kern w:val="0"/>
          <w:lang w:val="ru-RU" w:eastAsia="en-US"/>
        </w:rPr>
        <w:sym w:font="Symbol" w:char="F02D"/>
      </w:r>
      <w:r w:rsidRPr="00E16C6B">
        <w:rPr>
          <w:rFonts w:eastAsia="TimesNewRomanPSMT"/>
          <w:kern w:val="0"/>
          <w:lang w:val="ru-RU" w:eastAsia="en-US"/>
        </w:rPr>
        <w:t xml:space="preserve"> № 3. </w:t>
      </w:r>
      <w:r w:rsidRPr="00E16C6B">
        <w:rPr>
          <w:rFonts w:eastAsia="TimesNewRomanPSMT"/>
          <w:kern w:val="0"/>
          <w:lang w:val="ru-RU" w:eastAsia="en-US"/>
        </w:rPr>
        <w:sym w:font="Symbol" w:char="F02D"/>
      </w:r>
      <w:r w:rsidRPr="00E16C6B">
        <w:rPr>
          <w:rFonts w:eastAsia="TimesNewRomanPSMT"/>
          <w:kern w:val="0"/>
          <w:lang w:val="ru-RU" w:eastAsia="en-US"/>
        </w:rPr>
        <w:t xml:space="preserve"> С. 83–95. </w:t>
      </w:r>
      <w:r w:rsidRPr="00E16C6B">
        <w:rPr>
          <w:rFonts w:eastAsia="Calibri"/>
          <w:kern w:val="0"/>
          <w:lang w:val="ru-RU" w:eastAsia="en-US"/>
        </w:rPr>
        <w:t>DOI: </w:t>
      </w:r>
      <w:hyperlink r:id="rId179" w:tgtFrame="new" w:history="1">
        <w:r w:rsidRPr="00E16C6B">
          <w:rPr>
            <w:rFonts w:eastAsia="Calibri"/>
            <w:kern w:val="0"/>
            <w:lang w:val="ru-RU" w:eastAsia="en-US"/>
          </w:rPr>
          <w:t>10.31857/S0002333722060114</w:t>
        </w:r>
      </w:hyperlink>
      <w:r w:rsidR="00AF59D5">
        <w:rPr>
          <w:rFonts w:eastAsia="Calibri"/>
          <w:kern w:val="0"/>
          <w:lang w:val="ru-RU" w:eastAsia="en-US"/>
        </w:rPr>
        <w:t>.</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en-US"/>
        </w:rPr>
      </w:pPr>
      <w:bookmarkStart w:id="109" w:name="ref20230319"/>
      <w:bookmarkEnd w:id="108"/>
      <w:r w:rsidRPr="00E16C6B">
        <w:rPr>
          <w:rFonts w:eastAsia="TimesNewRomanPS-ItalicMT"/>
          <w:iCs/>
          <w:kern w:val="0"/>
          <w:lang w:val="en-GB" w:eastAsia="en-US"/>
        </w:rPr>
        <w:t>Popov</w:t>
      </w:r>
      <w:r w:rsidRPr="00E16C6B">
        <w:rPr>
          <w:rFonts w:eastAsia="TimesNewRomanPS-ItalicMT"/>
          <w:iCs/>
          <w:kern w:val="0"/>
          <w:lang w:eastAsia="en-US"/>
        </w:rPr>
        <w:t> </w:t>
      </w:r>
      <w:r w:rsidRPr="00E16C6B">
        <w:rPr>
          <w:rFonts w:eastAsia="TimesNewRomanPS-ItalicMT"/>
          <w:iCs/>
          <w:kern w:val="0"/>
          <w:lang w:val="en-GB" w:eastAsia="en-US"/>
        </w:rPr>
        <w:t>S</w:t>
      </w:r>
      <w:r w:rsidRPr="00E16C6B">
        <w:rPr>
          <w:rFonts w:eastAsia="TimesNewRomanPS-ItalicMT"/>
          <w:iCs/>
          <w:kern w:val="0"/>
          <w:lang w:val="ru-RU" w:eastAsia="en-US"/>
        </w:rPr>
        <w:t>.</w:t>
      </w:r>
      <w:r w:rsidRPr="00E16C6B">
        <w:rPr>
          <w:rFonts w:eastAsia="TimesNewRomanPS-ItalicMT"/>
          <w:iCs/>
          <w:kern w:val="0"/>
          <w:lang w:val="en-GB" w:eastAsia="en-US"/>
        </w:rPr>
        <w:t>V</w:t>
      </w:r>
      <w:r w:rsidRPr="00E16C6B">
        <w:rPr>
          <w:rFonts w:eastAsia="TimesNewRomanPS-ItalicMT"/>
          <w:iCs/>
          <w:kern w:val="0"/>
          <w:lang w:val="ru-RU" w:eastAsia="en-US"/>
        </w:rPr>
        <w:t xml:space="preserve">., </w:t>
      </w:r>
      <w:r w:rsidRPr="00E16C6B">
        <w:rPr>
          <w:rFonts w:eastAsia="TimesNewRomanPS-ItalicMT"/>
          <w:iCs/>
          <w:kern w:val="0"/>
          <w:lang w:val="en-GB" w:eastAsia="en-US"/>
        </w:rPr>
        <w:t>Goncharova</w:t>
      </w:r>
      <w:r w:rsidRPr="00E16C6B">
        <w:rPr>
          <w:rFonts w:eastAsia="TimesNewRomanPS-ItalicMT"/>
          <w:iCs/>
          <w:kern w:val="0"/>
          <w:lang w:eastAsia="en-US"/>
        </w:rPr>
        <w:t> </w:t>
      </w:r>
      <w:r w:rsidRPr="00E16C6B">
        <w:rPr>
          <w:rFonts w:eastAsia="TimesNewRomanPS-ItalicMT"/>
          <w:iCs/>
          <w:kern w:val="0"/>
          <w:lang w:val="en-GB" w:eastAsia="en-US"/>
        </w:rPr>
        <w:t>I</w:t>
      </w:r>
      <w:r w:rsidRPr="00E16C6B">
        <w:rPr>
          <w:rFonts w:eastAsia="TimesNewRomanPS-ItalicMT"/>
          <w:iCs/>
          <w:kern w:val="0"/>
          <w:lang w:val="ru-RU" w:eastAsia="en-US"/>
        </w:rPr>
        <w:t>.</w:t>
      </w:r>
      <w:r w:rsidRPr="00E16C6B">
        <w:rPr>
          <w:rFonts w:eastAsia="TimesNewRomanPS-ItalicMT"/>
          <w:iCs/>
          <w:kern w:val="0"/>
          <w:lang w:val="en-GB" w:eastAsia="en-US"/>
        </w:rPr>
        <w:t>A</w:t>
      </w:r>
      <w:r w:rsidRPr="00E16C6B">
        <w:rPr>
          <w:rFonts w:eastAsia="TimesNewRomanPS-ItalicMT"/>
          <w:iCs/>
          <w:kern w:val="0"/>
          <w:lang w:val="ru-RU" w:eastAsia="en-US"/>
        </w:rPr>
        <w:t xml:space="preserve">., </w:t>
      </w:r>
      <w:r w:rsidRPr="00E16C6B">
        <w:rPr>
          <w:rFonts w:eastAsia="TimesNewRomanPS-ItalicMT"/>
          <w:iCs/>
          <w:kern w:val="0"/>
          <w:lang w:val="en-GB" w:eastAsia="en-US"/>
        </w:rPr>
        <w:t>Kozyrenko</w:t>
      </w:r>
      <w:r w:rsidRPr="00E16C6B">
        <w:rPr>
          <w:rFonts w:eastAsia="TimesNewRomanPS-ItalicMT"/>
          <w:iCs/>
          <w:kern w:val="0"/>
          <w:lang w:eastAsia="en-US"/>
        </w:rPr>
        <w:t> </w:t>
      </w:r>
      <w:r w:rsidRPr="00E16C6B">
        <w:rPr>
          <w:rFonts w:eastAsia="TimesNewRomanPS-ItalicMT"/>
          <w:iCs/>
          <w:kern w:val="0"/>
          <w:lang w:val="en-GB" w:eastAsia="en-US"/>
        </w:rPr>
        <w:t>T</w:t>
      </w:r>
      <w:r w:rsidRPr="00E16C6B">
        <w:rPr>
          <w:rFonts w:eastAsia="TimesNewRomanPS-ItalicMT"/>
          <w:iCs/>
          <w:kern w:val="0"/>
          <w:lang w:val="ru-RU" w:eastAsia="en-US"/>
        </w:rPr>
        <w:t>.</w:t>
      </w:r>
      <w:r w:rsidRPr="00E16C6B">
        <w:rPr>
          <w:rFonts w:eastAsia="TimesNewRomanPS-ItalicMT"/>
          <w:iCs/>
          <w:kern w:val="0"/>
          <w:lang w:val="en-GB" w:eastAsia="en-US"/>
        </w:rPr>
        <w:t>F</w:t>
      </w:r>
      <w:r w:rsidRPr="00E16C6B">
        <w:rPr>
          <w:rFonts w:eastAsia="TimesNewRomanPS-ItalicMT"/>
          <w:iCs/>
          <w:kern w:val="0"/>
          <w:lang w:val="ru-RU" w:eastAsia="en-US"/>
        </w:rPr>
        <w:t xml:space="preserve">. </w:t>
      </w:r>
      <w:r w:rsidRPr="00E16C6B">
        <w:rPr>
          <w:rFonts w:eastAsia="TimesNewRomanPS-ItalicMT"/>
          <w:iCs/>
          <w:kern w:val="0"/>
          <w:lang w:val="en-GB" w:eastAsia="en-US"/>
        </w:rPr>
        <w:t>et</w:t>
      </w:r>
      <w:r w:rsidRPr="00E16C6B">
        <w:rPr>
          <w:rFonts w:eastAsia="TimesNewRomanPS-ItalicMT"/>
          <w:iCs/>
          <w:kern w:val="0"/>
          <w:lang w:val="ru-RU" w:eastAsia="en-US"/>
        </w:rPr>
        <w:t xml:space="preserve"> </w:t>
      </w:r>
      <w:r w:rsidRPr="00E16C6B">
        <w:rPr>
          <w:rFonts w:eastAsia="TimesNewRomanPS-ItalicMT"/>
          <w:iCs/>
          <w:kern w:val="0"/>
          <w:lang w:val="en-GB" w:eastAsia="en-US"/>
        </w:rPr>
        <w:t>al</w:t>
      </w:r>
      <w:r w:rsidRPr="00E16C6B">
        <w:rPr>
          <w:rFonts w:eastAsia="TimesNewRomanPSMT"/>
          <w:kern w:val="0"/>
          <w:lang w:val="ru-RU" w:eastAsia="en-US"/>
        </w:rPr>
        <w:t xml:space="preserve">. </w:t>
      </w:r>
      <w:r w:rsidRPr="00E16C6B">
        <w:rPr>
          <w:rFonts w:eastAsia="TimesNewRomanPSMT"/>
          <w:kern w:val="0"/>
          <w:lang w:eastAsia="en-US"/>
        </w:rPr>
        <w:t xml:space="preserve">Neogene Stratigraphy and Palaeontology of the Taman and Kerch Peninsulas // Excursion guidebook. M.: Palaeontol.Inst. RAS. </w:t>
      </w:r>
      <w:r w:rsidRPr="00E16C6B">
        <w:rPr>
          <w:rFonts w:eastAsia="TimesNewRomanPSMT"/>
          <w:kern w:val="0"/>
          <w:lang w:eastAsia="en-US"/>
        </w:rPr>
        <w:sym w:font="Symbol" w:char="F02D"/>
      </w:r>
      <w:r w:rsidRPr="00E16C6B">
        <w:rPr>
          <w:rFonts w:eastAsia="TimesNewRomanPSMT"/>
          <w:kern w:val="0"/>
          <w:lang w:eastAsia="en-US"/>
        </w:rPr>
        <w:t xml:space="preserve"> 1996. </w:t>
      </w:r>
      <w:r w:rsidRPr="00E16C6B">
        <w:rPr>
          <w:rFonts w:eastAsia="TimesNewRomanPSMT"/>
          <w:kern w:val="0"/>
          <w:lang w:eastAsia="en-US"/>
        </w:rPr>
        <w:sym w:font="Symbol" w:char="F02D"/>
      </w:r>
      <w:r w:rsidRPr="00E16C6B">
        <w:rPr>
          <w:rFonts w:eastAsia="TimesNewRomanPSMT"/>
          <w:kern w:val="0"/>
          <w:lang w:eastAsia="en-US"/>
        </w:rPr>
        <w:t xml:space="preserve"> 30 p.</w:t>
      </w:r>
    </w:p>
    <w:p w:rsidR="00E16C6B" w:rsidRPr="00E16C6B" w:rsidRDefault="00E16C6B" w:rsidP="009A29A3">
      <w:pPr>
        <w:widowControl w:val="0"/>
        <w:numPr>
          <w:ilvl w:val="0"/>
          <w:numId w:val="29"/>
        </w:numPr>
        <w:tabs>
          <w:tab w:val="left" w:pos="1134"/>
        </w:tabs>
        <w:suppressAutoHyphens w:val="0"/>
        <w:spacing w:line="360" w:lineRule="auto"/>
        <w:ind w:left="0" w:firstLine="709"/>
        <w:contextualSpacing/>
        <w:jc w:val="both"/>
        <w:rPr>
          <w:rFonts w:eastAsia="Calibri"/>
          <w:kern w:val="0"/>
          <w:lang w:eastAsia="en-US"/>
        </w:rPr>
      </w:pPr>
      <w:bookmarkStart w:id="110" w:name="ref20230320"/>
      <w:bookmarkEnd w:id="109"/>
      <w:r w:rsidRPr="00E16C6B">
        <w:rPr>
          <w:rFonts w:eastAsia="Calibri"/>
          <w:kern w:val="0"/>
          <w:lang w:val="ru-RU" w:eastAsia="en-US"/>
        </w:rPr>
        <w:t>Андрусов</w:t>
      </w:r>
      <w:r w:rsidRPr="00E16C6B">
        <w:rPr>
          <w:rFonts w:eastAsia="Calibri"/>
          <w:kern w:val="0"/>
          <w:lang w:eastAsia="en-US"/>
        </w:rPr>
        <w:t> </w:t>
      </w:r>
      <w:r w:rsidRPr="00E16C6B">
        <w:rPr>
          <w:rFonts w:eastAsia="Calibri"/>
          <w:kern w:val="0"/>
          <w:lang w:val="ru-RU" w:eastAsia="en-US"/>
        </w:rPr>
        <w:t xml:space="preserve">Н.И. Понтический ярус // Изв. Геол. ком. </w:t>
      </w:r>
      <w:r w:rsidRPr="00E16C6B">
        <w:rPr>
          <w:rFonts w:eastAsia="Calibri"/>
          <w:kern w:val="0"/>
          <w:lang w:val="ru-RU" w:eastAsia="en-US"/>
        </w:rPr>
        <w:sym w:font="Symbol" w:char="F02D"/>
      </w:r>
      <w:r w:rsidRPr="00E16C6B">
        <w:rPr>
          <w:rFonts w:eastAsia="Calibri"/>
          <w:kern w:val="0"/>
          <w:lang w:val="ru-RU" w:eastAsia="en-US"/>
        </w:rPr>
        <w:t xml:space="preserve"> 1917. </w:t>
      </w:r>
      <w:r w:rsidRPr="00E16C6B">
        <w:rPr>
          <w:rFonts w:eastAsia="Calibri"/>
          <w:kern w:val="0"/>
          <w:lang w:val="ru-RU" w:eastAsia="en-US"/>
        </w:rPr>
        <w:sym w:font="Symbol" w:char="F02D"/>
      </w:r>
      <w:r w:rsidRPr="00E16C6B">
        <w:rPr>
          <w:rFonts w:eastAsia="Calibri"/>
          <w:kern w:val="0"/>
          <w:lang w:val="ru-RU" w:eastAsia="en-US"/>
        </w:rPr>
        <w:t xml:space="preserve"> Т. 4. </w:t>
      </w:r>
      <w:r w:rsidRPr="00E16C6B">
        <w:rPr>
          <w:rFonts w:eastAsia="Calibri"/>
          <w:kern w:val="0"/>
          <w:lang w:val="ru-RU" w:eastAsia="en-US"/>
        </w:rPr>
        <w:sym w:font="Symbol" w:char="F02D"/>
      </w:r>
      <w:r w:rsidRPr="00E16C6B">
        <w:rPr>
          <w:rFonts w:eastAsia="Calibri"/>
          <w:kern w:val="0"/>
          <w:lang w:val="ru-RU" w:eastAsia="en-US"/>
        </w:rPr>
        <w:t xml:space="preserve"> Ч.</w:t>
      </w:r>
      <w:r w:rsidRPr="00E16C6B">
        <w:rPr>
          <w:rFonts w:eastAsia="Calibri"/>
          <w:kern w:val="0"/>
          <w:lang w:eastAsia="en-US"/>
        </w:rPr>
        <w:t> </w:t>
      </w:r>
      <w:r w:rsidRPr="00E16C6B">
        <w:rPr>
          <w:rFonts w:eastAsia="Calibri"/>
          <w:kern w:val="0"/>
          <w:lang w:val="ru-RU" w:eastAsia="en-US"/>
        </w:rPr>
        <w:t xml:space="preserve">2. </w:t>
      </w:r>
      <w:r w:rsidRPr="00E16C6B">
        <w:rPr>
          <w:rFonts w:eastAsia="Calibri"/>
          <w:kern w:val="0"/>
          <w:lang w:val="ru-RU" w:eastAsia="en-US"/>
        </w:rPr>
        <w:sym w:font="Symbol" w:char="F02D"/>
      </w:r>
      <w:r w:rsidRPr="00E16C6B">
        <w:rPr>
          <w:rFonts w:eastAsia="Calibri"/>
          <w:kern w:val="0"/>
          <w:lang w:val="ru-RU" w:eastAsia="en-US"/>
        </w:rPr>
        <w:t xml:space="preserve"> Вып.</w:t>
      </w:r>
      <w:r w:rsidRPr="00E16C6B">
        <w:rPr>
          <w:rFonts w:eastAsia="Calibri"/>
          <w:kern w:val="0"/>
          <w:lang w:eastAsia="en-US"/>
        </w:rPr>
        <w:t> </w:t>
      </w:r>
      <w:r w:rsidRPr="00E16C6B">
        <w:rPr>
          <w:rFonts w:eastAsia="Calibri"/>
          <w:kern w:val="0"/>
          <w:lang w:val="ru-RU" w:eastAsia="en-US"/>
        </w:rPr>
        <w:t xml:space="preserve">2. </w:t>
      </w:r>
      <w:r w:rsidRPr="00E16C6B">
        <w:rPr>
          <w:rFonts w:eastAsia="Calibri"/>
          <w:kern w:val="0"/>
          <w:lang w:val="ru-RU" w:eastAsia="en-US"/>
        </w:rPr>
        <w:sym w:font="Symbol" w:char="F02D"/>
      </w:r>
      <w:r w:rsidRPr="00E16C6B">
        <w:rPr>
          <w:rFonts w:eastAsia="Calibri"/>
          <w:kern w:val="0"/>
          <w:lang w:val="ru-RU" w:eastAsia="en-US"/>
        </w:rPr>
        <w:t xml:space="preserve"> С</w:t>
      </w:r>
      <w:r w:rsidRPr="00E16C6B">
        <w:rPr>
          <w:rFonts w:eastAsia="Calibri"/>
          <w:kern w:val="0"/>
          <w:lang w:eastAsia="en-US"/>
        </w:rPr>
        <w:t xml:space="preserve">. 1–41. </w:t>
      </w:r>
    </w:p>
    <w:p w:rsidR="00E16C6B" w:rsidRPr="00E16C6B" w:rsidRDefault="00E16C6B" w:rsidP="009A29A3">
      <w:pPr>
        <w:numPr>
          <w:ilvl w:val="0"/>
          <w:numId w:val="29"/>
        </w:numPr>
        <w:tabs>
          <w:tab w:val="left" w:pos="1134"/>
          <w:tab w:val="left" w:pos="1418"/>
        </w:tabs>
        <w:suppressAutoHyphens w:val="0"/>
        <w:spacing w:line="360" w:lineRule="auto"/>
        <w:ind w:left="0" w:firstLine="709"/>
        <w:contextualSpacing/>
        <w:jc w:val="both"/>
        <w:rPr>
          <w:rFonts w:eastAsia="Calibri"/>
          <w:kern w:val="0"/>
          <w:lang w:val="ru-RU" w:eastAsia="en-US"/>
        </w:rPr>
      </w:pPr>
      <w:bookmarkStart w:id="111" w:name="ref20230321"/>
      <w:bookmarkEnd w:id="110"/>
      <w:r w:rsidRPr="00E16C6B">
        <w:rPr>
          <w:rFonts w:eastAsia="Calibri"/>
          <w:iCs/>
          <w:kern w:val="0"/>
          <w:lang w:val="ru-RU" w:eastAsia="en-US"/>
        </w:rPr>
        <w:t>Невесская</w:t>
      </w:r>
      <w:r w:rsidRPr="00E16C6B">
        <w:rPr>
          <w:rFonts w:eastAsia="Calibri"/>
          <w:iCs/>
          <w:kern w:val="0"/>
          <w:lang w:eastAsia="en-US"/>
        </w:rPr>
        <w:t> </w:t>
      </w:r>
      <w:r w:rsidRPr="00E16C6B">
        <w:rPr>
          <w:rFonts w:eastAsia="Calibri"/>
          <w:iCs/>
          <w:kern w:val="0"/>
          <w:lang w:val="ru-RU" w:eastAsia="en-US"/>
        </w:rPr>
        <w:t>Л.А., Гончарова</w:t>
      </w:r>
      <w:r w:rsidRPr="00E16C6B">
        <w:rPr>
          <w:rFonts w:eastAsia="Calibri"/>
          <w:iCs/>
          <w:kern w:val="0"/>
          <w:lang w:eastAsia="en-US"/>
        </w:rPr>
        <w:t> </w:t>
      </w:r>
      <w:r w:rsidRPr="00E16C6B">
        <w:rPr>
          <w:rFonts w:eastAsia="Calibri"/>
          <w:iCs/>
          <w:kern w:val="0"/>
          <w:lang w:val="ru-RU" w:eastAsia="en-US"/>
        </w:rPr>
        <w:t>И.А., Ильина</w:t>
      </w:r>
      <w:r w:rsidRPr="00E16C6B">
        <w:rPr>
          <w:rFonts w:eastAsia="Calibri"/>
          <w:iCs/>
          <w:kern w:val="0"/>
          <w:lang w:eastAsia="en-US"/>
        </w:rPr>
        <w:t> </w:t>
      </w:r>
      <w:r w:rsidRPr="00E16C6B">
        <w:rPr>
          <w:rFonts w:eastAsia="Calibri"/>
          <w:iCs/>
          <w:kern w:val="0"/>
          <w:lang w:val="ru-RU" w:eastAsia="en-US"/>
        </w:rPr>
        <w:t>Л.Б., Парамонова</w:t>
      </w:r>
      <w:r w:rsidRPr="00E16C6B">
        <w:rPr>
          <w:rFonts w:eastAsia="Calibri"/>
          <w:iCs/>
          <w:kern w:val="0"/>
          <w:lang w:eastAsia="en-US"/>
        </w:rPr>
        <w:t> </w:t>
      </w:r>
      <w:r w:rsidRPr="00E16C6B">
        <w:rPr>
          <w:rFonts w:eastAsia="Calibri"/>
          <w:iCs/>
          <w:kern w:val="0"/>
          <w:lang w:val="ru-RU" w:eastAsia="en-US"/>
        </w:rPr>
        <w:t>Н.П., Хондкариан</w:t>
      </w:r>
      <w:r w:rsidRPr="00E16C6B">
        <w:rPr>
          <w:rFonts w:eastAsia="Calibri"/>
          <w:iCs/>
          <w:kern w:val="0"/>
          <w:lang w:eastAsia="en-US"/>
        </w:rPr>
        <w:t> </w:t>
      </w:r>
      <w:r w:rsidRPr="00E16C6B">
        <w:rPr>
          <w:rFonts w:eastAsia="Calibri"/>
          <w:iCs/>
          <w:kern w:val="0"/>
          <w:lang w:val="ru-RU" w:eastAsia="en-US"/>
        </w:rPr>
        <w:t xml:space="preserve">С.О. </w:t>
      </w:r>
      <w:r w:rsidRPr="00E16C6B">
        <w:rPr>
          <w:rFonts w:eastAsia="Calibri"/>
          <w:kern w:val="0"/>
          <w:lang w:val="ru-RU" w:eastAsia="en-US"/>
        </w:rPr>
        <w:t xml:space="preserve">О стратиграфической шкале неогена Восточного Паратетиса // Стратиграфия. Геологическая корреляция. </w:t>
      </w:r>
      <w:r w:rsidRPr="00E16C6B">
        <w:rPr>
          <w:rFonts w:eastAsia="Calibri"/>
          <w:kern w:val="0"/>
          <w:lang w:val="ru-RU" w:eastAsia="en-US"/>
        </w:rPr>
        <w:sym w:font="Symbol" w:char="F02D"/>
      </w:r>
      <w:r w:rsidRPr="00E16C6B">
        <w:rPr>
          <w:rFonts w:eastAsia="Calibri"/>
          <w:kern w:val="0"/>
          <w:lang w:val="ru-RU" w:eastAsia="en-US"/>
        </w:rPr>
        <w:t xml:space="preserve"> 2003. </w:t>
      </w:r>
      <w:r w:rsidRPr="00E16C6B">
        <w:rPr>
          <w:rFonts w:eastAsia="Calibri"/>
          <w:kern w:val="0"/>
          <w:lang w:val="ru-RU" w:eastAsia="en-US"/>
        </w:rPr>
        <w:sym w:font="Symbol" w:char="F02D"/>
      </w:r>
      <w:r w:rsidRPr="00E16C6B">
        <w:rPr>
          <w:rFonts w:eastAsia="Calibri"/>
          <w:kern w:val="0"/>
          <w:lang w:val="ru-RU" w:eastAsia="en-US"/>
        </w:rPr>
        <w:t xml:space="preserve"> Т. 11. </w:t>
      </w:r>
      <w:r w:rsidRPr="00E16C6B">
        <w:rPr>
          <w:rFonts w:eastAsia="Calibri"/>
          <w:kern w:val="0"/>
          <w:lang w:val="ru-RU" w:eastAsia="en-US"/>
        </w:rPr>
        <w:sym w:font="Symbol" w:char="F02D"/>
      </w:r>
      <w:r w:rsidRPr="00E16C6B">
        <w:rPr>
          <w:rFonts w:eastAsia="Calibri"/>
          <w:kern w:val="0"/>
          <w:lang w:val="ru-RU" w:eastAsia="en-US"/>
        </w:rPr>
        <w:t xml:space="preserve"> № 2. </w:t>
      </w:r>
      <w:r w:rsidRPr="00E16C6B">
        <w:rPr>
          <w:rFonts w:eastAsia="Calibri"/>
          <w:kern w:val="0"/>
          <w:lang w:val="ru-RU" w:eastAsia="en-US"/>
        </w:rPr>
        <w:sym w:font="Symbol" w:char="F02D"/>
      </w:r>
      <w:r w:rsidRPr="00E16C6B">
        <w:rPr>
          <w:rFonts w:eastAsia="Calibri"/>
          <w:kern w:val="0"/>
          <w:lang w:val="ru-RU" w:eastAsia="en-US"/>
        </w:rPr>
        <w:t xml:space="preserve"> С. 3–26.</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ru-RU"/>
        </w:rPr>
      </w:pPr>
      <w:bookmarkStart w:id="112" w:name="ref20230322"/>
      <w:bookmarkEnd w:id="111"/>
      <w:r w:rsidRPr="00E16C6B">
        <w:rPr>
          <w:rFonts w:eastAsia="Calibri"/>
          <w:kern w:val="0"/>
          <w:lang w:eastAsia="ru-RU"/>
        </w:rPr>
        <w:t xml:space="preserve">Rostovtseva Yu.V., Rybkina A.I. Cyclostratigraphy of Pontian deposits of the Eastern Paratethys (Zheleznyi Rog section, Taman region) // Moscow University Geology Bulletin.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eastAsia="ru-RU"/>
        </w:rPr>
        <w:t xml:space="preserve">2014.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eastAsia="ru-RU"/>
        </w:rPr>
        <w:t xml:space="preserve">Vol. 69.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eastAsia="ru-RU"/>
        </w:rPr>
        <w:t xml:space="preserve">P. 236–241. </w:t>
      </w:r>
      <w:r w:rsidRPr="00E16C6B">
        <w:rPr>
          <w:rFonts w:eastAsia="Calibri"/>
          <w:kern w:val="0"/>
          <w:shd w:val="clear" w:color="auto" w:fill="FFFFFF"/>
          <w:lang w:eastAsia="en-US"/>
        </w:rPr>
        <w:t>DOI: </w:t>
      </w:r>
      <w:hyperlink r:id="rId180" w:history="1">
        <w:r w:rsidRPr="00E16C6B">
          <w:rPr>
            <w:rFonts w:eastAsia="Calibri"/>
            <w:kern w:val="0"/>
            <w:shd w:val="clear" w:color="auto" w:fill="FFFFFF"/>
            <w:lang w:val="ru-RU" w:eastAsia="en-US"/>
          </w:rPr>
          <w:t>10.3103/S0145875214040103</w:t>
        </w:r>
      </w:hyperlink>
      <w:r w:rsidR="00AF59D5">
        <w:rPr>
          <w:rFonts w:eastAsia="Calibri"/>
          <w:kern w:val="0"/>
          <w:shd w:val="clear" w:color="auto" w:fill="FFFFFF"/>
          <w:lang w:val="ru-RU" w:eastAsia="en-US"/>
        </w:rPr>
        <w:t>.</w:t>
      </w:r>
    </w:p>
    <w:p w:rsidR="00E16C6B" w:rsidRPr="00E16C6B" w:rsidRDefault="00E16C6B" w:rsidP="009A29A3">
      <w:pPr>
        <w:widowControl w:val="0"/>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en-US"/>
        </w:rPr>
      </w:pPr>
      <w:bookmarkStart w:id="113" w:name="ref20230323"/>
      <w:bookmarkEnd w:id="112"/>
      <w:r w:rsidRPr="00E16C6B">
        <w:rPr>
          <w:rFonts w:eastAsia="Calibri"/>
          <w:kern w:val="0"/>
          <w:lang w:val="en-GB" w:eastAsia="en-US"/>
        </w:rPr>
        <w:lastRenderedPageBreak/>
        <w:t>Rostovtseva</w:t>
      </w:r>
      <w:r w:rsidRPr="00E16C6B">
        <w:rPr>
          <w:rFonts w:eastAsia="Calibri"/>
          <w:kern w:val="0"/>
          <w:lang w:eastAsia="en-US"/>
        </w:rPr>
        <w:t> </w:t>
      </w:r>
      <w:r w:rsidRPr="00E16C6B">
        <w:rPr>
          <w:rFonts w:eastAsia="Calibri"/>
          <w:kern w:val="0"/>
          <w:lang w:val="en-GB" w:eastAsia="en-US"/>
        </w:rPr>
        <w:t>Yu.V., Rybkina</w:t>
      </w:r>
      <w:r w:rsidRPr="00E16C6B">
        <w:rPr>
          <w:rFonts w:eastAsia="Calibri"/>
          <w:kern w:val="0"/>
          <w:lang w:eastAsia="en-US"/>
        </w:rPr>
        <w:t> </w:t>
      </w:r>
      <w:r w:rsidRPr="00E16C6B">
        <w:rPr>
          <w:rFonts w:eastAsia="Calibri"/>
          <w:kern w:val="0"/>
          <w:lang w:val="en-GB" w:eastAsia="en-US"/>
        </w:rPr>
        <w:t xml:space="preserve">A.I. The Messinian event in the Paratethys: Astronomical tuning of the Black Sea Pontian // Marine Petrol. Geol.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val="en-GB" w:eastAsia="en-US"/>
        </w:rPr>
        <w:t xml:space="preserve">2017.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val="en-GB" w:eastAsia="en-US"/>
        </w:rPr>
        <w:t xml:space="preserve">Vol. 80. </w:t>
      </w:r>
      <w:r w:rsidRPr="00E16C6B">
        <w:rPr>
          <w:rFonts w:eastAsia="Calibri"/>
          <w:kern w:val="0"/>
          <w:lang w:val="ru-RU" w:eastAsia="en-US"/>
        </w:rPr>
        <w:sym w:font="Symbol" w:char="F02D"/>
      </w:r>
      <w:r w:rsidRPr="00E16C6B">
        <w:rPr>
          <w:rFonts w:eastAsia="Calibri"/>
          <w:kern w:val="0"/>
          <w:lang w:eastAsia="en-US"/>
        </w:rPr>
        <w:t xml:space="preserve"> </w:t>
      </w:r>
      <w:r w:rsidRPr="00E16C6B">
        <w:rPr>
          <w:rFonts w:eastAsia="Calibri"/>
          <w:kern w:val="0"/>
          <w:lang w:val="en-GB" w:eastAsia="en-US"/>
        </w:rPr>
        <w:t xml:space="preserve">P. 321–332. </w:t>
      </w:r>
      <w:r w:rsidRPr="00E16C6B">
        <w:rPr>
          <w:rFonts w:eastAsia="Calibri"/>
          <w:kern w:val="0"/>
          <w:shd w:val="clear" w:color="auto" w:fill="FFFFFF"/>
          <w:lang w:eastAsia="en-US"/>
        </w:rPr>
        <w:t>DOI: </w:t>
      </w:r>
      <w:hyperlink r:id="rId181" w:tgtFrame="_blank" w:tooltip="Persistent link using digital object identifier" w:history="1">
        <w:r w:rsidRPr="00E16C6B">
          <w:rPr>
            <w:rFonts w:eastAsia="Calibri"/>
            <w:kern w:val="0"/>
            <w:lang w:val="ru-RU" w:eastAsia="en-US"/>
          </w:rPr>
          <w:t>10.1016/j.marpetgeo.2016.12.005</w:t>
        </w:r>
      </w:hyperlink>
      <w:r w:rsidR="00AF59D5">
        <w:rPr>
          <w:rFonts w:eastAsia="Calibri"/>
          <w:kern w:val="0"/>
          <w:lang w:val="ru-RU" w:eastAsia="en-US"/>
        </w:rPr>
        <w:t>.</w:t>
      </w:r>
    </w:p>
    <w:p w:rsidR="00E16C6B" w:rsidRPr="00E16C6B" w:rsidRDefault="00E16C6B" w:rsidP="009A29A3">
      <w:pPr>
        <w:widowControl w:val="0"/>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en-US"/>
        </w:rPr>
      </w:pPr>
      <w:bookmarkStart w:id="114" w:name="ref20230324"/>
      <w:bookmarkEnd w:id="113"/>
      <w:r w:rsidRPr="00E16C6B">
        <w:rPr>
          <w:rFonts w:eastAsia="Calibri"/>
          <w:kern w:val="0"/>
          <w:lang w:eastAsia="en-US"/>
        </w:rPr>
        <w:t xml:space="preserve">Hilgen F.J., Lourens L.J., Van Dam J.A. The Neogene Period. In: Gradstein F.M., Ogg G.J., Mark D. Schmitz M.D. &amp; Ogg G.M. (eds.). A Geological Time Scale 2012. Cambridge University Press.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eastAsia="en-US"/>
        </w:rPr>
        <w:t xml:space="preserve">2012. </w:t>
      </w:r>
      <w:r w:rsidRPr="00E16C6B">
        <w:rPr>
          <w:rFonts w:eastAsia="Calibri"/>
          <w:kern w:val="0"/>
          <w:lang w:val="ru-RU" w:eastAsia="en-US"/>
        </w:rPr>
        <w:sym w:font="Symbol" w:char="F02D"/>
      </w:r>
      <w:r w:rsidRPr="00E16C6B">
        <w:rPr>
          <w:rFonts w:eastAsia="Calibri"/>
          <w:kern w:val="0"/>
          <w:lang w:val="ru-RU" w:eastAsia="en-US"/>
        </w:rPr>
        <w:t xml:space="preserve"> </w:t>
      </w:r>
      <w:r w:rsidRPr="00E16C6B">
        <w:rPr>
          <w:rFonts w:eastAsia="Calibri"/>
          <w:kern w:val="0"/>
          <w:lang w:eastAsia="en-US"/>
        </w:rPr>
        <w:t>P. 923–979.</w:t>
      </w:r>
    </w:p>
    <w:p w:rsidR="00E16C6B" w:rsidRPr="00E16C6B" w:rsidRDefault="00E16C6B" w:rsidP="009A29A3">
      <w:pPr>
        <w:numPr>
          <w:ilvl w:val="0"/>
          <w:numId w:val="29"/>
        </w:numPr>
        <w:tabs>
          <w:tab w:val="left" w:pos="1134"/>
        </w:tabs>
        <w:suppressAutoHyphens w:val="0"/>
        <w:autoSpaceDE w:val="0"/>
        <w:autoSpaceDN w:val="0"/>
        <w:adjustRightInd w:val="0"/>
        <w:spacing w:line="360" w:lineRule="auto"/>
        <w:ind w:left="0" w:firstLine="709"/>
        <w:contextualSpacing/>
        <w:jc w:val="both"/>
        <w:rPr>
          <w:rFonts w:eastAsia="Calibri"/>
          <w:kern w:val="0"/>
          <w:lang w:eastAsia="en-US"/>
        </w:rPr>
      </w:pPr>
      <w:bookmarkStart w:id="115" w:name="ref20230325"/>
      <w:bookmarkEnd w:id="114"/>
      <w:r w:rsidRPr="00E16C6B">
        <w:rPr>
          <w:rFonts w:eastAsia="Calibri"/>
          <w:kern w:val="0"/>
          <w:lang w:eastAsia="en-US"/>
        </w:rPr>
        <w:t>Radionova E.P., Golovina L.A. Upper Maeotian-lower Pontian “transitional strata” in the Taman Peninsula: stratigraphic position and paleogeographic interpretations // Geol. Carpathica. – 2011. – Vol. 62 (1). – P. 77–90.</w:t>
      </w:r>
    </w:p>
    <w:bookmarkEnd w:id="115"/>
    <w:p w:rsidR="00E16C6B" w:rsidRPr="00E16C6B" w:rsidRDefault="00E16C6B" w:rsidP="00E16C6B">
      <w:pPr>
        <w:suppressAutoHyphens w:val="0"/>
        <w:spacing w:before="240" w:line="360" w:lineRule="auto"/>
        <w:ind w:firstLine="709"/>
        <w:jc w:val="both"/>
        <w:rPr>
          <w:b/>
          <w:lang w:val="ru-RU" w:eastAsia="ru-RU"/>
        </w:rPr>
      </w:pPr>
      <w:r w:rsidRPr="00E16C6B">
        <w:rPr>
          <w:b/>
          <w:lang w:val="ru-RU" w:eastAsia="ru-RU"/>
        </w:rPr>
        <w:t>Глава 4</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16" w:name="ref20230401"/>
      <w:bookmarkEnd w:id="72"/>
      <w:r w:rsidRPr="00E16C6B">
        <w:rPr>
          <w:rFonts w:eastAsia="Calibri"/>
          <w:kern w:val="0"/>
          <w:lang w:eastAsia="en-US"/>
        </w:rPr>
        <w:t>Wang Z. Seismic Hazard Assessment: Issues and Alternatives // Pure Appl. Geophys. – 2011. – Vol. 168. – P. 11–25. DOI: </w:t>
      </w:r>
      <w:hyperlink r:id="rId182" w:history="1">
        <w:r w:rsidRPr="00E16C6B">
          <w:rPr>
            <w:rFonts w:eastAsia="Calibri"/>
            <w:kern w:val="0"/>
            <w:shd w:val="clear" w:color="auto" w:fill="FFFFFF"/>
            <w:lang w:eastAsia="en-US"/>
          </w:rPr>
          <w:t>10.1007/s00024-010-0148-3</w:t>
        </w:r>
      </w:hyperlink>
      <w:r w:rsidR="00AF59D5">
        <w:rPr>
          <w:rFonts w:eastAsia="Calibri"/>
          <w:kern w:val="0"/>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17" w:name="ref20230402"/>
      <w:bookmarkEnd w:id="116"/>
      <w:r w:rsidRPr="00E16C6B">
        <w:rPr>
          <w:rFonts w:eastAsia="Calibri"/>
          <w:kern w:val="0"/>
          <w:lang w:eastAsia="en-US"/>
        </w:rPr>
        <w:t>Dewey J., Byerly P. The Early History of Seismometry (to 1900) // Bulletin of the Seismological Society of America. – 1969. – Vol. 59. – No. 1. – P. 183–287.</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val="ru-RU" w:eastAsia="en-US"/>
        </w:rPr>
      </w:pPr>
      <w:bookmarkStart w:id="118" w:name="ref20230403"/>
      <w:bookmarkEnd w:id="117"/>
      <w:r w:rsidRPr="00E16C6B">
        <w:rPr>
          <w:rFonts w:eastAsia="Calibri"/>
          <w:kern w:val="0"/>
          <w:lang w:val="ru-RU" w:eastAsia="en-US"/>
        </w:rPr>
        <w:t>Голицын</w:t>
      </w:r>
      <w:r w:rsidRPr="00E16C6B">
        <w:rPr>
          <w:rFonts w:eastAsia="Calibri"/>
          <w:kern w:val="0"/>
          <w:lang w:eastAsia="en-US"/>
        </w:rPr>
        <w:t> </w:t>
      </w:r>
      <w:r w:rsidRPr="00E16C6B">
        <w:rPr>
          <w:rFonts w:eastAsia="Calibri"/>
          <w:kern w:val="0"/>
          <w:lang w:val="ru-RU" w:eastAsia="en-US"/>
        </w:rPr>
        <w:t>Б. Лекции по сейсмометрии. – СПб.: 1912. – 654 с.</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19" w:name="ref20230404"/>
      <w:bookmarkEnd w:id="118"/>
      <w:r w:rsidRPr="00E16C6B">
        <w:rPr>
          <w:rFonts w:eastAsia="Calibri"/>
          <w:kern w:val="0"/>
          <w:lang w:eastAsia="en-US"/>
        </w:rPr>
        <w:t>Richter C.F. An Instrumental Earthquake Magnitude Scale // Bulletin of the Seismological Society of America. – 1935. – Vol. 25. – P. 1–32.</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0" w:name="ref20230405"/>
      <w:bookmarkEnd w:id="119"/>
      <w:r w:rsidRPr="00E16C6B">
        <w:rPr>
          <w:rFonts w:eastAsia="Calibri"/>
          <w:kern w:val="0"/>
          <w:lang w:eastAsia="en-US"/>
        </w:rPr>
        <w:t>Wadati K. Shallow and deep earthquakes // Geophysical Magazine. – 1928. – Vol. 1. – P. 162–202.</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1" w:name="ref20230406"/>
      <w:bookmarkEnd w:id="120"/>
      <w:r w:rsidRPr="00E16C6B">
        <w:rPr>
          <w:rFonts w:eastAsia="Calibri"/>
          <w:kern w:val="0"/>
          <w:lang w:eastAsia="en-US"/>
        </w:rPr>
        <w:t>Wadati K. Shallow and deep earthquakes, 3rd paper // Geophysical Magazine. – 1931. – Vol. 4. – P. 231–283.</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2" w:name="ref20230407"/>
      <w:bookmarkEnd w:id="121"/>
      <w:r w:rsidRPr="00E16C6B">
        <w:rPr>
          <w:rFonts w:eastAsia="Calibri"/>
          <w:kern w:val="0"/>
          <w:lang w:eastAsia="en-US"/>
        </w:rPr>
        <w:t>Gutenberg B. Travel time curves at small distances, and wave velocities in southern California // Gerlands Beitrage zur Geophysik. – 1932. – Vol. 35. – P. 6–45.</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3" w:name="ref20230408"/>
      <w:bookmarkEnd w:id="122"/>
      <w:r w:rsidRPr="00E16C6B">
        <w:rPr>
          <w:rFonts w:eastAsia="Calibri"/>
          <w:kern w:val="0"/>
          <w:lang w:eastAsia="en-US"/>
        </w:rPr>
        <w:t xml:space="preserve">Minina E. Formation and development of seismological research in Russia // IOP Conference Series: Earth and Environmental Science. – 2019. – Vol. 350. – P. 012009. DOI:  </w:t>
      </w:r>
      <w:hyperlink r:id="rId183" w:history="1">
        <w:r w:rsidRPr="00E16C6B">
          <w:rPr>
            <w:rFonts w:eastAsia="Calibri"/>
            <w:kern w:val="0"/>
            <w:lang w:eastAsia="en-US"/>
          </w:rPr>
          <w:t>10.1088/1755-1315/350/1/012009</w:t>
        </w:r>
      </w:hyperlink>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val="ru-RU" w:eastAsia="en-US"/>
        </w:rPr>
      </w:pPr>
      <w:bookmarkStart w:id="124" w:name="ref20230409"/>
      <w:bookmarkEnd w:id="123"/>
      <w:r w:rsidRPr="00E16C6B">
        <w:rPr>
          <w:rFonts w:eastAsia="Calibri"/>
          <w:kern w:val="0"/>
          <w:lang w:val="ru-RU" w:eastAsia="en-US"/>
        </w:rPr>
        <w:t>Кондорская</w:t>
      </w:r>
      <w:r w:rsidRPr="00E16C6B">
        <w:rPr>
          <w:rFonts w:eastAsia="Calibri"/>
          <w:kern w:val="0"/>
          <w:lang w:eastAsia="en-US"/>
        </w:rPr>
        <w:t> </w:t>
      </w:r>
      <w:r w:rsidRPr="00E16C6B">
        <w:rPr>
          <w:rFonts w:eastAsia="Calibri"/>
          <w:kern w:val="0"/>
          <w:lang w:val="ru-RU" w:eastAsia="en-US"/>
        </w:rPr>
        <w:t>Н.В., Федорова</w:t>
      </w:r>
      <w:r w:rsidRPr="00E16C6B">
        <w:rPr>
          <w:rFonts w:eastAsia="Calibri"/>
          <w:kern w:val="0"/>
          <w:lang w:eastAsia="en-US"/>
        </w:rPr>
        <w:t> </w:t>
      </w:r>
      <w:r w:rsidRPr="00E16C6B">
        <w:rPr>
          <w:rFonts w:eastAsia="Calibri"/>
          <w:kern w:val="0"/>
          <w:lang w:val="ru-RU" w:eastAsia="en-US"/>
        </w:rPr>
        <w:t>И.В. Сейсмические станции единой системы сейсмических наблюдений СССР (ЕССН) на 01.01.1990 г. – М.: 1996. – 36 с.</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shd w:val="clear" w:color="auto" w:fill="FFFFFF"/>
          <w:lang w:eastAsia="en-US"/>
        </w:rPr>
      </w:pPr>
      <w:bookmarkStart w:id="125" w:name="ref20230410"/>
      <w:bookmarkEnd w:id="124"/>
      <w:r w:rsidRPr="00E16C6B">
        <w:rPr>
          <w:rFonts w:eastAsia="Calibri"/>
          <w:kern w:val="0"/>
          <w:shd w:val="clear" w:color="auto" w:fill="FFFFFF"/>
          <w:lang w:eastAsia="en-US"/>
        </w:rPr>
        <w:t xml:space="preserve">Oliver J, Murphy L WWNSS: seismology’s global network of observing stations // Science. </w:t>
      </w:r>
      <w:r w:rsidRPr="00E16C6B">
        <w:rPr>
          <w:rFonts w:eastAsia="Calibri"/>
          <w:kern w:val="0"/>
          <w:lang w:eastAsia="en-US"/>
        </w:rPr>
        <w:t>–</w:t>
      </w:r>
      <w:r w:rsidRPr="00E16C6B">
        <w:rPr>
          <w:rFonts w:eastAsia="Calibri"/>
          <w:kern w:val="0"/>
          <w:shd w:val="clear" w:color="auto" w:fill="FFFFFF"/>
          <w:lang w:eastAsia="en-US"/>
        </w:rPr>
        <w:t xml:space="preserve"> 1971. </w:t>
      </w:r>
      <w:r w:rsidRPr="00E16C6B">
        <w:rPr>
          <w:rFonts w:eastAsia="Calibri"/>
          <w:kern w:val="0"/>
          <w:lang w:eastAsia="en-US"/>
        </w:rPr>
        <w:t>– Vol.</w:t>
      </w:r>
      <w:r w:rsidRPr="00E16C6B">
        <w:rPr>
          <w:rFonts w:eastAsia="Calibri"/>
          <w:kern w:val="0"/>
          <w:shd w:val="clear" w:color="auto" w:fill="FFFFFF"/>
          <w:lang w:eastAsia="en-US"/>
        </w:rPr>
        <w:t xml:space="preserve"> 174. </w:t>
      </w:r>
      <w:r w:rsidRPr="00E16C6B">
        <w:rPr>
          <w:rFonts w:eastAsia="Calibri"/>
          <w:kern w:val="0"/>
          <w:lang w:eastAsia="en-US"/>
        </w:rPr>
        <w:t>–</w:t>
      </w:r>
      <w:r w:rsidRPr="00E16C6B">
        <w:rPr>
          <w:rFonts w:eastAsia="Calibri"/>
          <w:kern w:val="0"/>
          <w:shd w:val="clear" w:color="auto" w:fill="FFFFFF"/>
          <w:lang w:eastAsia="en-US"/>
        </w:rPr>
        <w:t xml:space="preserve"> P. 254–261.</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6" w:name="ref20230411"/>
      <w:bookmarkEnd w:id="125"/>
      <w:r w:rsidRPr="00E16C6B">
        <w:rPr>
          <w:rFonts w:eastAsia="Calibri"/>
          <w:kern w:val="0"/>
          <w:lang w:eastAsia="en-US"/>
        </w:rPr>
        <w:t>Kisslinger C., Howell B.F. Seismology and physics of the Earth’s interior in the US (1900–1960). // International Handbook of Earthquake and Engineering Seismology / Editor(s): Lee W.H.K., Kanamori H., Jennings J.C., Kisslinger C. Academic Press, San Diego. Part B. 2003. – 1453 p.</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7" w:name="ref20230412"/>
      <w:bookmarkEnd w:id="126"/>
      <w:r w:rsidRPr="00E16C6B">
        <w:rPr>
          <w:rFonts w:eastAsia="Calibri"/>
          <w:kern w:val="0"/>
          <w:lang w:eastAsia="en-US"/>
        </w:rPr>
        <w:lastRenderedPageBreak/>
        <w:t>Havskov, J., Alguacil, G. Seismic networks // Instrumentation in Earthquake Seismology. Modern Approaches in Geophysics. / Editor(s): Havskov, J., Alguacil, G. Springer, Dordrecht, 2004. – Vol. 22. – P. 211–257. DOI: </w:t>
      </w:r>
      <w:hyperlink r:id="rId184" w:history="1">
        <w:r w:rsidRPr="00E16C6B">
          <w:rPr>
            <w:rFonts w:eastAsia="Calibri"/>
            <w:kern w:val="0"/>
            <w:lang w:eastAsia="en-US"/>
          </w:rPr>
          <w:t>10.1007/978-1-4020-2969-1_8</w:t>
        </w:r>
      </w:hyperlink>
      <w:bookmarkEnd w:id="127"/>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8" w:name="ref20230413"/>
      <w:r w:rsidRPr="00E16C6B">
        <w:rPr>
          <w:rFonts w:eastAsia="Calibri"/>
          <w:kern w:val="0"/>
          <w:lang w:eastAsia="en-US"/>
        </w:rPr>
        <w:t>Ringler A., Steim J., Wilson D., et al. Improvements in Seismic Resolution and Current Limitations in the Global Seismographic Network // Geophysical Journal International. – 2019. – P. 220. DOI: </w:t>
      </w:r>
      <w:hyperlink r:id="rId185" w:history="1">
        <w:r w:rsidRPr="00E16C6B">
          <w:rPr>
            <w:rFonts w:eastAsia="Calibri"/>
            <w:kern w:val="0"/>
            <w:bdr w:val="none" w:sz="0" w:space="0" w:color="auto" w:frame="1"/>
            <w:shd w:val="clear" w:color="auto" w:fill="FFFFFF"/>
            <w:lang w:val="ru-RU" w:eastAsia="en-US"/>
          </w:rPr>
          <w:t>10.1093/gji/ggz473</w:t>
        </w:r>
      </w:hyperlink>
      <w:r w:rsidR="00AF59D5">
        <w:rPr>
          <w:rFonts w:eastAsia="Calibri"/>
          <w:kern w:val="0"/>
          <w:bdr w:val="none" w:sz="0" w:space="0" w:color="auto" w:frame="1"/>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29" w:name="ref20230414"/>
      <w:bookmarkEnd w:id="128"/>
      <w:r w:rsidRPr="00E16C6B">
        <w:rPr>
          <w:rFonts w:eastAsia="Calibri"/>
          <w:kern w:val="0"/>
          <w:lang w:eastAsia="en-US"/>
        </w:rPr>
        <w:t>U.S. Geological Survey, 2017, Advanced National Seismic System – Current status, development opportunities, and priorities for 2017–2027 (ver.1.1, July 2017) // U.S. Geological Survey Circular 1429. – 2017. 32 p., DOI: </w:t>
      </w:r>
      <w:hyperlink r:id="rId186" w:history="1">
        <w:r w:rsidRPr="00E16C6B">
          <w:rPr>
            <w:rFonts w:eastAsia="Calibri"/>
            <w:kern w:val="0"/>
            <w:shd w:val="clear" w:color="auto" w:fill="FFFFFF"/>
            <w:lang w:val="ru-RU" w:eastAsia="en-US"/>
          </w:rPr>
          <w:t>10.3133/cir1429</w:t>
        </w:r>
      </w:hyperlink>
      <w:r w:rsidR="00AF59D5">
        <w:rPr>
          <w:rFonts w:eastAsia="Calibri"/>
          <w:kern w:val="0"/>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30" w:name="ref20230415"/>
      <w:bookmarkEnd w:id="129"/>
      <w:r w:rsidRPr="00E16C6B">
        <w:rPr>
          <w:rFonts w:eastAsia="Calibri"/>
          <w:kern w:val="0"/>
          <w:lang w:eastAsia="en-US"/>
        </w:rPr>
        <w:t xml:space="preserve">Benz H. Building a National Seismic Monitoring Center: NEIC from 2000 to the Present // </w:t>
      </w:r>
      <w:r w:rsidRPr="00E16C6B">
        <w:rPr>
          <w:rFonts w:eastAsia="Calibri"/>
          <w:iCs/>
          <w:kern w:val="0"/>
          <w:lang w:eastAsia="en-US"/>
        </w:rPr>
        <w:t>Seismological Research Letters</w:t>
      </w:r>
      <w:r w:rsidRPr="00E16C6B">
        <w:rPr>
          <w:rFonts w:eastAsia="Calibri"/>
          <w:kern w:val="0"/>
          <w:lang w:eastAsia="en-US"/>
        </w:rPr>
        <w:t>. – 2017. – Vol. 88. – P. 457–461. DOI: </w:t>
      </w:r>
      <w:hyperlink r:id="rId187" w:tgtFrame="_blank" w:history="1">
        <w:r w:rsidRPr="00E16C6B">
          <w:rPr>
            <w:rFonts w:eastAsia="Calibri"/>
            <w:kern w:val="0"/>
            <w:lang w:eastAsia="en-US"/>
          </w:rPr>
          <w:t>10.1785/0220170034</w:t>
        </w:r>
      </w:hyperlink>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val="ru-RU" w:eastAsia="en-US"/>
        </w:rPr>
      </w:pPr>
      <w:bookmarkStart w:id="131" w:name="ref20230416"/>
      <w:bookmarkEnd w:id="130"/>
      <w:r w:rsidRPr="00E16C6B">
        <w:rPr>
          <w:rFonts w:eastAsia="Calibri"/>
          <w:kern w:val="0"/>
          <w:lang w:eastAsia="en-US"/>
        </w:rPr>
        <w:t>Beyreuther M., Barsch R., Krischer L., Megies T., Behr Y., Wassermann J. ObsPy: A Python Toolbox for Seismology // Seismological Research Letters. – 2010. – Vol. 81. – P. 530–533. DOI: </w:t>
      </w:r>
      <w:hyperlink r:id="rId188" w:tgtFrame="_blank" w:history="1">
        <w:r w:rsidRPr="00E16C6B">
          <w:rPr>
            <w:rFonts w:eastAsia="Calibri"/>
            <w:kern w:val="0"/>
            <w:bdr w:val="none" w:sz="0" w:space="0" w:color="auto" w:frame="1"/>
            <w:shd w:val="clear" w:color="auto" w:fill="FFFFFF"/>
            <w:lang w:val="ru-RU" w:eastAsia="en-US"/>
          </w:rPr>
          <w:t>10.1785/gssrl.81.3.530</w:t>
        </w:r>
      </w:hyperlink>
      <w:r w:rsidR="00AF59D5">
        <w:rPr>
          <w:rFonts w:eastAsia="Calibri"/>
          <w:kern w:val="0"/>
          <w:bdr w:val="none" w:sz="0" w:space="0" w:color="auto" w:frame="1"/>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shd w:val="clear" w:color="auto" w:fill="FFFFFF"/>
          <w:lang w:eastAsia="en-US"/>
        </w:rPr>
      </w:pPr>
      <w:bookmarkStart w:id="132" w:name="ref20230417"/>
      <w:bookmarkEnd w:id="131"/>
      <w:r w:rsidRPr="00E16C6B">
        <w:rPr>
          <w:rFonts w:eastAsia="Calibri"/>
          <w:kern w:val="0"/>
          <w:lang w:eastAsia="en-US"/>
        </w:rPr>
        <w:t>Kotha S., Weatherill G., Bindi D., Cotton F. Spatial Variability of Source and Attenuation Characteristics in Large Ground-Motion Datasets // Abstracts, European Geosciences Union General Assembly. – 2020. DOI: </w:t>
      </w:r>
      <w:hyperlink r:id="rId189" w:history="1">
        <w:r w:rsidRPr="00E16C6B">
          <w:rPr>
            <w:rFonts w:eastAsia="Calibri"/>
            <w:kern w:val="0"/>
            <w:shd w:val="clear" w:color="auto" w:fill="FFFFFF"/>
            <w:lang w:eastAsia="en-US"/>
          </w:rPr>
          <w:t>10.5194/egusphere-egu2020-5187</w:t>
        </w:r>
      </w:hyperlink>
      <w:bookmarkEnd w:id="132"/>
      <w:r w:rsidR="00AF59D5">
        <w:rPr>
          <w:rFonts w:eastAsia="Calibri"/>
          <w:kern w:val="0"/>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shd w:val="clear" w:color="auto" w:fill="FFFFFF"/>
          <w:lang w:eastAsia="en-US"/>
        </w:rPr>
      </w:pPr>
      <w:bookmarkStart w:id="133" w:name="ref20230418"/>
      <w:r w:rsidRPr="00E16C6B">
        <w:rPr>
          <w:rFonts w:eastAsia="Calibri"/>
          <w:kern w:val="0"/>
          <w:lang w:eastAsia="en-US"/>
        </w:rPr>
        <w:t>Cauzzi C., Bienkowski J., Custodio S. et al. (2021). ORFEUS Services and Activities to Promote Observational Seismology in Europe and beyond // EGU General Assembly 2021. – EGU21-6119. DOI: </w:t>
      </w:r>
      <w:hyperlink r:id="rId190" w:history="1">
        <w:r w:rsidRPr="00E16C6B">
          <w:rPr>
            <w:rFonts w:eastAsia="Calibri"/>
            <w:kern w:val="0"/>
            <w:shd w:val="clear" w:color="auto" w:fill="FFFFFF"/>
            <w:lang w:eastAsia="en-US"/>
          </w:rPr>
          <w:t>10.5194/egusphere-egu21-6119</w:t>
        </w:r>
      </w:hyperlink>
      <w:r w:rsidR="00AF59D5">
        <w:rPr>
          <w:rFonts w:eastAsia="Calibri"/>
          <w:kern w:val="0"/>
          <w:shd w:val="clear" w:color="auto" w:fill="FFFFFF"/>
          <w:lang w:val="ru-RU" w:eastAsia="en-US"/>
        </w:rPr>
        <w:t>.</w:t>
      </w:r>
    </w:p>
    <w:p w:rsidR="00E16C6B" w:rsidRPr="00E16C6B" w:rsidRDefault="00E16C6B" w:rsidP="009A29A3">
      <w:pPr>
        <w:widowControl w:val="0"/>
        <w:numPr>
          <w:ilvl w:val="0"/>
          <w:numId w:val="33"/>
        </w:numPr>
        <w:shd w:val="clear" w:color="auto" w:fill="FFFFFF"/>
        <w:tabs>
          <w:tab w:val="left" w:pos="1134"/>
        </w:tabs>
        <w:suppressAutoHyphens w:val="0"/>
        <w:spacing w:line="360" w:lineRule="auto"/>
        <w:ind w:left="0" w:firstLine="709"/>
        <w:jc w:val="both"/>
        <w:textAlignment w:val="baseline"/>
        <w:rPr>
          <w:rFonts w:eastAsia="Calibri"/>
          <w:bCs/>
          <w:kern w:val="0"/>
          <w:lang w:val="ru-RU" w:eastAsia="en-US"/>
        </w:rPr>
      </w:pPr>
      <w:bookmarkStart w:id="134" w:name="ref20230419"/>
      <w:bookmarkEnd w:id="133"/>
      <w:r w:rsidRPr="00E16C6B">
        <w:rPr>
          <w:rFonts w:eastAsia="Calibri"/>
          <w:kern w:val="0"/>
          <w:lang w:eastAsia="en-US"/>
        </w:rPr>
        <w:t>Roult G., Montagner J.-P., Romanowicz B. et al. The GEOSCOPE program: Progress and challenges during the past 30 years // Seismological Research Letters. – 2013. – Vol. 84. – P. 250. DOI: </w:t>
      </w:r>
      <w:hyperlink r:id="rId191" w:tgtFrame="_blank" w:history="1">
        <w:r w:rsidRPr="00E16C6B">
          <w:rPr>
            <w:rFonts w:eastAsia="Calibri"/>
            <w:kern w:val="0"/>
            <w:bdr w:val="none" w:sz="0" w:space="0" w:color="auto" w:frame="1"/>
            <w:lang w:val="ru-RU" w:eastAsia="en-US"/>
          </w:rPr>
          <w:t>10.1785/0220120193</w:t>
        </w:r>
      </w:hyperlink>
      <w:r w:rsidR="00AF59D5">
        <w:rPr>
          <w:rFonts w:eastAsia="Calibri"/>
          <w:kern w:val="0"/>
          <w:bdr w:val="none" w:sz="0" w:space="0" w:color="auto" w:frame="1"/>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35" w:name="ref20230420"/>
      <w:bookmarkEnd w:id="134"/>
      <w:r w:rsidRPr="00E16C6B">
        <w:rPr>
          <w:rFonts w:eastAsia="Calibri"/>
          <w:kern w:val="0"/>
          <w:lang w:eastAsia="en-US"/>
        </w:rPr>
        <w:t>Aoi S., Asano Y., Kunugi T. et al. MOWLAS: NIED observation network for earthquake, tsunami and volcano // Earth Planets Space. – 2020 – Vol. 72. – P. 126. DOI: </w:t>
      </w:r>
      <w:hyperlink r:id="rId192" w:history="1">
        <w:r w:rsidRPr="00E16C6B">
          <w:rPr>
            <w:rFonts w:eastAsia="Calibri"/>
            <w:kern w:val="0"/>
            <w:lang w:eastAsia="en-US"/>
          </w:rPr>
          <w:t>10.1186/s40623-020-01250-x</w:t>
        </w:r>
      </w:hyperlink>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36" w:name="ref20230421"/>
      <w:bookmarkEnd w:id="135"/>
      <w:r w:rsidRPr="00E16C6B">
        <w:rPr>
          <w:rFonts w:eastAsia="Calibri"/>
          <w:kern w:val="0"/>
          <w:lang w:eastAsia="en-US"/>
        </w:rPr>
        <w:t>Dai G., An Y. China Earthquake Administration: Chinese Seismic Network // Summary of the Bulletin of the International Seismological Centre. – 2020. – Vol. 54. – No. II. – P. 28–40. DOI: </w:t>
      </w:r>
      <w:hyperlink r:id="rId193" w:history="1">
        <w:r w:rsidRPr="00E16C6B">
          <w:rPr>
            <w:rFonts w:eastAsia="Calibri"/>
            <w:kern w:val="0"/>
            <w:lang w:val="ru-RU" w:eastAsia="en-US"/>
          </w:rPr>
          <w:t>10.31905/XWIVRBRI</w:t>
        </w:r>
      </w:hyperlink>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37" w:name="ref20230422"/>
      <w:bookmarkEnd w:id="136"/>
      <w:r w:rsidRPr="00E16C6B">
        <w:rPr>
          <w:rFonts w:eastAsia="Calibri"/>
          <w:kern w:val="0"/>
          <w:lang w:eastAsia="en-US"/>
        </w:rPr>
        <w:t>Kondorskaya N.V., Shebalin, N.V. (Eds.) New Catalog of Strong Earthquakes in the USSR from Ancient Times through 1977 // Report SE-31; World Data Center A for Solid Earth Geophysics. Boulder, CO, USA, 1982. – 608 p.</w:t>
      </w:r>
    </w:p>
    <w:p w:rsidR="00E16C6B" w:rsidRPr="00E16C6B" w:rsidRDefault="00E16C6B" w:rsidP="009A29A3">
      <w:pPr>
        <w:widowControl w:val="0"/>
        <w:numPr>
          <w:ilvl w:val="0"/>
          <w:numId w:val="33"/>
        </w:numPr>
        <w:tabs>
          <w:tab w:val="left" w:pos="1134"/>
        </w:tabs>
        <w:suppressAutoHyphens w:val="0"/>
        <w:spacing w:line="360" w:lineRule="auto"/>
        <w:ind w:left="0" w:firstLine="709"/>
        <w:contextualSpacing/>
        <w:jc w:val="both"/>
        <w:rPr>
          <w:rFonts w:eastAsia="Calibri"/>
          <w:kern w:val="0"/>
          <w:lang w:eastAsia="en-US"/>
        </w:rPr>
      </w:pPr>
      <w:bookmarkStart w:id="138" w:name="ref20230423"/>
      <w:bookmarkEnd w:id="137"/>
      <w:r w:rsidRPr="00E16C6B">
        <w:rPr>
          <w:rFonts w:eastAsia="Calibri"/>
          <w:kern w:val="0"/>
          <w:lang w:eastAsia="en-US"/>
        </w:rPr>
        <w:t xml:space="preserve">Coyne J., Bobrov D., Bormann P., Duran E., Grenard P., Haralabus G., Kitov I., Starovoit Y. CTBTO: Goals, Networks, Data Analysis and Data Availability // New Manual of </w:t>
      </w:r>
      <w:r w:rsidRPr="00E16C6B">
        <w:rPr>
          <w:rFonts w:eastAsia="Calibri"/>
          <w:kern w:val="0"/>
          <w:lang w:eastAsia="en-US"/>
        </w:rPr>
        <w:lastRenderedPageBreak/>
        <w:t xml:space="preserve">Seismological Observatory Practice 2 (NMSOP-2), / Editor(s): Bormann P. Potsdam: Deutsches GeoForschungsZentrum GFZ, 2012. – P. 1–41. DOI:  </w:t>
      </w:r>
      <w:hyperlink r:id="rId194" w:history="1">
        <w:r w:rsidRPr="00E16C6B">
          <w:rPr>
            <w:rFonts w:eastAsia="Calibri"/>
            <w:kern w:val="0"/>
            <w:lang w:eastAsia="en-US"/>
          </w:rPr>
          <w:t>10.2312/GFZ.NMSOP-2_ch15</w:t>
        </w:r>
      </w:hyperlink>
      <w:r w:rsidR="00AF59D5">
        <w:rPr>
          <w:rFonts w:eastAsia="Calibri"/>
          <w:kern w:val="0"/>
          <w:lang w:val="ru-RU" w:eastAsia="en-US"/>
        </w:rPr>
        <w:t>.</w:t>
      </w:r>
    </w:p>
    <w:p w:rsidR="00E16C6B" w:rsidRPr="00E16C6B" w:rsidRDefault="00E16C6B" w:rsidP="009A29A3">
      <w:pPr>
        <w:widowControl w:val="0"/>
        <w:numPr>
          <w:ilvl w:val="0"/>
          <w:numId w:val="33"/>
        </w:numPr>
        <w:shd w:val="clear" w:color="auto" w:fill="FFFFFF"/>
        <w:tabs>
          <w:tab w:val="left" w:pos="1134"/>
        </w:tabs>
        <w:suppressAutoHyphens w:val="0"/>
        <w:spacing w:line="360" w:lineRule="auto"/>
        <w:ind w:left="0" w:firstLine="709"/>
        <w:jc w:val="both"/>
        <w:textAlignment w:val="top"/>
        <w:rPr>
          <w:rFonts w:eastAsia="Calibri"/>
          <w:kern w:val="0"/>
          <w:sz w:val="22"/>
          <w:szCs w:val="22"/>
          <w:lang w:eastAsia="en-US"/>
        </w:rPr>
      </w:pPr>
      <w:bookmarkStart w:id="139" w:name="ref20230424"/>
      <w:bookmarkEnd w:id="138"/>
      <w:r w:rsidRPr="00E16C6B">
        <w:rPr>
          <w:rFonts w:eastAsia="Calibri"/>
          <w:kern w:val="0"/>
          <w:lang w:eastAsia="en-US"/>
        </w:rPr>
        <w:t>Storchak D.A., Di Giacomo D., Engdahl E.R., Harris J., Bondár I., Lee W.H.K., Bormann P., Villaseñor A. The ISC-GEM Global Instrumental Earthquake Catalogue (1900-2009): Introduction // Phys. Earth Planet. Int. –2015. – Vol. 239. – P. 48–63. DOI: </w:t>
      </w:r>
      <w:hyperlink r:id="rId195" w:tgtFrame="_blank" w:history="1">
        <w:r w:rsidRPr="00E16C6B">
          <w:rPr>
            <w:rFonts w:eastAsia="Calibri"/>
            <w:kern w:val="0"/>
            <w:lang w:val="ru-RU" w:eastAsia="en-US"/>
          </w:rPr>
          <w:t>10.1016/j.pepi.2014.06.009</w:t>
        </w:r>
      </w:hyperlink>
      <w:r w:rsidR="00AF59D5">
        <w:rPr>
          <w:rFonts w:eastAsia="Calibri"/>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40" w:name="ref20230425"/>
      <w:bookmarkEnd w:id="139"/>
      <w:r w:rsidRPr="00E16C6B">
        <w:rPr>
          <w:rFonts w:eastAsia="Calibri"/>
          <w:kern w:val="0"/>
          <w:lang w:eastAsia="en-US"/>
        </w:rPr>
        <w:t>Woodhouse J.H., Deuss A. Theory and Observations - Earth's Free Oscillations // Treatise on Geophysics (Second Edition) / Editor(s): Gerald Schubert. Elsevier, 2015. – P. 79–115. DOI: </w:t>
      </w:r>
      <w:hyperlink r:id="rId196" w:tgtFrame="_blank" w:tooltip="Persistent link using digital object identifier" w:history="1">
        <w:r w:rsidRPr="00AF59D5">
          <w:rPr>
            <w:rFonts w:eastAsia="Lucida Sans Unicode"/>
            <w:kern w:val="0"/>
            <w:lang w:eastAsia="en-US"/>
          </w:rPr>
          <w:t>10.1016/B978-0-444-53802-4.00002-6</w:t>
        </w:r>
      </w:hyperlink>
      <w:r w:rsidR="00AF59D5">
        <w:rPr>
          <w:rFonts w:eastAsia="Lucida Sans Unicode"/>
          <w:kern w:val="0"/>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shd w:val="clear" w:color="auto" w:fill="FFFFFF"/>
          <w:lang w:eastAsia="en-US"/>
        </w:rPr>
      </w:pPr>
      <w:bookmarkStart w:id="141" w:name="ref20230426"/>
      <w:bookmarkEnd w:id="140"/>
      <w:r w:rsidRPr="00E16C6B">
        <w:rPr>
          <w:rFonts w:eastAsia="Calibri"/>
          <w:kern w:val="0"/>
          <w:shd w:val="clear" w:color="auto" w:fill="FFFFFF"/>
          <w:lang w:eastAsia="en-US"/>
        </w:rPr>
        <w:t xml:space="preserve">Gutenberg B. </w:t>
      </w:r>
      <w:hyperlink r:id="rId197" w:history="1">
        <w:r w:rsidRPr="00E16C6B">
          <w:rPr>
            <w:rFonts w:eastAsia="Calibri"/>
            <w:kern w:val="0"/>
            <w:lang w:eastAsia="en-US"/>
          </w:rPr>
          <w:t xml:space="preserve">Magnitude determination for deep-focus earthquakes // </w:t>
        </w:r>
      </w:hyperlink>
      <w:r w:rsidRPr="00E16C6B">
        <w:rPr>
          <w:rFonts w:eastAsia="Calibri"/>
          <w:kern w:val="0"/>
          <w:lang w:eastAsia="en-US"/>
        </w:rPr>
        <w:t>Bulletin of the Seismological Society of America. –</w:t>
      </w:r>
      <w:r w:rsidRPr="00E16C6B">
        <w:rPr>
          <w:rFonts w:eastAsia="Calibri"/>
          <w:kern w:val="0"/>
          <w:shd w:val="clear" w:color="auto" w:fill="FFFFFF"/>
          <w:lang w:eastAsia="en-US"/>
        </w:rPr>
        <w:t xml:space="preserve"> 1945. </w:t>
      </w:r>
      <w:r w:rsidRPr="00E16C6B">
        <w:rPr>
          <w:rFonts w:eastAsia="Calibri"/>
          <w:kern w:val="0"/>
          <w:lang w:eastAsia="en-US"/>
        </w:rPr>
        <w:t xml:space="preserve">– Vol. </w:t>
      </w:r>
      <w:r w:rsidRPr="00E16C6B">
        <w:rPr>
          <w:rFonts w:eastAsia="Calibri"/>
          <w:kern w:val="0"/>
          <w:shd w:val="clear" w:color="auto" w:fill="FFFFFF"/>
          <w:lang w:eastAsia="en-US"/>
        </w:rPr>
        <w:t xml:space="preserve">35. </w:t>
      </w:r>
      <w:r w:rsidRPr="00E16C6B">
        <w:rPr>
          <w:rFonts w:eastAsia="Calibri"/>
          <w:kern w:val="0"/>
          <w:lang w:eastAsia="en-US"/>
        </w:rPr>
        <w:t>–</w:t>
      </w:r>
      <w:r w:rsidRPr="00E16C6B">
        <w:rPr>
          <w:rFonts w:eastAsia="Calibri"/>
          <w:kern w:val="0"/>
          <w:shd w:val="clear" w:color="auto" w:fill="FFFFFF"/>
          <w:lang w:eastAsia="en-US"/>
        </w:rPr>
        <w:t xml:space="preserve"> P. 117–130.</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42" w:name="ref20230427"/>
      <w:bookmarkEnd w:id="141"/>
      <w:r w:rsidRPr="00E16C6B">
        <w:rPr>
          <w:rFonts w:eastAsia="Calibri"/>
          <w:kern w:val="0"/>
          <w:lang w:eastAsia="en-US"/>
        </w:rPr>
        <w:t xml:space="preserve">Kanamori H. </w:t>
      </w:r>
      <w:hyperlink r:id="rId198" w:history="1">
        <w:r w:rsidRPr="00E16C6B">
          <w:rPr>
            <w:rFonts w:eastAsia="Calibri"/>
            <w:kern w:val="0"/>
            <w:lang w:eastAsia="en-US"/>
          </w:rPr>
          <w:t>The energy release in great earthquakes</w:t>
        </w:r>
      </w:hyperlink>
      <w:r w:rsidRPr="00E16C6B">
        <w:rPr>
          <w:rFonts w:eastAsia="Calibri"/>
          <w:kern w:val="0"/>
          <w:lang w:eastAsia="en-US"/>
        </w:rPr>
        <w:t xml:space="preserve"> // </w:t>
      </w:r>
      <w:hyperlink r:id="rId199" w:tooltip="en:Journal of Geophysical Research" w:history="1">
        <w:r w:rsidRPr="00E16C6B">
          <w:rPr>
            <w:rFonts w:eastAsia="Calibri"/>
            <w:kern w:val="0"/>
            <w:lang w:eastAsia="en-US"/>
          </w:rPr>
          <w:t>J. Geophys. Res.</w:t>
        </w:r>
      </w:hyperlink>
      <w:r w:rsidRPr="00E16C6B">
        <w:rPr>
          <w:rFonts w:eastAsia="Calibri"/>
          <w:kern w:val="0"/>
          <w:lang w:eastAsia="en-US"/>
        </w:rPr>
        <w:t xml:space="preserve"> – 1977. – Vol. 82. – P. 2981–2876. </w:t>
      </w:r>
      <w:hyperlink r:id="rId200" w:tooltip="Doi" w:history="1">
        <w:r w:rsidRPr="00E16C6B">
          <w:rPr>
            <w:rFonts w:eastAsia="Calibri"/>
            <w:kern w:val="0"/>
            <w:lang w:eastAsia="en-US"/>
          </w:rPr>
          <w:t>DOI</w:t>
        </w:r>
      </w:hyperlink>
      <w:r w:rsidRPr="00E16C6B">
        <w:rPr>
          <w:rFonts w:eastAsia="Calibri"/>
          <w:kern w:val="0"/>
          <w:lang w:eastAsia="en-US"/>
        </w:rPr>
        <w:t>: </w:t>
      </w:r>
      <w:hyperlink r:id="rId201" w:history="1">
        <w:r w:rsidRPr="00E16C6B">
          <w:rPr>
            <w:rFonts w:eastAsia="Calibri"/>
            <w:kern w:val="0"/>
            <w:lang w:eastAsia="en-US"/>
          </w:rPr>
          <w:t>10.1029/JB082i020p02981</w:t>
        </w:r>
      </w:hyperlink>
      <w:r w:rsidR="00AF59D5">
        <w:rPr>
          <w:rFonts w:eastAsia="Calibri"/>
          <w:kern w:val="0"/>
          <w:lang w:val="ru-RU" w:eastAsia="en-US"/>
        </w:rPr>
        <w:t>.</w:t>
      </w:r>
    </w:p>
    <w:p w:rsidR="00E16C6B" w:rsidRPr="00E16C6B" w:rsidRDefault="00E16C6B" w:rsidP="00F44CA0">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43" w:name="ref20230428"/>
      <w:bookmarkEnd w:id="142"/>
      <w:r w:rsidRPr="00E16C6B">
        <w:rPr>
          <w:rFonts w:eastAsia="Calibri"/>
          <w:kern w:val="0"/>
          <w:shd w:val="clear" w:color="auto" w:fill="FFFFFF"/>
          <w:lang w:eastAsia="en-US"/>
        </w:rPr>
        <w:t>Di Giacomo D., Harris J., Storchak D.A. Complementing regional moment magnitudes to GCMT: A perspective from the rebuilt International Seismological Centre Bulletin // Earth System Science Data. – 2021. – Vol. 13. – № 5. – P. 1957</w:t>
      </w:r>
      <w:r w:rsidRPr="00E16C6B">
        <w:rPr>
          <w:rFonts w:eastAsia="Calibri"/>
          <w:kern w:val="0"/>
          <w:lang w:eastAsia="en-US"/>
        </w:rPr>
        <w:t>–</w:t>
      </w:r>
      <w:r w:rsidRPr="00E16C6B">
        <w:rPr>
          <w:rFonts w:eastAsia="Calibri"/>
          <w:kern w:val="0"/>
          <w:shd w:val="clear" w:color="auto" w:fill="FFFFFF"/>
          <w:lang w:eastAsia="en-US"/>
        </w:rPr>
        <w:t>1985. DOI: </w:t>
      </w:r>
      <w:hyperlink r:id="rId202" w:history="1">
        <w:r w:rsidRPr="00E16C6B">
          <w:rPr>
            <w:rFonts w:eastAsia="Calibri"/>
            <w:kern w:val="0"/>
            <w:shd w:val="clear" w:color="auto" w:fill="FFFFFF"/>
            <w:lang w:eastAsia="en-US"/>
          </w:rPr>
          <w:t>10.5194/essd-13-1957-2021</w:t>
        </w:r>
      </w:hyperlink>
      <w:r w:rsidR="00AF59D5">
        <w:rPr>
          <w:rFonts w:eastAsia="Calibri"/>
          <w:kern w:val="0"/>
          <w:shd w:val="clear" w:color="auto" w:fill="FFFFFF"/>
          <w:lang w:val="ru-RU" w:eastAsia="en-US"/>
        </w:rPr>
        <w:t>.</w:t>
      </w:r>
    </w:p>
    <w:p w:rsidR="00E16C6B" w:rsidRPr="00E16C6B" w:rsidRDefault="00E16C6B" w:rsidP="009A29A3">
      <w:pPr>
        <w:widowControl w:val="0"/>
        <w:numPr>
          <w:ilvl w:val="0"/>
          <w:numId w:val="33"/>
        </w:numPr>
        <w:tabs>
          <w:tab w:val="left" w:pos="1134"/>
        </w:tabs>
        <w:suppressAutoHyphens w:val="0"/>
        <w:spacing w:line="360" w:lineRule="auto"/>
        <w:ind w:left="0" w:firstLine="709"/>
        <w:jc w:val="both"/>
        <w:rPr>
          <w:rFonts w:eastAsia="Calibri"/>
          <w:kern w:val="0"/>
          <w:lang w:eastAsia="en-US"/>
        </w:rPr>
      </w:pPr>
      <w:bookmarkStart w:id="144" w:name="ref20230429"/>
      <w:bookmarkEnd w:id="143"/>
      <w:r w:rsidRPr="00E16C6B">
        <w:rPr>
          <w:rFonts w:eastAsia="Calibri"/>
          <w:kern w:val="0"/>
          <w:lang w:eastAsia="en-US"/>
        </w:rPr>
        <w:t>Rautian T.G., Khalturin V.I., Fujita K., Mackey K.G., Kendall A.D. Origins and methodology of the Russian energy K-class system and its relationship to magnitude scales // Seismological Research Letters. – 2007. – Vol. 78. – P. 579–590.</w:t>
      </w:r>
    </w:p>
    <w:p w:rsidR="00E16C6B" w:rsidRPr="00E16C6B" w:rsidRDefault="00E16C6B" w:rsidP="009A29A3">
      <w:pPr>
        <w:widowControl w:val="0"/>
        <w:numPr>
          <w:ilvl w:val="0"/>
          <w:numId w:val="33"/>
        </w:numPr>
        <w:tabs>
          <w:tab w:val="left" w:pos="1134"/>
        </w:tabs>
        <w:suppressAutoHyphens w:val="0"/>
        <w:autoSpaceDE w:val="0"/>
        <w:autoSpaceDN w:val="0"/>
        <w:adjustRightInd w:val="0"/>
        <w:spacing w:line="360" w:lineRule="auto"/>
        <w:ind w:left="0" w:firstLine="709"/>
        <w:jc w:val="both"/>
        <w:rPr>
          <w:rFonts w:eastAsia="Calibri"/>
          <w:kern w:val="0"/>
          <w:lang w:eastAsia="en-US"/>
        </w:rPr>
      </w:pPr>
      <w:bookmarkStart w:id="145" w:name="ref20230430"/>
      <w:bookmarkEnd w:id="144"/>
      <w:r w:rsidRPr="00E16C6B">
        <w:rPr>
          <w:rFonts w:eastAsia="Calibri"/>
          <w:kern w:val="0"/>
          <w:lang w:eastAsia="en-US"/>
        </w:rPr>
        <w:t>Abubakirov I.R., Gusev A.A., Guseva E.M., Pavlov V.M., Skorkina A.A. Mass determination of moment magnitudes Mw and establishing the relationship between Mw and ML for moderate and small Kamchatka earthquakes // Izvestiya, Physics of the Solid Earth. – 2018. – Vol. 54. – P. 33–47.</w:t>
      </w:r>
    </w:p>
    <w:bookmarkEnd w:id="145"/>
    <w:p w:rsidR="00E16C6B" w:rsidRPr="00E16C6B" w:rsidRDefault="00E16C6B" w:rsidP="00E16C6B">
      <w:pPr>
        <w:suppressAutoHyphens w:val="0"/>
        <w:spacing w:before="240" w:line="360" w:lineRule="auto"/>
        <w:ind w:firstLine="709"/>
        <w:jc w:val="both"/>
        <w:rPr>
          <w:b/>
          <w:kern w:val="0"/>
          <w:lang w:val="ru-RU" w:eastAsia="ru-RU"/>
        </w:rPr>
      </w:pPr>
      <w:r w:rsidRPr="00E16C6B">
        <w:rPr>
          <w:b/>
          <w:kern w:val="0"/>
          <w:lang w:val="ru-RU" w:eastAsia="ru-RU"/>
        </w:rPr>
        <w:t>Глава 5</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kern w:val="0"/>
          <w:lang w:val="ru-RU" w:eastAsia="en-US"/>
        </w:rPr>
      </w:pPr>
      <w:bookmarkStart w:id="146" w:name="ref20230501"/>
      <w:r w:rsidRPr="00E16C6B">
        <w:rPr>
          <w:rFonts w:eastAsia="Calibri"/>
          <w:kern w:val="0"/>
          <w:lang w:val="ru-RU" w:eastAsia="en-US"/>
        </w:rPr>
        <w:t>Захаров В.Н., Гвишиани А.Д., Вайсберг Л.А., Дзеранов Б.В. Большие данные и устойчивое функционирование горнотехнических систем // Горный журнал. – 2021. – № 11. – С. 45–52. DOI:</w:t>
      </w:r>
      <w:r w:rsidRPr="00E16C6B">
        <w:rPr>
          <w:rFonts w:eastAsia="Calibri"/>
          <w:kern w:val="0"/>
          <w:lang w:eastAsia="en-US"/>
        </w:rPr>
        <w:t> </w:t>
      </w:r>
      <w:hyperlink r:id="rId203" w:history="1">
        <w:r w:rsidRPr="00E16C6B">
          <w:rPr>
            <w:rFonts w:eastAsia="Calibri"/>
            <w:kern w:val="0"/>
            <w:lang w:val="ru-RU" w:eastAsia="en-US"/>
          </w:rPr>
          <w:t>10.17580/gzh.2021.11.06</w:t>
        </w:r>
      </w:hyperlink>
      <w:r w:rsidR="00AF59D5">
        <w:rPr>
          <w:rFonts w:eastAsia="Calibri"/>
          <w:kern w:val="0"/>
          <w:lang w:val="ru-RU" w:eastAsia="en-US"/>
        </w:rPr>
        <w:t>.</w:t>
      </w:r>
    </w:p>
    <w:p w:rsidR="00E16C6B" w:rsidRPr="00E16C6B" w:rsidRDefault="00E16C6B" w:rsidP="00B51177">
      <w:pPr>
        <w:numPr>
          <w:ilvl w:val="0"/>
          <w:numId w:val="30"/>
        </w:numPr>
        <w:shd w:val="clear" w:color="auto" w:fill="FFFFFF"/>
        <w:tabs>
          <w:tab w:val="left" w:pos="0"/>
          <w:tab w:val="left" w:pos="1134"/>
        </w:tabs>
        <w:suppressAutoHyphens w:val="0"/>
        <w:spacing w:before="100" w:beforeAutospacing="1" w:line="360" w:lineRule="auto"/>
        <w:ind w:left="0" w:firstLine="709"/>
        <w:contextualSpacing/>
        <w:jc w:val="both"/>
        <w:rPr>
          <w:rFonts w:eastAsia="Calibri"/>
          <w:kern w:val="0"/>
          <w:lang w:val="ru-RU" w:eastAsia="en-US"/>
        </w:rPr>
      </w:pPr>
      <w:bookmarkStart w:id="147" w:name="ref20230502"/>
      <w:bookmarkEnd w:id="146"/>
      <w:r w:rsidRPr="00E16C6B">
        <w:rPr>
          <w:rFonts w:eastAsia="Calibri"/>
          <w:kern w:val="0"/>
          <w:lang w:val="ru-RU" w:eastAsia="en-US"/>
        </w:rPr>
        <w:t>Гвишиани А.Д., Добровольский М.Н., Дзеранов Б.В., Дзебоев Б.А. Большие Данные в геофизике и других науках о Земле // Физика Земли. – 2022. – № 1. – С. 3–34. DOI:</w:t>
      </w:r>
      <w:r w:rsidRPr="00E16C6B">
        <w:rPr>
          <w:rFonts w:eastAsia="Calibri"/>
          <w:kern w:val="0"/>
          <w:lang w:eastAsia="en-US"/>
        </w:rPr>
        <w:t> </w:t>
      </w:r>
      <w:hyperlink r:id="rId204" w:tgtFrame="_blank" w:history="1">
        <w:r w:rsidRPr="00E16C6B">
          <w:rPr>
            <w:rFonts w:eastAsia="Calibri"/>
            <w:kern w:val="0"/>
            <w:bdr w:val="none" w:sz="0" w:space="0" w:color="auto" w:frame="1"/>
            <w:lang w:val="ru-RU" w:eastAsia="en-US"/>
          </w:rPr>
          <w:t>10.31857/S0002333722010033</w:t>
        </w:r>
      </w:hyperlink>
      <w:r w:rsidR="00AF59D5">
        <w:rPr>
          <w:rFonts w:eastAsia="Calibri"/>
          <w:kern w:val="0"/>
          <w:bdr w:val="none" w:sz="0" w:space="0" w:color="auto" w:frame="1"/>
          <w:lang w:val="ru-RU" w:eastAsia="en-US"/>
        </w:rPr>
        <w:t>.</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kern w:val="0"/>
          <w:lang w:val="ru-RU" w:eastAsia="en-US"/>
        </w:rPr>
      </w:pPr>
      <w:bookmarkStart w:id="148" w:name="ref20230503"/>
      <w:bookmarkEnd w:id="147"/>
      <w:r w:rsidRPr="00E16C6B">
        <w:rPr>
          <w:rFonts w:eastAsia="Calibri"/>
          <w:kern w:val="0"/>
          <w:lang w:val="ru-RU" w:eastAsia="en-US"/>
        </w:rPr>
        <w:t>Гвишиани А.Д., Лобковский Л.И., Соловьева Н.В. Перспективы синтеза моделей экологического риска и технологий Больших Данных для морских экосистем // Физика Земли. – 2022. – № 4. – С. 101–112. DOI:</w:t>
      </w:r>
      <w:r w:rsidRPr="00E16C6B">
        <w:rPr>
          <w:rFonts w:eastAsia="Calibri"/>
          <w:kern w:val="0"/>
          <w:lang w:eastAsia="en-US"/>
        </w:rPr>
        <w:t> </w:t>
      </w:r>
      <w:r w:rsidRPr="00E16C6B">
        <w:rPr>
          <w:rFonts w:eastAsia="Calibri"/>
          <w:kern w:val="0"/>
          <w:lang w:val="ru-RU" w:eastAsia="en-US"/>
        </w:rPr>
        <w:t xml:space="preserve"> </w:t>
      </w:r>
      <w:hyperlink r:id="rId205" w:tgtFrame="new" w:history="1">
        <w:r w:rsidRPr="00E16C6B">
          <w:rPr>
            <w:rFonts w:eastAsia="Calibri"/>
            <w:kern w:val="0"/>
            <w:lang w:val="ru-RU" w:eastAsia="en-US"/>
          </w:rPr>
          <w:t>10.31857/S0002333722040044</w:t>
        </w:r>
      </w:hyperlink>
      <w:r w:rsidR="00AF59D5">
        <w:rPr>
          <w:rFonts w:eastAsia="Calibri"/>
          <w:kern w:val="0"/>
          <w:lang w:val="ru-RU" w:eastAsia="en-US"/>
        </w:rPr>
        <w:t>.</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bCs/>
          <w:kern w:val="0"/>
          <w:bdr w:val="none" w:sz="0" w:space="0" w:color="auto" w:frame="1"/>
          <w:shd w:val="clear" w:color="auto" w:fill="FFFFFF"/>
          <w:lang w:val="ru-RU" w:eastAsia="en-US"/>
        </w:rPr>
      </w:pPr>
      <w:bookmarkStart w:id="149" w:name="ref20230504"/>
      <w:bookmarkEnd w:id="148"/>
      <w:r w:rsidRPr="00E16C6B">
        <w:rPr>
          <w:rFonts w:eastAsia="Calibri"/>
          <w:bCs/>
          <w:kern w:val="0"/>
          <w:bdr w:val="none" w:sz="0" w:space="0" w:color="auto" w:frame="1"/>
          <w:shd w:val="clear" w:color="auto" w:fill="FFFFFF"/>
          <w:lang w:val="ru-RU" w:eastAsia="en-US"/>
        </w:rPr>
        <w:lastRenderedPageBreak/>
        <w:t xml:space="preserve">Антипенко Л.А., Сарин Н.Г. Автоматизированное предприятие – Углеобогатительная фабрика будущего // Горный информационно-аналитический бюллетень. </w:t>
      </w:r>
      <w:r w:rsidRPr="00E16C6B">
        <w:rPr>
          <w:rFonts w:eastAsia="Calibri"/>
          <w:kern w:val="0"/>
          <w:lang w:val="ru-RU" w:eastAsia="en-US"/>
        </w:rPr>
        <w:t xml:space="preserve">– </w:t>
      </w:r>
      <w:r w:rsidRPr="00E16C6B">
        <w:rPr>
          <w:rFonts w:eastAsia="Calibri"/>
          <w:bCs/>
          <w:kern w:val="0"/>
          <w:bdr w:val="none" w:sz="0" w:space="0" w:color="auto" w:frame="1"/>
          <w:shd w:val="clear" w:color="auto" w:fill="FFFFFF"/>
          <w:lang w:val="ru-RU" w:eastAsia="en-US"/>
        </w:rPr>
        <w:t xml:space="preserve">2017. </w:t>
      </w:r>
      <w:r w:rsidRPr="00E16C6B">
        <w:rPr>
          <w:rFonts w:eastAsia="Calibri"/>
          <w:kern w:val="0"/>
          <w:lang w:val="ru-RU" w:eastAsia="en-US"/>
        </w:rPr>
        <w:t xml:space="preserve">– </w:t>
      </w:r>
      <w:r w:rsidRPr="00E16C6B">
        <w:rPr>
          <w:rFonts w:eastAsia="Calibri"/>
          <w:bCs/>
          <w:kern w:val="0"/>
          <w:bdr w:val="none" w:sz="0" w:space="0" w:color="auto" w:frame="1"/>
          <w:shd w:val="clear" w:color="auto" w:fill="FFFFFF"/>
          <w:lang w:val="ru-RU" w:eastAsia="en-US"/>
        </w:rPr>
        <w:t xml:space="preserve">№ 2. </w:t>
      </w:r>
      <w:r w:rsidRPr="00E16C6B">
        <w:rPr>
          <w:rFonts w:eastAsia="Calibri"/>
          <w:kern w:val="0"/>
          <w:lang w:val="ru-RU" w:eastAsia="en-US"/>
        </w:rPr>
        <w:t xml:space="preserve">– </w:t>
      </w:r>
      <w:r w:rsidRPr="00E16C6B">
        <w:rPr>
          <w:rFonts w:eastAsia="Calibri"/>
          <w:bCs/>
          <w:kern w:val="0"/>
          <w:bdr w:val="none" w:sz="0" w:space="0" w:color="auto" w:frame="1"/>
          <w:shd w:val="clear" w:color="auto" w:fill="FFFFFF"/>
          <w:lang w:val="ru-RU" w:eastAsia="en-US"/>
        </w:rPr>
        <w:t>С. 5–13.</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bCs/>
          <w:kern w:val="0"/>
          <w:bdr w:val="none" w:sz="0" w:space="0" w:color="auto" w:frame="1"/>
          <w:shd w:val="clear" w:color="auto" w:fill="FFFFFF"/>
          <w:lang w:val="ru-RU" w:eastAsia="en-US"/>
        </w:rPr>
      </w:pPr>
      <w:bookmarkStart w:id="150" w:name="ref20230505"/>
      <w:bookmarkEnd w:id="149"/>
      <w:r w:rsidRPr="00E16C6B">
        <w:rPr>
          <w:rFonts w:eastAsia="Calibri"/>
          <w:bCs/>
          <w:kern w:val="0"/>
          <w:bdr w:val="none" w:sz="0" w:space="0" w:color="auto" w:frame="1"/>
          <w:shd w:val="clear" w:color="auto" w:fill="FFFFFF"/>
          <w:lang w:val="ru-RU" w:eastAsia="en-US"/>
        </w:rPr>
        <w:t>Правила безопасности при обогащении и брикетировании углей. Утверждены приказом Федеральной службы по экологическому, технологическому и атомному надзору от 28.10.2020 № 428.</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kern w:val="0"/>
          <w:lang w:val="ru-RU" w:eastAsia="en-US"/>
        </w:rPr>
      </w:pPr>
      <w:bookmarkStart w:id="151" w:name="ref20230506"/>
      <w:bookmarkEnd w:id="150"/>
      <w:r w:rsidRPr="00E16C6B">
        <w:rPr>
          <w:rFonts w:eastAsia="Calibri"/>
          <w:kern w:val="0"/>
          <w:lang w:val="ru-RU" w:eastAsia="en-US"/>
        </w:rPr>
        <w:t xml:space="preserve">Гвишиани А.Д., Панченко В.Я., Никитина И.М. Системный анализ Больших Данных для наук о Земле // Вестник РАН. – 2023 – № 6 (93). – С. 518–525. </w:t>
      </w:r>
      <w:r w:rsidRPr="00E16C6B">
        <w:rPr>
          <w:rFonts w:eastAsia="Calibri"/>
          <w:kern w:val="0"/>
          <w:lang w:val="ru-RU" w:eastAsia="en-US"/>
        </w:rPr>
        <w:br/>
        <w:t>DOI:</w:t>
      </w:r>
      <w:r w:rsidRPr="00E16C6B">
        <w:rPr>
          <w:rFonts w:eastAsia="Calibri"/>
          <w:kern w:val="0"/>
          <w:lang w:eastAsia="en-US"/>
        </w:rPr>
        <w:t> </w:t>
      </w:r>
      <w:hyperlink r:id="rId206" w:tgtFrame="new" w:history="1">
        <w:r w:rsidRPr="00E16C6B">
          <w:rPr>
            <w:rFonts w:eastAsia="Calibri"/>
            <w:kern w:val="0"/>
            <w:lang w:val="ru-RU" w:eastAsia="en-US"/>
          </w:rPr>
          <w:t>10.31857/S0869587323060087</w:t>
        </w:r>
      </w:hyperlink>
      <w:r w:rsidR="00AF59D5">
        <w:rPr>
          <w:rFonts w:eastAsia="Calibri"/>
          <w:kern w:val="0"/>
          <w:lang w:val="ru-RU" w:eastAsia="en-US"/>
        </w:rPr>
        <w:t>.</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kern w:val="0"/>
          <w:lang w:val="ru-RU" w:eastAsia="en-US"/>
        </w:rPr>
      </w:pPr>
      <w:bookmarkStart w:id="152" w:name="ref20230507"/>
      <w:bookmarkEnd w:id="151"/>
      <w:r w:rsidRPr="00E16C6B">
        <w:rPr>
          <w:rFonts w:eastAsia="Calibri"/>
          <w:kern w:val="0"/>
          <w:lang w:val="ru-RU" w:eastAsia="en-US"/>
        </w:rPr>
        <w:t xml:space="preserve">Рыльникова М.В., Клебанов Д.А., Макеев М.А., Кадочников М.В. Применение искусственного интеллекта и перспективы развития аналитических систем больших данных в горной промышленности // Горная промышленность. – 2022. № 3. – С. 89–92. – </w:t>
      </w:r>
      <w:r w:rsidRPr="00E16C6B">
        <w:rPr>
          <w:rFonts w:eastAsia="Calibri"/>
          <w:kern w:val="0"/>
          <w:lang w:eastAsia="en-US"/>
        </w:rPr>
        <w:t>DOI</w:t>
      </w:r>
      <w:r w:rsidRPr="00E16C6B">
        <w:rPr>
          <w:rFonts w:eastAsia="Calibri"/>
          <w:kern w:val="0"/>
          <w:lang w:val="ru-RU" w:eastAsia="en-US"/>
        </w:rPr>
        <w:t>:</w:t>
      </w:r>
      <w:r w:rsidRPr="00E16C6B">
        <w:rPr>
          <w:rFonts w:eastAsia="Calibri"/>
          <w:kern w:val="0"/>
          <w:lang w:eastAsia="en-US"/>
        </w:rPr>
        <w:t> </w:t>
      </w:r>
      <w:hyperlink r:id="rId207" w:history="1">
        <w:r w:rsidRPr="00E16C6B">
          <w:rPr>
            <w:rFonts w:eastAsia="Calibri"/>
            <w:kern w:val="0"/>
            <w:lang w:val="ru-RU" w:eastAsia="en-US"/>
          </w:rPr>
          <w:t>10.30686/1609-9192-2022-3-89-92</w:t>
        </w:r>
      </w:hyperlink>
      <w:r w:rsidR="00AF59D5">
        <w:rPr>
          <w:rFonts w:eastAsia="Calibri"/>
          <w:kern w:val="0"/>
          <w:lang w:val="ru-RU" w:eastAsia="en-US"/>
        </w:rPr>
        <w:t>.</w:t>
      </w:r>
    </w:p>
    <w:p w:rsidR="00E16C6B" w:rsidRPr="00E16C6B" w:rsidRDefault="00E16C6B" w:rsidP="009A29A3">
      <w:pPr>
        <w:numPr>
          <w:ilvl w:val="0"/>
          <w:numId w:val="30"/>
        </w:numPr>
        <w:tabs>
          <w:tab w:val="left" w:pos="1134"/>
        </w:tabs>
        <w:suppressAutoHyphens w:val="0"/>
        <w:spacing w:line="360" w:lineRule="auto"/>
        <w:ind w:left="0" w:firstLine="709"/>
        <w:contextualSpacing/>
        <w:jc w:val="both"/>
        <w:rPr>
          <w:rFonts w:eastAsia="Calibri"/>
          <w:kern w:val="0"/>
          <w:lang w:val="ru-RU" w:eastAsia="en-US"/>
        </w:rPr>
      </w:pPr>
      <w:bookmarkStart w:id="153" w:name="ref20230508"/>
      <w:bookmarkEnd w:id="152"/>
      <w:r w:rsidRPr="00E16C6B">
        <w:rPr>
          <w:rFonts w:eastAsia="Calibri"/>
          <w:kern w:val="0"/>
          <w:lang w:eastAsia="en-US"/>
        </w:rPr>
        <w:t xml:space="preserve">Ravat F., Zhao Y. Data Lakes: Trends and Perspectives. In: Hartmann S., Küng J., Chakravarthy S., Anderst-Kotsis G., Tjoa A., Khalil I. (eds). Database and Expert Systems Applications. DEXA 2019. Lecture Notes in Computer Science, vol. 11706. </w:t>
      </w:r>
      <w:r w:rsidRPr="00E16C6B">
        <w:rPr>
          <w:rFonts w:eastAsia="Calibri"/>
          <w:kern w:val="0"/>
          <w:lang w:val="ru-RU" w:eastAsia="en-US"/>
        </w:rPr>
        <w:t>Springer, Cham. DOI:</w:t>
      </w:r>
      <w:r w:rsidRPr="00E16C6B">
        <w:rPr>
          <w:rFonts w:eastAsia="Calibri"/>
          <w:kern w:val="0"/>
          <w:lang w:eastAsia="en-US"/>
        </w:rPr>
        <w:t> </w:t>
      </w:r>
      <w:hyperlink r:id="rId208" w:history="1">
        <w:r w:rsidRPr="00E16C6B">
          <w:rPr>
            <w:rFonts w:eastAsia="Calibri"/>
            <w:kern w:val="0"/>
            <w:lang w:val="ru-RU" w:eastAsia="en-US"/>
          </w:rPr>
          <w:t>10.1007/978-3-030-27615-7_23</w:t>
        </w:r>
      </w:hyperlink>
      <w:r w:rsidR="00AF59D5">
        <w:rPr>
          <w:rFonts w:eastAsia="Calibri"/>
          <w:kern w:val="0"/>
          <w:lang w:val="ru-RU" w:eastAsia="en-US"/>
        </w:rPr>
        <w:t>.</w:t>
      </w:r>
    </w:p>
    <w:bookmarkEnd w:id="153"/>
    <w:p w:rsidR="00E16C6B" w:rsidRPr="00E16C6B" w:rsidRDefault="00E16C6B" w:rsidP="00E16C6B">
      <w:pPr>
        <w:suppressAutoHyphens w:val="0"/>
        <w:spacing w:before="240" w:line="360" w:lineRule="auto"/>
        <w:ind w:firstLine="709"/>
        <w:jc w:val="both"/>
        <w:rPr>
          <w:b/>
          <w:kern w:val="0"/>
          <w:lang w:eastAsia="ru-RU"/>
        </w:rPr>
      </w:pPr>
      <w:r w:rsidRPr="00E16C6B">
        <w:rPr>
          <w:b/>
          <w:kern w:val="0"/>
          <w:lang w:val="ru-RU" w:eastAsia="ru-RU"/>
        </w:rPr>
        <w:t>Глава</w:t>
      </w:r>
      <w:r w:rsidRPr="00E16C6B">
        <w:rPr>
          <w:b/>
          <w:kern w:val="0"/>
          <w:lang w:eastAsia="ru-RU"/>
        </w:rPr>
        <w:t xml:space="preserve"> 6</w:t>
      </w:r>
    </w:p>
    <w:p w:rsidR="00E16C6B" w:rsidRPr="00AF59D5" w:rsidRDefault="00E16C6B" w:rsidP="00E16C6B">
      <w:pPr>
        <w:tabs>
          <w:tab w:val="left" w:pos="1134"/>
        </w:tabs>
        <w:suppressAutoHyphens w:val="0"/>
        <w:spacing w:line="360" w:lineRule="auto"/>
        <w:ind w:firstLine="709"/>
        <w:jc w:val="both"/>
        <w:rPr>
          <w:kern w:val="0"/>
          <w:shd w:val="clear" w:color="auto" w:fill="FFFFFF"/>
          <w:lang w:eastAsia="ru-RU"/>
        </w:rPr>
      </w:pPr>
      <w:r w:rsidRPr="00E16C6B">
        <w:rPr>
          <w:kern w:val="0"/>
          <w:lang w:eastAsia="ru-RU"/>
        </w:rPr>
        <w:t>1.</w:t>
      </w:r>
      <w:r w:rsidRPr="00E16C6B">
        <w:rPr>
          <w:kern w:val="0"/>
          <w:lang w:eastAsia="ru-RU"/>
        </w:rPr>
        <w:tab/>
      </w:r>
      <w:bookmarkStart w:id="154" w:name="ref20230601"/>
      <w:r w:rsidRPr="00E16C6B">
        <w:rPr>
          <w:kern w:val="0"/>
          <w:lang w:eastAsia="ru-RU"/>
        </w:rPr>
        <w:t>Arpe K., Leroy S.A.G., Lakijani H., Khan V. Impact of the European Russia drought in 2010 on the Caspian Sea level // Hydrology and Earth System Sciences. – 2012. – V. 16. – P. 19–27. – DOI: </w:t>
      </w:r>
      <w:r w:rsidRPr="00E16C6B">
        <w:rPr>
          <w:kern w:val="0"/>
          <w:shd w:val="clear" w:color="auto" w:fill="FFFFFF"/>
          <w:lang w:eastAsia="ru-RU"/>
        </w:rPr>
        <w:t xml:space="preserve"> </w:t>
      </w:r>
      <w:hyperlink r:id="rId209" w:history="1">
        <w:r w:rsidRPr="00E16C6B">
          <w:rPr>
            <w:kern w:val="0"/>
            <w:shd w:val="clear" w:color="auto" w:fill="FFFFFF"/>
            <w:lang w:eastAsia="ru-RU"/>
          </w:rPr>
          <w:t>10.5194/hess-16-19-2012</w:t>
        </w:r>
      </w:hyperlink>
      <w:r w:rsidR="00AF59D5" w:rsidRPr="00AF59D5">
        <w:rPr>
          <w:kern w:val="0"/>
          <w:shd w:val="clear" w:color="auto" w:fill="FFFFFF"/>
          <w:lang w:eastAsia="ru-RU"/>
        </w:rPr>
        <w:t>.</w:t>
      </w:r>
    </w:p>
    <w:bookmarkEnd w:id="154"/>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2.</w:t>
      </w:r>
      <w:r w:rsidRPr="00E16C6B">
        <w:rPr>
          <w:kern w:val="0"/>
          <w:lang w:val="ru-RU" w:eastAsia="ru-RU"/>
        </w:rPr>
        <w:tab/>
      </w:r>
      <w:bookmarkStart w:id="155" w:name="ref20230602"/>
      <w:r w:rsidRPr="00E16C6B">
        <w:rPr>
          <w:kern w:val="0"/>
          <w:lang w:val="ru-RU" w:eastAsia="ru-RU"/>
        </w:rPr>
        <w:t xml:space="preserve">Гинзбург А.И., Костяной А.Г. Тенденции изменений гидрометеорологических параметров Каспийского моря в современный период (1990-е – 2017 гг.) // Современные проблемы дистанционного зондирования Земли из космоса. – 2018. – Т. 15. – № 7. – С. 195–207. – </w:t>
      </w:r>
      <w:r w:rsidRPr="00E16C6B">
        <w:rPr>
          <w:kern w:val="0"/>
          <w:lang w:eastAsia="ru-RU"/>
        </w:rPr>
        <w:t>DOI</w:t>
      </w:r>
      <w:r w:rsidRPr="00E16C6B">
        <w:rPr>
          <w:kern w:val="0"/>
          <w:lang w:val="ru-RU" w:eastAsia="ru-RU"/>
        </w:rPr>
        <w:t>:</w:t>
      </w:r>
      <w:r w:rsidRPr="00E16C6B">
        <w:rPr>
          <w:kern w:val="0"/>
          <w:lang w:eastAsia="ru-RU"/>
        </w:rPr>
        <w:t> </w:t>
      </w:r>
      <w:hyperlink r:id="rId210" w:history="1">
        <w:r w:rsidRPr="00E16C6B">
          <w:rPr>
            <w:kern w:val="0"/>
            <w:lang w:val="ru-RU" w:eastAsia="ru-RU"/>
          </w:rPr>
          <w:t>10.21046/2070-7401-2018-15-7-195-207</w:t>
        </w:r>
      </w:hyperlink>
      <w:bookmarkEnd w:id="155"/>
      <w:r w:rsidR="00AF59D5">
        <w:rPr>
          <w:kern w:val="0"/>
          <w:lang w:val="ru-RU" w:eastAsia="ru-RU"/>
        </w:rPr>
        <w:t>.</w:t>
      </w:r>
    </w:p>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eastAsia="ru-RU"/>
        </w:rPr>
        <w:t>3.</w:t>
      </w:r>
      <w:r w:rsidRPr="00E16C6B">
        <w:rPr>
          <w:kern w:val="0"/>
          <w:lang w:eastAsia="ru-RU"/>
        </w:rPr>
        <w:tab/>
      </w:r>
      <w:bookmarkStart w:id="156" w:name="ref20230603"/>
      <w:r w:rsidRPr="00E16C6B">
        <w:rPr>
          <w:kern w:val="0"/>
          <w:lang w:eastAsia="ru-RU"/>
        </w:rPr>
        <w:t xml:space="preserve">Chen J.L., Pekker T., Wilson C.R., Tapley B.D., Kostianoy A.G., Cretaux J.-F., Safarov E.S. Long-term Caspian Sea level change // Geophysical Research Letters. </w:t>
      </w:r>
      <w:r w:rsidRPr="00E16C6B">
        <w:rPr>
          <w:kern w:val="0"/>
          <w:lang w:val="ru-RU" w:eastAsia="ru-RU"/>
        </w:rPr>
        <w:t>2017. V. 44. P. 6993–7001. DOI:</w:t>
      </w:r>
      <w:r w:rsidRPr="00E16C6B">
        <w:rPr>
          <w:kern w:val="0"/>
          <w:lang w:eastAsia="ru-RU"/>
        </w:rPr>
        <w:t> </w:t>
      </w:r>
      <w:hyperlink r:id="rId211" w:history="1">
        <w:r w:rsidRPr="00E16C6B">
          <w:rPr>
            <w:bCs/>
            <w:kern w:val="0"/>
            <w:shd w:val="clear" w:color="auto" w:fill="FFFFFF"/>
            <w:lang w:val="ru-RU" w:eastAsia="ru-RU"/>
          </w:rPr>
          <w:t>10.1002/2017GL073958</w:t>
        </w:r>
      </w:hyperlink>
      <w:r w:rsidR="00AF59D5">
        <w:rPr>
          <w:bCs/>
          <w:kern w:val="0"/>
          <w:shd w:val="clear" w:color="auto" w:fill="FFFFFF"/>
          <w:lang w:val="ru-RU" w:eastAsia="ru-RU"/>
        </w:rPr>
        <w:t>.</w:t>
      </w:r>
    </w:p>
    <w:bookmarkEnd w:id="156"/>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4.</w:t>
      </w:r>
      <w:r w:rsidRPr="00E16C6B">
        <w:rPr>
          <w:kern w:val="0"/>
          <w:lang w:val="ru-RU" w:eastAsia="ru-RU"/>
        </w:rPr>
        <w:tab/>
      </w:r>
      <w:bookmarkStart w:id="157" w:name="ref20230604"/>
      <w:r w:rsidRPr="00E16C6B">
        <w:rPr>
          <w:kern w:val="0"/>
          <w:lang w:val="ru-RU" w:eastAsia="ru-RU"/>
        </w:rPr>
        <w:t>Серых И.В., Костяной А.Г. О влиянии Атлантического и Тихого океанов на изменение климатических параметров Каспийского моря // Метеорология и гидрология. – 2020. – № 5. – С. 96–107.</w:t>
      </w:r>
    </w:p>
    <w:bookmarkEnd w:id="157"/>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5.</w:t>
      </w:r>
      <w:r w:rsidRPr="00E16C6B">
        <w:rPr>
          <w:kern w:val="0"/>
          <w:lang w:val="ru-RU" w:eastAsia="ru-RU"/>
        </w:rPr>
        <w:tab/>
      </w:r>
      <w:bookmarkStart w:id="158" w:name="ref20230605"/>
      <w:r w:rsidRPr="00E16C6B">
        <w:rPr>
          <w:kern w:val="0"/>
          <w:lang w:val="ru-RU" w:eastAsia="ru-RU"/>
        </w:rPr>
        <w:t>Гидрометеорология и гидрохимия морей СССР. Проект «Моря». Т. VI. Каспийское море. Вып. 1. Гидрометеорологические условия / Ред. Ф.С. Терзиев, А.Н. Косарев, А.А. Керимов. – СПб: Гидрометеоиздат, – 1992. – 359 с.</w:t>
      </w:r>
    </w:p>
    <w:bookmarkEnd w:id="158"/>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lastRenderedPageBreak/>
        <w:t>6.</w:t>
      </w:r>
      <w:r w:rsidRPr="00E16C6B">
        <w:rPr>
          <w:kern w:val="0"/>
          <w:lang w:val="ru-RU" w:eastAsia="ru-RU"/>
        </w:rPr>
        <w:tab/>
      </w:r>
      <w:bookmarkStart w:id="159" w:name="ref20230606"/>
      <w:r w:rsidRPr="00E16C6B">
        <w:rPr>
          <w:kern w:val="0"/>
          <w:lang w:val="ru-RU" w:eastAsia="ru-RU"/>
        </w:rPr>
        <w:t>Лебедев С.А., Костяной А.Г. Спутниковая альтиметрия Каспийского моря. – М.: Изд. центр «МОРЕ» Международного института океана. – 2005. – 366 с.</w:t>
      </w:r>
    </w:p>
    <w:bookmarkEnd w:id="159"/>
    <w:p w:rsidR="00E16C6B" w:rsidRPr="00E16C6B" w:rsidRDefault="00E16C6B" w:rsidP="00E16C6B">
      <w:pPr>
        <w:tabs>
          <w:tab w:val="left" w:pos="1134"/>
        </w:tabs>
        <w:suppressAutoHyphens w:val="0"/>
        <w:spacing w:line="360" w:lineRule="auto"/>
        <w:ind w:firstLine="709"/>
        <w:jc w:val="both"/>
        <w:rPr>
          <w:kern w:val="0"/>
          <w:lang w:eastAsia="ru-RU"/>
        </w:rPr>
      </w:pPr>
      <w:r w:rsidRPr="00E16C6B">
        <w:rPr>
          <w:kern w:val="0"/>
          <w:lang w:val="ru-RU" w:eastAsia="ru-RU"/>
        </w:rPr>
        <w:t>7.</w:t>
      </w:r>
      <w:r w:rsidRPr="00E16C6B">
        <w:rPr>
          <w:kern w:val="0"/>
          <w:lang w:val="ru-RU" w:eastAsia="ru-RU"/>
        </w:rPr>
        <w:tab/>
      </w:r>
      <w:bookmarkStart w:id="160" w:name="ref20230607"/>
      <w:r w:rsidRPr="00E16C6B">
        <w:rPr>
          <w:kern w:val="0"/>
          <w:lang w:val="ru-RU" w:eastAsia="ru-RU"/>
        </w:rPr>
        <w:t>Костяной А.Г., Терзиев Ф.С., Гинзбург А.И., Заклинский Г.В., Филиппов Ю.Г., Лебедев С.А., Незлин Н.П., Шеремет Н.А. Южные моря // Оценочный доклад об изменениях климата и их последствиях на территории Российской Федерации. Том</w:t>
      </w:r>
      <w:r w:rsidRPr="00E16C6B">
        <w:rPr>
          <w:kern w:val="0"/>
          <w:lang w:eastAsia="ru-RU"/>
        </w:rPr>
        <w:t xml:space="preserve"> II. </w:t>
      </w:r>
      <w:r w:rsidRPr="00E16C6B">
        <w:rPr>
          <w:kern w:val="0"/>
          <w:lang w:val="ru-RU" w:eastAsia="ru-RU"/>
        </w:rPr>
        <w:t>Последствия</w:t>
      </w:r>
      <w:r w:rsidRPr="00E16C6B">
        <w:rPr>
          <w:kern w:val="0"/>
          <w:lang w:eastAsia="ru-RU"/>
        </w:rPr>
        <w:t xml:space="preserve"> </w:t>
      </w:r>
      <w:r w:rsidRPr="00E16C6B">
        <w:rPr>
          <w:kern w:val="0"/>
          <w:lang w:val="ru-RU" w:eastAsia="ru-RU"/>
        </w:rPr>
        <w:t>изменения</w:t>
      </w:r>
      <w:r w:rsidRPr="00E16C6B">
        <w:rPr>
          <w:kern w:val="0"/>
          <w:lang w:eastAsia="ru-RU"/>
        </w:rPr>
        <w:t xml:space="preserve"> </w:t>
      </w:r>
      <w:r w:rsidRPr="00E16C6B">
        <w:rPr>
          <w:kern w:val="0"/>
          <w:lang w:val="ru-RU" w:eastAsia="ru-RU"/>
        </w:rPr>
        <w:t>климата</w:t>
      </w:r>
      <w:r w:rsidRPr="00E16C6B">
        <w:rPr>
          <w:kern w:val="0"/>
          <w:lang w:eastAsia="ru-RU"/>
        </w:rPr>
        <w:t xml:space="preserve">. – </w:t>
      </w:r>
      <w:r w:rsidRPr="00E16C6B">
        <w:rPr>
          <w:kern w:val="0"/>
          <w:lang w:val="ru-RU" w:eastAsia="ru-RU"/>
        </w:rPr>
        <w:t>М</w:t>
      </w:r>
      <w:r w:rsidRPr="00E16C6B">
        <w:rPr>
          <w:kern w:val="0"/>
          <w:lang w:eastAsia="ru-RU"/>
        </w:rPr>
        <w:t xml:space="preserve">.: </w:t>
      </w:r>
      <w:r w:rsidRPr="00E16C6B">
        <w:rPr>
          <w:kern w:val="0"/>
          <w:lang w:val="ru-RU" w:eastAsia="ru-RU"/>
        </w:rPr>
        <w:t>Росгидромет</w:t>
      </w:r>
      <w:r w:rsidRPr="00E16C6B">
        <w:rPr>
          <w:kern w:val="0"/>
          <w:lang w:eastAsia="ru-RU"/>
        </w:rPr>
        <w:t>, 2008. – C. 149–167.</w:t>
      </w:r>
    </w:p>
    <w:bookmarkEnd w:id="160"/>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eastAsia="ru-RU"/>
        </w:rPr>
        <w:t>8.</w:t>
      </w:r>
      <w:r w:rsidRPr="00E16C6B">
        <w:rPr>
          <w:kern w:val="0"/>
          <w:lang w:eastAsia="ru-RU"/>
        </w:rPr>
        <w:tab/>
      </w:r>
      <w:bookmarkStart w:id="161" w:name="ref20230608"/>
      <w:r w:rsidRPr="00E16C6B">
        <w:rPr>
          <w:kern w:val="0"/>
          <w:lang w:eastAsia="ru-RU"/>
        </w:rPr>
        <w:t>Lebedev S.A., Kostianoy A.G. Integrated use of satellite altimetry in investigation of meteorologic, hydrologic and hydrodynamic regime of the Caspian Sea // Terr. Atmos</w:t>
      </w:r>
      <w:r w:rsidRPr="00E16C6B">
        <w:rPr>
          <w:kern w:val="0"/>
          <w:lang w:val="ru-RU" w:eastAsia="ru-RU"/>
        </w:rPr>
        <w:t xml:space="preserve">. </w:t>
      </w:r>
      <w:r w:rsidRPr="00E16C6B">
        <w:rPr>
          <w:kern w:val="0"/>
          <w:lang w:eastAsia="ru-RU"/>
        </w:rPr>
        <w:t>Ocean</w:t>
      </w:r>
      <w:r w:rsidRPr="00E16C6B">
        <w:rPr>
          <w:kern w:val="0"/>
          <w:lang w:val="ru-RU" w:eastAsia="ru-RU"/>
        </w:rPr>
        <w:t xml:space="preserve">. </w:t>
      </w:r>
      <w:r w:rsidRPr="00E16C6B">
        <w:rPr>
          <w:kern w:val="0"/>
          <w:lang w:eastAsia="ru-RU"/>
        </w:rPr>
        <w:t>Sci</w:t>
      </w:r>
      <w:r w:rsidRPr="00E16C6B">
        <w:rPr>
          <w:kern w:val="0"/>
          <w:lang w:val="ru-RU" w:eastAsia="ru-RU"/>
        </w:rPr>
        <w:t xml:space="preserve">. – 2008. – </w:t>
      </w:r>
      <w:r w:rsidRPr="00E16C6B">
        <w:rPr>
          <w:kern w:val="0"/>
          <w:lang w:eastAsia="ru-RU"/>
        </w:rPr>
        <w:t>V</w:t>
      </w:r>
      <w:r w:rsidRPr="00E16C6B">
        <w:rPr>
          <w:kern w:val="0"/>
          <w:lang w:val="ru-RU" w:eastAsia="ru-RU"/>
        </w:rPr>
        <w:t xml:space="preserve">. 19. – № 1–2. – </w:t>
      </w:r>
      <w:r w:rsidRPr="00E16C6B">
        <w:rPr>
          <w:kern w:val="0"/>
          <w:lang w:eastAsia="ru-RU"/>
        </w:rPr>
        <w:t>P</w:t>
      </w:r>
      <w:r w:rsidRPr="00E16C6B">
        <w:rPr>
          <w:kern w:val="0"/>
          <w:lang w:val="ru-RU" w:eastAsia="ru-RU"/>
        </w:rPr>
        <w:t xml:space="preserve">. 71–82. </w:t>
      </w:r>
      <w:r w:rsidRPr="00E16C6B">
        <w:rPr>
          <w:kern w:val="0"/>
          <w:lang w:eastAsia="ru-RU"/>
        </w:rPr>
        <w:t>DOI</w:t>
      </w:r>
      <w:r w:rsidRPr="00E16C6B">
        <w:rPr>
          <w:kern w:val="0"/>
          <w:lang w:val="ru-RU" w:eastAsia="ru-RU"/>
        </w:rPr>
        <w:t>:</w:t>
      </w:r>
      <w:r w:rsidRPr="00E16C6B">
        <w:rPr>
          <w:kern w:val="0"/>
          <w:lang w:eastAsia="ru-RU"/>
        </w:rPr>
        <w:t> </w:t>
      </w:r>
      <w:hyperlink r:id="rId212" w:history="1">
        <w:r w:rsidRPr="00E16C6B">
          <w:rPr>
            <w:kern w:val="0"/>
            <w:lang w:val="ru-RU" w:eastAsia="ru-RU"/>
          </w:rPr>
          <w:t>10.3319/</w:t>
        </w:r>
        <w:r w:rsidRPr="00E16C6B">
          <w:rPr>
            <w:kern w:val="0"/>
            <w:lang w:eastAsia="ru-RU"/>
          </w:rPr>
          <w:t>TAO</w:t>
        </w:r>
        <w:r w:rsidRPr="00E16C6B">
          <w:rPr>
            <w:kern w:val="0"/>
            <w:lang w:val="ru-RU" w:eastAsia="ru-RU"/>
          </w:rPr>
          <w:t>.2008.19.1-2.116(</w:t>
        </w:r>
        <w:r w:rsidRPr="00E16C6B">
          <w:rPr>
            <w:kern w:val="0"/>
            <w:lang w:eastAsia="ru-RU"/>
          </w:rPr>
          <w:t>SA</w:t>
        </w:r>
        <w:r w:rsidRPr="00E16C6B">
          <w:rPr>
            <w:kern w:val="0"/>
            <w:lang w:val="ru-RU" w:eastAsia="ru-RU"/>
          </w:rPr>
          <w:t>)</w:t>
        </w:r>
      </w:hyperlink>
      <w:bookmarkEnd w:id="161"/>
      <w:r w:rsidR="00AF59D5">
        <w:rPr>
          <w:kern w:val="0"/>
          <w:lang w:val="ru-RU" w:eastAsia="ru-RU"/>
        </w:rPr>
        <w:t>.</w:t>
      </w:r>
    </w:p>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9.</w:t>
      </w:r>
      <w:r w:rsidRPr="00E16C6B">
        <w:rPr>
          <w:kern w:val="0"/>
          <w:lang w:val="ru-RU" w:eastAsia="ru-RU"/>
        </w:rPr>
        <w:tab/>
      </w:r>
      <w:bookmarkStart w:id="162" w:name="ref20230609"/>
      <w:r w:rsidRPr="00E16C6B">
        <w:rPr>
          <w:kern w:val="0"/>
          <w:lang w:val="ru-RU" w:eastAsia="ru-RU"/>
        </w:rPr>
        <w:t>Абузяров З.К., Нестеров Е.С. Сравнительная оценка успешности прогнозов волне-ния по отечественным волновым моделям AARI–PD2 и РАВМ // Тр. Гидро-метцентра РФ. – 2009. – Вып. 343. – С. 4–22.</w:t>
      </w:r>
    </w:p>
    <w:bookmarkEnd w:id="162"/>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10.</w:t>
      </w:r>
      <w:r w:rsidRPr="00E16C6B">
        <w:rPr>
          <w:kern w:val="0"/>
          <w:lang w:val="ru-RU" w:eastAsia="ru-RU"/>
        </w:rPr>
        <w:tab/>
      </w:r>
      <w:bookmarkStart w:id="163" w:name="ref20230610"/>
      <w:r w:rsidRPr="00E16C6B">
        <w:rPr>
          <w:kern w:val="0"/>
          <w:lang w:val="ru-RU" w:eastAsia="ru-RU"/>
        </w:rPr>
        <w:t xml:space="preserve">Костяной А.Г., Лебедев С.А., Зонн И.С., Лаврова О.Ю., Соловьев Д.М. Спутниковый мониторинг Туркменистана. – М.: Сигнал, 2011. – 16 с. </w:t>
      </w:r>
    </w:p>
    <w:bookmarkEnd w:id="163"/>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11.</w:t>
      </w:r>
      <w:bookmarkStart w:id="164" w:name="ref20230611"/>
      <w:r w:rsidRPr="00E16C6B">
        <w:rPr>
          <w:kern w:val="0"/>
          <w:lang w:val="ru-RU" w:eastAsia="ru-RU"/>
        </w:rPr>
        <w:tab/>
        <w:t>Лаврова О.Ю., Костяной А.Г., Лебедев С.А., Митягина М.И., Гинзбург А.И., Ше-ремет Н.А. Комплексный спутниковый мониторинг морей России. – М.: ИКИ РАН, 2011. – 480 с.</w:t>
      </w:r>
    </w:p>
    <w:bookmarkEnd w:id="164"/>
    <w:p w:rsidR="00E16C6B" w:rsidRPr="000C0A12" w:rsidRDefault="00E16C6B" w:rsidP="00E16C6B">
      <w:pPr>
        <w:tabs>
          <w:tab w:val="left" w:pos="1134"/>
        </w:tabs>
        <w:suppressAutoHyphens w:val="0"/>
        <w:spacing w:line="360" w:lineRule="auto"/>
        <w:ind w:firstLine="709"/>
        <w:jc w:val="both"/>
        <w:rPr>
          <w:kern w:val="0"/>
          <w:lang w:eastAsia="ru-RU"/>
        </w:rPr>
      </w:pPr>
      <w:r w:rsidRPr="00E16C6B">
        <w:rPr>
          <w:kern w:val="0"/>
          <w:lang w:eastAsia="ru-RU"/>
        </w:rPr>
        <w:t>12.</w:t>
      </w:r>
      <w:r w:rsidRPr="00E16C6B">
        <w:rPr>
          <w:kern w:val="0"/>
          <w:lang w:eastAsia="ru-RU"/>
        </w:rPr>
        <w:tab/>
      </w:r>
      <w:bookmarkStart w:id="165" w:name="ref20230612"/>
      <w:r w:rsidRPr="00E16C6B">
        <w:rPr>
          <w:kern w:val="0"/>
          <w:lang w:eastAsia="ru-RU"/>
        </w:rPr>
        <w:t xml:space="preserve">Kouraev A.V., Cretaux J.-F., Lebedev S.A., Kostianoy A.G., Ginzburg A.I., Sheremet N.A., Mamedov R., Zakharova E.A., Roblou L., Lyard F., Calmant S., Berge-Nguyen M. Satellite Altimetry Applications in the Caspian Sea // Coastal Altimetry / Eds. S. Vignudelli, A.G. Kostianoy, P. Cipollini, J. Benveniste. – Berlin: Spring-er–Verlag, 2011. – </w:t>
      </w:r>
      <w:r w:rsidRPr="00E16C6B">
        <w:rPr>
          <w:kern w:val="0"/>
          <w:lang w:val="ru-RU" w:eastAsia="ru-RU"/>
        </w:rPr>
        <w:t>Р</w:t>
      </w:r>
      <w:r w:rsidRPr="00E16C6B">
        <w:rPr>
          <w:kern w:val="0"/>
          <w:lang w:eastAsia="ru-RU"/>
        </w:rPr>
        <w:t>. 331–366. DOI: </w:t>
      </w:r>
      <w:hyperlink r:id="rId213" w:history="1">
        <w:r w:rsidRPr="00E16C6B">
          <w:rPr>
            <w:kern w:val="0"/>
            <w:lang w:eastAsia="ru-RU"/>
          </w:rPr>
          <w:t>https://doi.org/10.1007/978-3-642-12796-0_13</w:t>
        </w:r>
      </w:hyperlink>
      <w:r w:rsidR="00AF59D5" w:rsidRPr="000C0A12">
        <w:rPr>
          <w:kern w:val="0"/>
          <w:lang w:eastAsia="ru-RU"/>
        </w:rPr>
        <w:t>.</w:t>
      </w:r>
    </w:p>
    <w:bookmarkEnd w:id="165"/>
    <w:p w:rsidR="00E16C6B" w:rsidRPr="000C0A12" w:rsidRDefault="00E16C6B" w:rsidP="00E16C6B">
      <w:pPr>
        <w:tabs>
          <w:tab w:val="left" w:pos="1134"/>
        </w:tabs>
        <w:suppressAutoHyphens w:val="0"/>
        <w:spacing w:line="360" w:lineRule="auto"/>
        <w:ind w:firstLine="709"/>
        <w:jc w:val="both"/>
        <w:rPr>
          <w:kern w:val="0"/>
          <w:lang w:eastAsia="ru-RU"/>
        </w:rPr>
      </w:pPr>
      <w:r w:rsidRPr="00E16C6B">
        <w:rPr>
          <w:kern w:val="0"/>
          <w:lang w:eastAsia="ru-RU"/>
        </w:rPr>
        <w:t>13.</w:t>
      </w:r>
      <w:r w:rsidRPr="00E16C6B">
        <w:rPr>
          <w:kern w:val="0"/>
          <w:lang w:eastAsia="ru-RU"/>
        </w:rPr>
        <w:tab/>
      </w:r>
      <w:bookmarkStart w:id="166" w:name="ref20230613"/>
      <w:r w:rsidRPr="00E16C6B">
        <w:rPr>
          <w:kern w:val="0"/>
          <w:lang w:eastAsia="ru-RU"/>
        </w:rPr>
        <w:t xml:space="preserve">Kosarev A.N. Physico-Geographical Conditions of the Caspian Sea // The Caspian Sea Environment / Eds. A.G. Kostianoy, A.N. Kosarev. – Hdb. Env. Chem. V. 5. Part P. – Berlin, Heidelberg, New York: Springer–Verlag, 2005. – </w:t>
      </w:r>
      <w:r w:rsidRPr="00E16C6B">
        <w:rPr>
          <w:kern w:val="0"/>
          <w:lang w:val="ru-RU" w:eastAsia="ru-RU"/>
        </w:rPr>
        <w:t>Р</w:t>
      </w:r>
      <w:r w:rsidRPr="00E16C6B">
        <w:rPr>
          <w:kern w:val="0"/>
          <w:lang w:eastAsia="ru-RU"/>
        </w:rPr>
        <w:t>. 59–81. DOI: </w:t>
      </w:r>
      <w:hyperlink r:id="rId214" w:history="1">
        <w:r w:rsidRPr="00E16C6B">
          <w:rPr>
            <w:kern w:val="0"/>
            <w:lang w:eastAsia="ru-RU"/>
          </w:rPr>
          <w:t>10.1007/698_5_002</w:t>
        </w:r>
      </w:hyperlink>
      <w:bookmarkEnd w:id="166"/>
      <w:r w:rsidR="00AF59D5" w:rsidRPr="000C0A12">
        <w:rPr>
          <w:kern w:val="0"/>
          <w:lang w:eastAsia="ru-RU"/>
        </w:rPr>
        <w:t>.</w:t>
      </w:r>
    </w:p>
    <w:p w:rsidR="00E16C6B" w:rsidRPr="00176DF0" w:rsidRDefault="00E16C6B" w:rsidP="00E16C6B">
      <w:pPr>
        <w:tabs>
          <w:tab w:val="left" w:pos="1134"/>
        </w:tabs>
        <w:suppressAutoHyphens w:val="0"/>
        <w:spacing w:line="360" w:lineRule="auto"/>
        <w:ind w:firstLine="709"/>
        <w:jc w:val="both"/>
        <w:rPr>
          <w:kern w:val="0"/>
          <w:lang w:eastAsia="ru-RU"/>
        </w:rPr>
      </w:pPr>
      <w:r w:rsidRPr="00E16C6B">
        <w:rPr>
          <w:kern w:val="0"/>
          <w:lang w:eastAsia="ru-RU"/>
        </w:rPr>
        <w:t>14.</w:t>
      </w:r>
      <w:r w:rsidRPr="00E16C6B">
        <w:rPr>
          <w:kern w:val="0"/>
          <w:lang w:eastAsia="ru-RU"/>
        </w:rPr>
        <w:tab/>
      </w:r>
      <w:bookmarkStart w:id="167" w:name="ref20230614"/>
      <w:r w:rsidRPr="00E16C6B">
        <w:rPr>
          <w:kern w:val="0"/>
          <w:lang w:eastAsia="ru-RU"/>
        </w:rPr>
        <w:t>Kosarev A.N., Kostianoy A.G. Kara-Bogaz-Gol Bay // The Caspian Sea Environment. / Eds. A.G. Kostianoy, A.N. Kosarev. – Hdb. Env. Chem. V. 5. Part P. – Berlin, Heidelberg, New York: Springer–Verlag, 2005 – P. 211–221. DOI: </w:t>
      </w:r>
      <w:hyperlink r:id="rId215" w:history="1">
        <w:r w:rsidRPr="00E16C6B">
          <w:rPr>
            <w:kern w:val="0"/>
            <w:lang w:eastAsia="ru-RU"/>
          </w:rPr>
          <w:t>https://doi.org/10.1007/698_5_011</w:t>
        </w:r>
      </w:hyperlink>
      <w:r w:rsidR="00AF59D5" w:rsidRPr="00176DF0">
        <w:rPr>
          <w:kern w:val="0"/>
          <w:lang w:eastAsia="ru-RU"/>
        </w:rPr>
        <w:t>.</w:t>
      </w:r>
    </w:p>
    <w:bookmarkEnd w:id="167"/>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eastAsia="ru-RU"/>
        </w:rPr>
        <w:t>15.</w:t>
      </w:r>
      <w:r w:rsidRPr="00E16C6B">
        <w:rPr>
          <w:kern w:val="0"/>
          <w:lang w:eastAsia="ru-RU"/>
        </w:rPr>
        <w:tab/>
      </w:r>
      <w:bookmarkStart w:id="168" w:name="ref20230615"/>
      <w:r w:rsidRPr="00E16C6B">
        <w:rPr>
          <w:kern w:val="0"/>
          <w:lang w:eastAsia="ru-RU"/>
        </w:rPr>
        <w:t xml:space="preserve">Lebedev S.A. Mean Sea Surface Model of the Caspian Sea Based on TOPEX/Poseidon and Jason–1 Satellite Altimetry Data // Geodesy for Planet Earth / Eds. S. Kenyon et al. – IAG Geodesy Symposia. </w:t>
      </w:r>
      <w:r w:rsidRPr="00E16C6B">
        <w:rPr>
          <w:kern w:val="0"/>
          <w:lang w:val="ru-RU" w:eastAsia="ru-RU"/>
        </w:rPr>
        <w:t>V. 136. – Berlin, Heidelberg: Springer–Verlag, 2012. – P. 833–841. DOI: </w:t>
      </w:r>
      <w:hyperlink r:id="rId216" w:tgtFrame="_blank" w:history="1">
        <w:r w:rsidRPr="00E16C6B">
          <w:rPr>
            <w:kern w:val="0"/>
            <w:bdr w:val="none" w:sz="0" w:space="0" w:color="auto" w:frame="1"/>
            <w:lang w:val="ru-RU" w:eastAsia="ru-RU"/>
          </w:rPr>
          <w:t>10.1007/978-3-642-20338-1_105</w:t>
        </w:r>
      </w:hyperlink>
      <w:r w:rsidR="00AF59D5">
        <w:rPr>
          <w:kern w:val="0"/>
          <w:bdr w:val="none" w:sz="0" w:space="0" w:color="auto" w:frame="1"/>
          <w:lang w:val="ru-RU" w:eastAsia="ru-RU"/>
        </w:rPr>
        <w:t>.</w:t>
      </w:r>
    </w:p>
    <w:bookmarkEnd w:id="168"/>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lastRenderedPageBreak/>
        <w:t>16.</w:t>
      </w:r>
      <w:bookmarkStart w:id="169" w:name="ref20230616"/>
      <w:r w:rsidRPr="00E16C6B">
        <w:rPr>
          <w:kern w:val="0"/>
          <w:lang w:val="ru-RU" w:eastAsia="ru-RU"/>
        </w:rPr>
        <w:tab/>
        <w:t>Лебедев С.А. Модель средней высоты морской поверхности Каспийского моря // Современные проблемы дистанционного зондирования Земли из космоса. – 2012. – Т. 9. – № 3. – С. 224–234.</w:t>
      </w:r>
    </w:p>
    <w:bookmarkEnd w:id="169"/>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val="ru-RU" w:eastAsia="ru-RU"/>
        </w:rPr>
        <w:t>17.</w:t>
      </w:r>
      <w:r w:rsidRPr="00E16C6B">
        <w:rPr>
          <w:kern w:val="0"/>
          <w:lang w:val="ru-RU" w:eastAsia="ru-RU"/>
        </w:rPr>
        <w:tab/>
      </w:r>
      <w:bookmarkStart w:id="170" w:name="ref20230617"/>
      <w:r w:rsidRPr="00E16C6B">
        <w:rPr>
          <w:kern w:val="0"/>
          <w:lang w:val="ru-RU" w:eastAsia="ru-RU"/>
        </w:rPr>
        <w:t>Лебедев С.А. Возможности автоматизированной реляционной геодисциплинарной оперативной системы АРГОС при работе со спутниковой информацией //Метеорология и гидрология. – 1996. – № 2. – С. 110¬115.</w:t>
      </w:r>
    </w:p>
    <w:bookmarkEnd w:id="170"/>
    <w:p w:rsidR="00E16C6B" w:rsidRPr="00E16C6B" w:rsidRDefault="00E16C6B" w:rsidP="00E16C6B">
      <w:pPr>
        <w:tabs>
          <w:tab w:val="left" w:pos="1134"/>
        </w:tabs>
        <w:suppressAutoHyphens w:val="0"/>
        <w:spacing w:line="360" w:lineRule="auto"/>
        <w:ind w:firstLine="709"/>
        <w:jc w:val="both"/>
        <w:rPr>
          <w:kern w:val="0"/>
          <w:lang w:val="ru-RU" w:eastAsia="ru-RU"/>
        </w:rPr>
      </w:pPr>
      <w:r w:rsidRPr="00E16C6B">
        <w:rPr>
          <w:kern w:val="0"/>
          <w:lang w:eastAsia="ru-RU"/>
        </w:rPr>
        <w:t>18.</w:t>
      </w:r>
      <w:r w:rsidRPr="00E16C6B">
        <w:rPr>
          <w:kern w:val="0"/>
          <w:lang w:eastAsia="ru-RU"/>
        </w:rPr>
        <w:tab/>
      </w:r>
      <w:bookmarkStart w:id="171" w:name="ref20230618"/>
      <w:r w:rsidRPr="00E16C6B">
        <w:rPr>
          <w:kern w:val="0"/>
          <w:lang w:eastAsia="ru-RU"/>
        </w:rPr>
        <w:t>Medvedev P.P., Lebedev S.A., Tyupkin Yu.S. An Integrated Data Base of Altimetric Satellite for Fundamental Geosciences Research. // In: Proceedings of the First East-European Symposium on Advances in Data Bases and Information Systems (ADBIS'97), St. Petersburg, Russia, 2</w:t>
      </w:r>
      <w:r w:rsidRPr="00E16C6B">
        <w:rPr>
          <w:kern w:val="0"/>
          <w:lang w:val="ru-RU" w:eastAsia="ru-RU"/>
        </w:rPr>
        <w:t></w:t>
      </w:r>
      <w:r w:rsidRPr="00E16C6B">
        <w:rPr>
          <w:kern w:val="0"/>
          <w:lang w:eastAsia="ru-RU"/>
        </w:rPr>
        <w:t xml:space="preserve">5 September 1997. </w:t>
      </w:r>
      <w:r w:rsidRPr="00E16C6B">
        <w:rPr>
          <w:kern w:val="0"/>
          <w:lang w:val="ru-RU" w:eastAsia="ru-RU"/>
        </w:rPr>
        <w:t>St. Petersburg: St. Petersburg University. 1997. – V. 2. – P. 95–96.</w:t>
      </w:r>
    </w:p>
    <w:bookmarkEnd w:id="171"/>
    <w:p w:rsidR="00E16C6B" w:rsidRPr="00E16C6B" w:rsidRDefault="00E16C6B" w:rsidP="00E16C6B">
      <w:pPr>
        <w:suppressAutoHyphens w:val="0"/>
        <w:spacing w:line="360" w:lineRule="auto"/>
        <w:ind w:firstLine="709"/>
        <w:jc w:val="both"/>
        <w:rPr>
          <w:kern w:val="0"/>
          <w:lang w:eastAsia="ru-RU"/>
        </w:rPr>
      </w:pPr>
      <w:r w:rsidRPr="00E16C6B">
        <w:rPr>
          <w:kern w:val="0"/>
          <w:lang w:val="ru-RU" w:eastAsia="ru-RU"/>
        </w:rPr>
        <w:t>19.</w:t>
      </w:r>
      <w:r w:rsidRPr="00E16C6B">
        <w:rPr>
          <w:kern w:val="0"/>
          <w:lang w:val="ru-RU" w:eastAsia="ru-RU"/>
        </w:rPr>
        <w:tab/>
      </w:r>
      <w:bookmarkStart w:id="172" w:name="ref20230619"/>
      <w:r w:rsidRPr="00E16C6B">
        <w:rPr>
          <w:kern w:val="0"/>
          <w:lang w:val="ru-RU" w:eastAsia="ru-RU"/>
        </w:rPr>
        <w:t>Лебедев С.А., Медведев П.П. Интегрированная база данных спутниковой альтиметрии. // VI Международная научно-техническая конференция «Современные методы и средства океанологических исследований», 15–17 ноября 2000, Москва. Материалы</w:t>
      </w:r>
      <w:r w:rsidRPr="00E16C6B">
        <w:rPr>
          <w:kern w:val="0"/>
          <w:lang w:eastAsia="ru-RU"/>
        </w:rPr>
        <w:t xml:space="preserve"> </w:t>
      </w:r>
      <w:r w:rsidRPr="00E16C6B">
        <w:rPr>
          <w:kern w:val="0"/>
          <w:lang w:val="ru-RU" w:eastAsia="ru-RU"/>
        </w:rPr>
        <w:t>конференции</w:t>
      </w:r>
      <w:r w:rsidRPr="00E16C6B">
        <w:rPr>
          <w:kern w:val="0"/>
          <w:lang w:eastAsia="ru-RU"/>
        </w:rPr>
        <w:t xml:space="preserve">. </w:t>
      </w:r>
      <w:r w:rsidRPr="00E16C6B">
        <w:rPr>
          <w:kern w:val="0"/>
          <w:lang w:val="ru-RU" w:eastAsia="ru-RU"/>
        </w:rPr>
        <w:t>М</w:t>
      </w:r>
      <w:r w:rsidRPr="00E16C6B">
        <w:rPr>
          <w:kern w:val="0"/>
          <w:lang w:eastAsia="ru-RU"/>
        </w:rPr>
        <w:t xml:space="preserve">.: </w:t>
      </w:r>
      <w:r w:rsidRPr="00E16C6B">
        <w:rPr>
          <w:kern w:val="0"/>
          <w:lang w:val="ru-RU" w:eastAsia="ru-RU"/>
        </w:rPr>
        <w:t>ИО</w:t>
      </w:r>
      <w:r w:rsidRPr="00E16C6B">
        <w:rPr>
          <w:kern w:val="0"/>
          <w:lang w:eastAsia="ru-RU"/>
        </w:rPr>
        <w:t xml:space="preserve"> </w:t>
      </w:r>
      <w:r w:rsidRPr="00E16C6B">
        <w:rPr>
          <w:kern w:val="0"/>
          <w:lang w:val="ru-RU" w:eastAsia="ru-RU"/>
        </w:rPr>
        <w:t>РАН</w:t>
      </w:r>
      <w:r w:rsidRPr="00E16C6B">
        <w:rPr>
          <w:kern w:val="0"/>
          <w:lang w:eastAsia="ru-RU"/>
        </w:rPr>
        <w:t xml:space="preserve">. 2000. </w:t>
      </w:r>
      <w:r w:rsidRPr="00E16C6B">
        <w:rPr>
          <w:kern w:val="0"/>
          <w:lang w:val="ru-RU" w:eastAsia="ru-RU"/>
        </w:rPr>
        <w:t>Часть</w:t>
      </w:r>
      <w:r w:rsidRPr="00E16C6B">
        <w:rPr>
          <w:kern w:val="0"/>
          <w:lang w:eastAsia="ru-RU"/>
        </w:rPr>
        <w:t xml:space="preserve"> 2. </w:t>
      </w:r>
      <w:r w:rsidRPr="00E16C6B">
        <w:rPr>
          <w:kern w:val="0"/>
          <w:lang w:val="ru-RU" w:eastAsia="ru-RU"/>
        </w:rPr>
        <w:t>С</w:t>
      </w:r>
      <w:r w:rsidRPr="00E16C6B">
        <w:rPr>
          <w:kern w:val="0"/>
          <w:lang w:eastAsia="ru-RU"/>
        </w:rPr>
        <w:t>. 52–57.</w:t>
      </w:r>
    </w:p>
    <w:bookmarkEnd w:id="172"/>
    <w:p w:rsidR="00E16C6B" w:rsidRPr="00E16C6B" w:rsidRDefault="00E16C6B" w:rsidP="00E16C6B">
      <w:pPr>
        <w:suppressAutoHyphens w:val="0"/>
        <w:spacing w:line="360" w:lineRule="auto"/>
        <w:ind w:firstLine="709"/>
        <w:jc w:val="both"/>
        <w:rPr>
          <w:kern w:val="0"/>
          <w:lang w:val="ru-RU" w:eastAsia="ru-RU"/>
        </w:rPr>
      </w:pPr>
      <w:r w:rsidRPr="00E16C6B">
        <w:rPr>
          <w:kern w:val="0"/>
          <w:lang w:eastAsia="ru-RU"/>
        </w:rPr>
        <w:t>20.</w:t>
      </w:r>
      <w:r w:rsidRPr="00E16C6B">
        <w:rPr>
          <w:kern w:val="0"/>
          <w:lang w:eastAsia="ru-RU"/>
        </w:rPr>
        <w:tab/>
      </w:r>
      <w:bookmarkStart w:id="173" w:name="ref20230620"/>
      <w:r w:rsidRPr="00E16C6B">
        <w:rPr>
          <w:kern w:val="0"/>
          <w:lang w:eastAsia="ru-RU"/>
        </w:rPr>
        <w:t xml:space="preserve">Carlson R.E. Interpolation of track data with radial basis methods // Computers Math. </w:t>
      </w:r>
      <w:r w:rsidRPr="00E16C6B">
        <w:rPr>
          <w:kern w:val="0"/>
          <w:lang w:val="ru-RU" w:eastAsia="ru-RU"/>
        </w:rPr>
        <w:t>Applic. – 1992. – V. 24. – № 12. – P. 27–34. DOI: </w:t>
      </w:r>
      <w:hyperlink r:id="rId217" w:tgtFrame="_blank" w:tooltip="Persistent link using digital object identifier" w:history="1">
        <w:r w:rsidRPr="00E16C6B">
          <w:rPr>
            <w:rFonts w:eastAsia="Lucida Sans Unicode"/>
            <w:kern w:val="0"/>
            <w:lang w:val="ru-RU" w:eastAsia="ru-RU"/>
          </w:rPr>
          <w:t>10.1016/0898-1221(92)90169-I</w:t>
        </w:r>
      </w:hyperlink>
      <w:r w:rsidR="00AF59D5">
        <w:rPr>
          <w:rFonts w:eastAsia="Lucida Sans Unicode"/>
          <w:kern w:val="0"/>
          <w:lang w:val="ru-RU" w:eastAsia="ru-RU"/>
        </w:rPr>
        <w:t>.</w:t>
      </w:r>
    </w:p>
    <w:bookmarkEnd w:id="173"/>
    <w:p w:rsidR="00E16C6B" w:rsidRPr="00E16C6B" w:rsidRDefault="00E16C6B" w:rsidP="00E16C6B">
      <w:pPr>
        <w:suppressAutoHyphens w:val="0"/>
        <w:spacing w:line="360" w:lineRule="auto"/>
        <w:ind w:firstLine="709"/>
        <w:jc w:val="both"/>
        <w:rPr>
          <w:kern w:val="0"/>
          <w:lang w:val="ru-RU" w:eastAsia="ru-RU"/>
        </w:rPr>
      </w:pPr>
      <w:r w:rsidRPr="00E16C6B">
        <w:rPr>
          <w:kern w:val="0"/>
          <w:lang w:val="ru-RU" w:eastAsia="ru-RU"/>
        </w:rPr>
        <w:t>21.</w:t>
      </w:r>
      <w:r w:rsidRPr="00E16C6B">
        <w:rPr>
          <w:kern w:val="0"/>
          <w:lang w:val="ru-RU" w:eastAsia="ru-RU"/>
        </w:rPr>
        <w:tab/>
      </w:r>
      <w:bookmarkStart w:id="174" w:name="ref20230621"/>
      <w:r w:rsidRPr="00E16C6B">
        <w:rPr>
          <w:kern w:val="0"/>
          <w:lang w:val="ru-RU" w:eastAsia="ru-RU"/>
        </w:rPr>
        <w:t>Попов С.К. Моделирование климатической термохалинной циркуляции в Каспийском море // Метеорология и гидрология. – 2004. – № 5. – С. 76–84.</w:t>
      </w:r>
    </w:p>
    <w:bookmarkEnd w:id="174"/>
    <w:p w:rsidR="00E16C6B" w:rsidRPr="00E16C6B" w:rsidRDefault="00E16C6B" w:rsidP="00E16C6B">
      <w:pPr>
        <w:suppressAutoHyphens w:val="0"/>
        <w:spacing w:line="360" w:lineRule="auto"/>
        <w:ind w:firstLine="709"/>
        <w:jc w:val="both"/>
        <w:rPr>
          <w:kern w:val="0"/>
          <w:lang w:val="ru-RU" w:eastAsia="ru-RU"/>
        </w:rPr>
      </w:pPr>
      <w:r w:rsidRPr="00E16C6B">
        <w:rPr>
          <w:kern w:val="0"/>
          <w:lang w:val="ru-RU" w:eastAsia="ru-RU"/>
        </w:rPr>
        <w:t>22.</w:t>
      </w:r>
      <w:r w:rsidRPr="00E16C6B">
        <w:rPr>
          <w:kern w:val="0"/>
          <w:lang w:val="ru-RU" w:eastAsia="ru-RU"/>
        </w:rPr>
        <w:tab/>
      </w:r>
      <w:bookmarkStart w:id="175" w:name="ref20230622"/>
      <w:r w:rsidRPr="00E16C6B">
        <w:rPr>
          <w:kern w:val="0"/>
          <w:lang w:val="ru-RU" w:eastAsia="ru-RU"/>
        </w:rPr>
        <w:t>Лебедев С.А. Модель средней высоты морской поверхности Каспийского моря // Современные проблемы дистанционного зондирования Земли из космоса. – 2012. – Т. 9. – № 3. – С. 224–234.</w:t>
      </w:r>
    </w:p>
    <w:bookmarkEnd w:id="175"/>
    <w:p w:rsidR="00E16C6B" w:rsidRPr="00E16C6B" w:rsidRDefault="00E16C6B" w:rsidP="00E16C6B">
      <w:pPr>
        <w:suppressAutoHyphens w:val="0"/>
        <w:spacing w:line="360" w:lineRule="auto"/>
        <w:ind w:firstLine="709"/>
        <w:jc w:val="both"/>
        <w:rPr>
          <w:kern w:val="0"/>
          <w:lang w:eastAsia="ru-RU"/>
        </w:rPr>
      </w:pPr>
      <w:r w:rsidRPr="00E16C6B">
        <w:rPr>
          <w:kern w:val="0"/>
          <w:lang w:eastAsia="ru-RU"/>
        </w:rPr>
        <w:t>23.</w:t>
      </w:r>
      <w:r w:rsidRPr="00E16C6B">
        <w:rPr>
          <w:kern w:val="0"/>
          <w:lang w:eastAsia="ru-RU"/>
        </w:rPr>
        <w:tab/>
      </w:r>
      <w:bookmarkStart w:id="176" w:name="ref20230623"/>
      <w:r w:rsidRPr="00E16C6B">
        <w:rPr>
          <w:kern w:val="0"/>
          <w:lang w:eastAsia="ru-RU"/>
        </w:rPr>
        <w:t xml:space="preserve">Ponte R. M., Wunsch C., Stammer D. Spatial mapping of time-variable errors in </w:t>
      </w:r>
    </w:p>
    <w:p w:rsidR="00E16C6B" w:rsidRPr="00E16C6B" w:rsidRDefault="00E16C6B" w:rsidP="00E16C6B">
      <w:pPr>
        <w:suppressAutoHyphens w:val="0"/>
        <w:spacing w:line="360" w:lineRule="auto"/>
        <w:ind w:firstLine="709"/>
        <w:jc w:val="both"/>
        <w:rPr>
          <w:kern w:val="0"/>
          <w:lang w:eastAsia="ru-RU"/>
        </w:rPr>
      </w:pPr>
      <w:r w:rsidRPr="00E16C6B">
        <w:rPr>
          <w:kern w:val="0"/>
          <w:lang w:eastAsia="ru-RU"/>
        </w:rPr>
        <w:t xml:space="preserve">Jason-1 and TOPEX/Poseidon sea surface height measurements //Journal of Atmospheric and Oceanic Technology. – 2007. – V. 24. – №. 6. – </w:t>
      </w:r>
      <w:r w:rsidRPr="00E16C6B">
        <w:rPr>
          <w:kern w:val="0"/>
          <w:lang w:val="ru-RU" w:eastAsia="ru-RU"/>
        </w:rPr>
        <w:t>С</w:t>
      </w:r>
      <w:r w:rsidRPr="00E16C6B">
        <w:rPr>
          <w:kern w:val="0"/>
          <w:lang w:eastAsia="ru-RU"/>
        </w:rPr>
        <w:t>. 1078-1085.</w:t>
      </w:r>
    </w:p>
    <w:bookmarkEnd w:id="176"/>
    <w:p w:rsidR="00E16C6B" w:rsidRPr="00E16C6B" w:rsidRDefault="00E16C6B" w:rsidP="00E16C6B">
      <w:pPr>
        <w:suppressAutoHyphens w:val="0"/>
        <w:spacing w:line="360" w:lineRule="auto"/>
        <w:ind w:firstLine="709"/>
        <w:jc w:val="both"/>
        <w:rPr>
          <w:kern w:val="0"/>
          <w:lang w:val="ru-RU" w:eastAsia="ru-RU"/>
        </w:rPr>
      </w:pPr>
      <w:r w:rsidRPr="00E16C6B">
        <w:rPr>
          <w:kern w:val="0"/>
          <w:lang w:eastAsia="ru-RU"/>
        </w:rPr>
        <w:t>24.</w:t>
      </w:r>
      <w:r w:rsidRPr="00E16C6B">
        <w:rPr>
          <w:kern w:val="0"/>
          <w:lang w:eastAsia="ru-RU"/>
        </w:rPr>
        <w:tab/>
      </w:r>
      <w:bookmarkStart w:id="177" w:name="ref20230624"/>
      <w:r w:rsidRPr="00E16C6B">
        <w:rPr>
          <w:kern w:val="0"/>
          <w:lang w:eastAsia="ru-RU"/>
        </w:rPr>
        <w:t xml:space="preserve">Dumont J.P., Rosmorduc V., Picot N., Desai S., Bonekamp H., Figa J., Lillibridge J., Scharroo R. OSTM/Jason-2 Products Handbook. CNES: SALP-MU-M-OP-15815-CN. EUMETSAT: EUM/OPS-JAS/MAN/08/0041. JPL: OSTM-29-1237. NOAA/NESDIS: Polar Series/OSTM J400. Issue 1. Rev. 8. </w:t>
      </w:r>
      <w:r w:rsidRPr="00E16C6B">
        <w:rPr>
          <w:kern w:val="0"/>
          <w:lang w:val="ru-RU" w:eastAsia="ru-RU"/>
        </w:rPr>
        <w:t>2011. 72 p.</w:t>
      </w:r>
    </w:p>
    <w:bookmarkEnd w:id="177"/>
    <w:p w:rsidR="00E16C6B" w:rsidRPr="00E16C6B" w:rsidRDefault="00E16C6B" w:rsidP="00E16C6B">
      <w:pPr>
        <w:suppressAutoHyphens w:val="0"/>
        <w:spacing w:before="240" w:line="360" w:lineRule="auto"/>
        <w:ind w:firstLine="709"/>
        <w:jc w:val="both"/>
        <w:rPr>
          <w:b/>
          <w:kern w:val="0"/>
          <w:lang w:val="ru-RU" w:eastAsia="ru-RU"/>
        </w:rPr>
      </w:pPr>
      <w:r w:rsidRPr="00E16C6B">
        <w:rPr>
          <w:b/>
          <w:kern w:val="0"/>
          <w:lang w:val="ru-RU" w:eastAsia="ru-RU"/>
        </w:rPr>
        <w:t>Глава 7</w:t>
      </w:r>
    </w:p>
    <w:p w:rsidR="00E16C6B" w:rsidRPr="00E16C6B" w:rsidRDefault="00E16C6B" w:rsidP="009A29A3">
      <w:pPr>
        <w:numPr>
          <w:ilvl w:val="0"/>
          <w:numId w:val="31"/>
        </w:numPr>
        <w:tabs>
          <w:tab w:val="left" w:pos="1134"/>
        </w:tabs>
        <w:suppressAutoHyphens w:val="0"/>
        <w:spacing w:line="360" w:lineRule="auto"/>
        <w:ind w:left="0" w:firstLine="709"/>
        <w:jc w:val="both"/>
        <w:rPr>
          <w:kern w:val="0"/>
          <w:lang w:val="ru-RU" w:eastAsia="ru-RU"/>
        </w:rPr>
      </w:pPr>
      <w:bookmarkStart w:id="178" w:name="ref20230701"/>
      <w:r w:rsidRPr="00E16C6B">
        <w:rPr>
          <w:kern w:val="0"/>
          <w:lang w:val="ru-RU" w:eastAsia="ru-RU"/>
        </w:rPr>
        <w:t xml:space="preserve">Соловьев А.А., Красноперов Р.И., Николов Б.П., Жарких Ю.И., Агаян С.М. Веб-ориентированный программный комплекс для анализа пространственных геофизических данных методами геоинформатики // Исследование Земли из космоса. – 2018. – № 2. – С. 65–76. </w:t>
      </w:r>
      <w:r w:rsidRPr="00E16C6B">
        <w:rPr>
          <w:kern w:val="0"/>
          <w:lang w:eastAsia="ru-RU"/>
        </w:rPr>
        <w:t>DOI: 10.7868/S0205961418020070</w:t>
      </w:r>
      <w:r w:rsidR="00AF59D5">
        <w:rPr>
          <w:kern w:val="0"/>
          <w:lang w:val="ru-RU" w:eastAsia="ru-RU"/>
        </w:rPr>
        <w:t>.</w:t>
      </w:r>
    </w:p>
    <w:p w:rsidR="00E16C6B" w:rsidRPr="00E16C6B" w:rsidRDefault="00E16C6B" w:rsidP="009A29A3">
      <w:pPr>
        <w:numPr>
          <w:ilvl w:val="0"/>
          <w:numId w:val="31"/>
        </w:numPr>
        <w:tabs>
          <w:tab w:val="left" w:pos="1134"/>
        </w:tabs>
        <w:suppressAutoHyphens w:val="0"/>
        <w:spacing w:line="360" w:lineRule="auto"/>
        <w:ind w:left="0" w:firstLine="709"/>
        <w:jc w:val="both"/>
        <w:rPr>
          <w:kern w:val="0"/>
          <w:lang w:val="ru-RU" w:eastAsia="ru-RU"/>
        </w:rPr>
      </w:pPr>
      <w:bookmarkStart w:id="179" w:name="ref20230702"/>
      <w:bookmarkEnd w:id="178"/>
      <w:r w:rsidRPr="00E16C6B">
        <w:rPr>
          <w:kern w:val="0"/>
          <w:lang w:val="ru-RU" w:eastAsia="ru-RU"/>
        </w:rPr>
        <w:lastRenderedPageBreak/>
        <w:t xml:space="preserve">Настольная ГИС </w:t>
      </w:r>
      <w:r w:rsidRPr="00E16C6B">
        <w:rPr>
          <w:kern w:val="0"/>
          <w:lang w:eastAsia="ru-RU"/>
        </w:rPr>
        <w:t>NextGIS</w:t>
      </w:r>
      <w:r w:rsidRPr="00E16C6B">
        <w:rPr>
          <w:kern w:val="0"/>
          <w:lang w:val="ru-RU" w:eastAsia="ru-RU"/>
        </w:rPr>
        <w:t xml:space="preserve">. </w:t>
      </w:r>
      <w:r w:rsidR="00AF59D5" w:rsidRPr="00542580">
        <w:rPr>
          <w:color w:val="000000"/>
          <w:kern w:val="0"/>
          <w:lang w:val="ru-RU" w:eastAsia="ru-RU"/>
        </w:rPr>
        <w:t>[</w:t>
      </w:r>
      <w:r w:rsidR="00AF59D5">
        <w:rPr>
          <w:color w:val="000000"/>
          <w:kern w:val="0"/>
          <w:lang w:val="ru-RU" w:eastAsia="ru-RU"/>
        </w:rPr>
        <w:t>Электронный ресурс</w:t>
      </w:r>
      <w:r w:rsidR="00AF59D5" w:rsidRPr="00542580">
        <w:rPr>
          <w:color w:val="000000"/>
          <w:kern w:val="0"/>
          <w:lang w:val="ru-RU" w:eastAsia="ru-RU"/>
        </w:rPr>
        <w:t>]</w:t>
      </w:r>
      <w:r w:rsidR="00AF59D5" w:rsidRPr="00E16C6B">
        <w:rPr>
          <w:color w:val="000000"/>
          <w:kern w:val="0"/>
          <w:lang w:val="ru-RU" w:eastAsia="ru-RU"/>
        </w:rPr>
        <w:t xml:space="preserve"> </w:t>
      </w:r>
      <w:r w:rsidRPr="00E16C6B">
        <w:rPr>
          <w:kern w:val="0"/>
          <w:lang w:eastAsia="ru-RU"/>
        </w:rPr>
        <w:t>URL</w:t>
      </w:r>
      <w:r w:rsidRPr="00E16C6B">
        <w:rPr>
          <w:kern w:val="0"/>
          <w:lang w:val="ru-RU" w:eastAsia="ru-RU"/>
        </w:rPr>
        <w:t>:</w:t>
      </w:r>
      <w:r w:rsidR="00AF59D5">
        <w:rPr>
          <w:kern w:val="0"/>
          <w:lang w:val="ru-RU" w:eastAsia="ru-RU"/>
        </w:rPr>
        <w:t> </w:t>
      </w:r>
      <w:r w:rsidRPr="00E16C6B">
        <w:rPr>
          <w:kern w:val="0"/>
          <w:lang w:eastAsia="ru-RU"/>
        </w:rPr>
        <w:t>https</w:t>
      </w:r>
      <w:r w:rsidRPr="00E16C6B">
        <w:rPr>
          <w:kern w:val="0"/>
          <w:lang w:val="ru-RU" w:eastAsia="ru-RU"/>
        </w:rPr>
        <w:t>://</w:t>
      </w:r>
      <w:r w:rsidRPr="00E16C6B">
        <w:rPr>
          <w:kern w:val="0"/>
          <w:lang w:eastAsia="ru-RU"/>
        </w:rPr>
        <w:t>nextgis</w:t>
      </w:r>
      <w:r w:rsidRPr="00E16C6B">
        <w:rPr>
          <w:kern w:val="0"/>
          <w:lang w:val="ru-RU" w:eastAsia="ru-RU"/>
        </w:rPr>
        <w:t>.</w:t>
      </w:r>
      <w:r w:rsidRPr="00E16C6B">
        <w:rPr>
          <w:kern w:val="0"/>
          <w:lang w:eastAsia="ru-RU"/>
        </w:rPr>
        <w:t>ru</w:t>
      </w:r>
      <w:r w:rsidRPr="00E16C6B">
        <w:rPr>
          <w:kern w:val="0"/>
          <w:lang w:val="ru-RU" w:eastAsia="ru-RU"/>
        </w:rPr>
        <w:t>/</w:t>
      </w:r>
      <w:r w:rsidRPr="00E16C6B">
        <w:rPr>
          <w:kern w:val="0"/>
          <w:lang w:eastAsia="ru-RU"/>
        </w:rPr>
        <w:t>nextgis</w:t>
      </w:r>
      <w:r w:rsidRPr="00E16C6B">
        <w:rPr>
          <w:kern w:val="0"/>
          <w:lang w:val="ru-RU" w:eastAsia="ru-RU"/>
        </w:rPr>
        <w:t>-</w:t>
      </w:r>
      <w:r w:rsidRPr="00E16C6B">
        <w:rPr>
          <w:kern w:val="0"/>
          <w:lang w:eastAsia="ru-RU"/>
        </w:rPr>
        <w:t>qgis</w:t>
      </w:r>
      <w:r w:rsidRPr="00E16C6B">
        <w:rPr>
          <w:kern w:val="0"/>
          <w:lang w:val="ru-RU" w:eastAsia="ru-RU"/>
        </w:rPr>
        <w:t>/ (дата обращения: 20.11.2023).</w:t>
      </w:r>
    </w:p>
    <w:p w:rsidR="00E16C6B" w:rsidRPr="00E16C6B" w:rsidRDefault="00E16C6B" w:rsidP="009A29A3">
      <w:pPr>
        <w:numPr>
          <w:ilvl w:val="0"/>
          <w:numId w:val="31"/>
        </w:numPr>
        <w:tabs>
          <w:tab w:val="left" w:pos="1134"/>
        </w:tabs>
        <w:suppressAutoHyphens w:val="0"/>
        <w:spacing w:line="360" w:lineRule="auto"/>
        <w:ind w:left="0" w:firstLine="709"/>
        <w:jc w:val="both"/>
        <w:rPr>
          <w:kern w:val="0"/>
          <w:lang w:val="ru-RU" w:eastAsia="ru-RU"/>
        </w:rPr>
      </w:pPr>
      <w:bookmarkStart w:id="180" w:name="ref20230703"/>
      <w:bookmarkEnd w:id="179"/>
      <w:r w:rsidRPr="00E16C6B">
        <w:rPr>
          <w:kern w:val="0"/>
          <w:lang w:val="ru-RU" w:eastAsia="ru-RU"/>
        </w:rPr>
        <w:t xml:space="preserve">Поддерживаемые форматы. Документация </w:t>
      </w:r>
      <w:r w:rsidRPr="00E16C6B">
        <w:rPr>
          <w:kern w:val="0"/>
          <w:lang w:eastAsia="ru-RU"/>
        </w:rPr>
        <w:t>NextGIS</w:t>
      </w:r>
      <w:r w:rsidRPr="00E16C6B">
        <w:rPr>
          <w:kern w:val="0"/>
          <w:lang w:val="ru-RU" w:eastAsia="ru-RU"/>
        </w:rPr>
        <w:t xml:space="preserve">. </w:t>
      </w:r>
      <w:r w:rsidR="00AF59D5" w:rsidRPr="00542580">
        <w:rPr>
          <w:color w:val="000000"/>
          <w:kern w:val="0"/>
          <w:lang w:val="ru-RU" w:eastAsia="ru-RU"/>
        </w:rPr>
        <w:t>[</w:t>
      </w:r>
      <w:r w:rsidR="00AF59D5">
        <w:rPr>
          <w:color w:val="000000"/>
          <w:kern w:val="0"/>
          <w:lang w:val="ru-RU" w:eastAsia="ru-RU"/>
        </w:rPr>
        <w:t>Электронный ресурс</w:t>
      </w:r>
      <w:r w:rsidR="00AF59D5" w:rsidRPr="00542580">
        <w:rPr>
          <w:color w:val="000000"/>
          <w:kern w:val="0"/>
          <w:lang w:val="ru-RU" w:eastAsia="ru-RU"/>
        </w:rPr>
        <w:t>]</w:t>
      </w:r>
      <w:r w:rsidR="00AF59D5" w:rsidRPr="00E16C6B">
        <w:rPr>
          <w:color w:val="000000"/>
          <w:kern w:val="0"/>
          <w:lang w:val="ru-RU" w:eastAsia="ru-RU"/>
        </w:rPr>
        <w:t xml:space="preserve"> </w:t>
      </w:r>
      <w:r w:rsidRPr="00E16C6B">
        <w:rPr>
          <w:kern w:val="0"/>
          <w:lang w:eastAsia="ru-RU"/>
        </w:rPr>
        <w:t>URL</w:t>
      </w:r>
      <w:r w:rsidRPr="00E16C6B">
        <w:rPr>
          <w:kern w:val="0"/>
          <w:lang w:val="ru-RU" w:eastAsia="ru-RU"/>
        </w:rPr>
        <w:t>:</w:t>
      </w:r>
      <w:r w:rsidR="00AF59D5">
        <w:rPr>
          <w:kern w:val="0"/>
          <w:lang w:val="ru-RU" w:eastAsia="ru-RU"/>
        </w:rPr>
        <w:t> </w:t>
      </w:r>
      <w:r w:rsidRPr="00E16C6B">
        <w:rPr>
          <w:kern w:val="0"/>
          <w:lang w:eastAsia="ru-RU"/>
        </w:rPr>
        <w:t>https</w:t>
      </w:r>
      <w:r w:rsidRPr="00E16C6B">
        <w:rPr>
          <w:kern w:val="0"/>
          <w:lang w:val="ru-RU" w:eastAsia="ru-RU"/>
        </w:rPr>
        <w:t>://</w:t>
      </w:r>
      <w:r w:rsidRPr="00E16C6B">
        <w:rPr>
          <w:kern w:val="0"/>
          <w:lang w:eastAsia="ru-RU"/>
        </w:rPr>
        <w:t>docs</w:t>
      </w:r>
      <w:r w:rsidRPr="00E16C6B">
        <w:rPr>
          <w:kern w:val="0"/>
          <w:lang w:val="ru-RU" w:eastAsia="ru-RU"/>
        </w:rPr>
        <w:t>.</w:t>
      </w:r>
      <w:r w:rsidRPr="00E16C6B">
        <w:rPr>
          <w:kern w:val="0"/>
          <w:lang w:eastAsia="ru-RU"/>
        </w:rPr>
        <w:t>nextgis</w:t>
      </w:r>
      <w:r w:rsidRPr="00E16C6B">
        <w:rPr>
          <w:kern w:val="0"/>
          <w:lang w:val="ru-RU" w:eastAsia="ru-RU"/>
        </w:rPr>
        <w:t>.</w:t>
      </w:r>
      <w:r w:rsidRPr="00E16C6B">
        <w:rPr>
          <w:kern w:val="0"/>
          <w:lang w:eastAsia="ru-RU"/>
        </w:rPr>
        <w:t>ru</w:t>
      </w:r>
      <w:r w:rsidRPr="00E16C6B">
        <w:rPr>
          <w:kern w:val="0"/>
          <w:lang w:val="ru-RU" w:eastAsia="ru-RU"/>
        </w:rPr>
        <w:t>/</w:t>
      </w:r>
      <w:r w:rsidRPr="00E16C6B">
        <w:rPr>
          <w:kern w:val="0"/>
          <w:lang w:eastAsia="ru-RU"/>
        </w:rPr>
        <w:t>docs</w:t>
      </w:r>
      <w:r w:rsidRPr="00E16C6B">
        <w:rPr>
          <w:kern w:val="0"/>
          <w:lang w:val="ru-RU" w:eastAsia="ru-RU"/>
        </w:rPr>
        <w:t>_</w:t>
      </w:r>
      <w:r w:rsidRPr="00E16C6B">
        <w:rPr>
          <w:kern w:val="0"/>
          <w:lang w:eastAsia="ru-RU"/>
        </w:rPr>
        <w:t>ngmanager</w:t>
      </w:r>
      <w:r w:rsidRPr="00E16C6B">
        <w:rPr>
          <w:kern w:val="0"/>
          <w:lang w:val="ru-RU" w:eastAsia="ru-RU"/>
        </w:rPr>
        <w:t>/</w:t>
      </w:r>
      <w:r w:rsidRPr="00E16C6B">
        <w:rPr>
          <w:kern w:val="0"/>
          <w:lang w:eastAsia="ru-RU"/>
        </w:rPr>
        <w:t>source</w:t>
      </w:r>
      <w:r w:rsidRPr="00E16C6B">
        <w:rPr>
          <w:kern w:val="0"/>
          <w:lang w:val="ru-RU" w:eastAsia="ru-RU"/>
        </w:rPr>
        <w:t>/</w:t>
      </w:r>
      <w:r w:rsidRPr="00E16C6B">
        <w:rPr>
          <w:kern w:val="0"/>
          <w:lang w:eastAsia="ru-RU"/>
        </w:rPr>
        <w:t>formats</w:t>
      </w:r>
      <w:r w:rsidRPr="00E16C6B">
        <w:rPr>
          <w:kern w:val="0"/>
          <w:lang w:val="ru-RU" w:eastAsia="ru-RU"/>
        </w:rPr>
        <w:t>.</w:t>
      </w:r>
      <w:r w:rsidRPr="00E16C6B">
        <w:rPr>
          <w:kern w:val="0"/>
          <w:lang w:eastAsia="ru-RU"/>
        </w:rPr>
        <w:t>html</w:t>
      </w:r>
      <w:r w:rsidRPr="00E16C6B">
        <w:rPr>
          <w:kern w:val="0"/>
          <w:lang w:val="ru-RU" w:eastAsia="ru-RU"/>
        </w:rPr>
        <w:t xml:space="preserve"> (дата обращения: 20.11.2023).</w:t>
      </w:r>
    </w:p>
    <w:p w:rsidR="00E16C6B" w:rsidRPr="00AF59D5" w:rsidRDefault="00E16C6B" w:rsidP="009A29A3">
      <w:pPr>
        <w:numPr>
          <w:ilvl w:val="0"/>
          <w:numId w:val="31"/>
        </w:numPr>
        <w:tabs>
          <w:tab w:val="left" w:pos="1134"/>
        </w:tabs>
        <w:suppressAutoHyphens w:val="0"/>
        <w:spacing w:line="360" w:lineRule="auto"/>
        <w:ind w:left="0" w:firstLine="709"/>
        <w:jc w:val="both"/>
        <w:rPr>
          <w:kern w:val="0"/>
          <w:lang w:val="ru-RU" w:eastAsia="ru-RU"/>
        </w:rPr>
      </w:pPr>
      <w:bookmarkStart w:id="181" w:name="ref20230704"/>
      <w:bookmarkEnd w:id="180"/>
      <w:r w:rsidRPr="00E16C6B">
        <w:rPr>
          <w:kern w:val="0"/>
          <w:lang w:eastAsia="ru-RU"/>
        </w:rPr>
        <w:t xml:space="preserve">SLYR: the ESRI to QGIS Compatibility Suite. </w:t>
      </w:r>
      <w:r w:rsidR="00AF59D5" w:rsidRPr="00542580">
        <w:rPr>
          <w:color w:val="000000"/>
          <w:kern w:val="0"/>
          <w:lang w:val="ru-RU" w:eastAsia="ru-RU"/>
        </w:rPr>
        <w:t>[</w:t>
      </w:r>
      <w:r w:rsidR="00AF59D5">
        <w:rPr>
          <w:color w:val="000000"/>
          <w:kern w:val="0"/>
          <w:lang w:val="ru-RU" w:eastAsia="ru-RU"/>
        </w:rPr>
        <w:t>Электронный ресурс</w:t>
      </w:r>
      <w:r w:rsidR="00AF59D5" w:rsidRPr="00542580">
        <w:rPr>
          <w:color w:val="000000"/>
          <w:kern w:val="0"/>
          <w:lang w:val="ru-RU" w:eastAsia="ru-RU"/>
        </w:rPr>
        <w:t>]</w:t>
      </w:r>
      <w:r w:rsidR="00AF59D5" w:rsidRPr="00E16C6B">
        <w:rPr>
          <w:color w:val="000000"/>
          <w:kern w:val="0"/>
          <w:lang w:val="ru-RU" w:eastAsia="ru-RU"/>
        </w:rPr>
        <w:t xml:space="preserve"> </w:t>
      </w:r>
      <w:r w:rsidRPr="00E16C6B">
        <w:rPr>
          <w:kern w:val="0"/>
          <w:lang w:eastAsia="ru-RU"/>
        </w:rPr>
        <w:t>URL</w:t>
      </w:r>
      <w:r w:rsidRPr="00AF59D5">
        <w:rPr>
          <w:kern w:val="0"/>
          <w:lang w:val="ru-RU" w:eastAsia="ru-RU"/>
        </w:rPr>
        <w:t>:</w:t>
      </w:r>
      <w:r w:rsidR="00AF59D5">
        <w:rPr>
          <w:kern w:val="0"/>
          <w:lang w:val="ru-RU" w:eastAsia="ru-RU"/>
        </w:rPr>
        <w:t> </w:t>
      </w:r>
      <w:r w:rsidRPr="00E16C6B">
        <w:rPr>
          <w:kern w:val="0"/>
          <w:lang w:eastAsia="ru-RU"/>
        </w:rPr>
        <w:t>https</w:t>
      </w:r>
      <w:r w:rsidRPr="00AF59D5">
        <w:rPr>
          <w:kern w:val="0"/>
          <w:lang w:val="ru-RU" w:eastAsia="ru-RU"/>
        </w:rPr>
        <w:t>://</w:t>
      </w:r>
      <w:r w:rsidRPr="00E16C6B">
        <w:rPr>
          <w:kern w:val="0"/>
          <w:lang w:eastAsia="ru-RU"/>
        </w:rPr>
        <w:t>north</w:t>
      </w:r>
      <w:r w:rsidRPr="00AF59D5">
        <w:rPr>
          <w:kern w:val="0"/>
          <w:lang w:val="ru-RU" w:eastAsia="ru-RU"/>
        </w:rPr>
        <w:t>-</w:t>
      </w:r>
      <w:r w:rsidRPr="00E16C6B">
        <w:rPr>
          <w:kern w:val="0"/>
          <w:lang w:eastAsia="ru-RU"/>
        </w:rPr>
        <w:t>road</w:t>
      </w:r>
      <w:r w:rsidRPr="00AF59D5">
        <w:rPr>
          <w:kern w:val="0"/>
          <w:lang w:val="ru-RU" w:eastAsia="ru-RU"/>
        </w:rPr>
        <w:t>.</w:t>
      </w:r>
      <w:r w:rsidRPr="00E16C6B">
        <w:rPr>
          <w:kern w:val="0"/>
          <w:lang w:eastAsia="ru-RU"/>
        </w:rPr>
        <w:t>com</w:t>
      </w:r>
      <w:r w:rsidRPr="00AF59D5">
        <w:rPr>
          <w:kern w:val="0"/>
          <w:lang w:val="ru-RU" w:eastAsia="ru-RU"/>
        </w:rPr>
        <w:t>/</w:t>
      </w:r>
      <w:r w:rsidRPr="00E16C6B">
        <w:rPr>
          <w:kern w:val="0"/>
          <w:lang w:eastAsia="ru-RU"/>
        </w:rPr>
        <w:t>slyr</w:t>
      </w:r>
      <w:r w:rsidRPr="00AF59D5">
        <w:rPr>
          <w:kern w:val="0"/>
          <w:lang w:val="ru-RU" w:eastAsia="ru-RU"/>
        </w:rPr>
        <w:t>/ (</w:t>
      </w:r>
      <w:r w:rsidRPr="00E16C6B">
        <w:rPr>
          <w:kern w:val="0"/>
          <w:lang w:val="ru-RU" w:eastAsia="ru-RU"/>
        </w:rPr>
        <w:t>дата</w:t>
      </w:r>
      <w:r w:rsidRPr="00AF59D5">
        <w:rPr>
          <w:kern w:val="0"/>
          <w:lang w:val="ru-RU" w:eastAsia="ru-RU"/>
        </w:rPr>
        <w:t xml:space="preserve"> </w:t>
      </w:r>
      <w:r w:rsidRPr="00E16C6B">
        <w:rPr>
          <w:kern w:val="0"/>
          <w:lang w:val="ru-RU" w:eastAsia="ru-RU"/>
        </w:rPr>
        <w:t>обращения</w:t>
      </w:r>
      <w:r w:rsidRPr="00AF59D5">
        <w:rPr>
          <w:kern w:val="0"/>
          <w:lang w:val="ru-RU" w:eastAsia="ru-RU"/>
        </w:rPr>
        <w:t>: 20.11.2023).</w:t>
      </w:r>
    </w:p>
    <w:p w:rsidR="00E16C6B" w:rsidRPr="008B5DE1" w:rsidRDefault="00E16C6B" w:rsidP="009A29A3">
      <w:pPr>
        <w:numPr>
          <w:ilvl w:val="0"/>
          <w:numId w:val="31"/>
        </w:numPr>
        <w:tabs>
          <w:tab w:val="left" w:pos="1134"/>
        </w:tabs>
        <w:suppressAutoHyphens w:val="0"/>
        <w:spacing w:line="360" w:lineRule="auto"/>
        <w:ind w:left="0" w:firstLine="709"/>
        <w:jc w:val="both"/>
        <w:rPr>
          <w:kern w:val="0"/>
          <w:lang w:eastAsia="ru-RU"/>
        </w:rPr>
      </w:pPr>
      <w:bookmarkStart w:id="182" w:name="ref20230705"/>
      <w:bookmarkEnd w:id="181"/>
      <w:r w:rsidRPr="00EB66C3">
        <w:rPr>
          <w:kern w:val="0"/>
          <w:lang w:eastAsia="ru-RU"/>
        </w:rPr>
        <w:t xml:space="preserve">NextGIS Connect. </w:t>
      </w:r>
      <w:r w:rsidR="008B5DE1">
        <w:rPr>
          <w:rFonts w:eastAsia="Calibri"/>
          <w:kern w:val="0"/>
          <w:lang w:eastAsia="en-US"/>
        </w:rPr>
        <w:t>[</w:t>
      </w:r>
      <w:r w:rsidR="008B5DE1" w:rsidRPr="00542580">
        <w:rPr>
          <w:rFonts w:eastAsia="Calibri"/>
          <w:kern w:val="0"/>
          <w:lang w:eastAsia="en-US"/>
        </w:rPr>
        <w:t>Electronic resource</w:t>
      </w:r>
      <w:r w:rsidR="008B5DE1">
        <w:rPr>
          <w:rFonts w:eastAsia="Calibri"/>
          <w:kern w:val="0"/>
          <w:lang w:eastAsia="en-US"/>
        </w:rPr>
        <w:t xml:space="preserve">] </w:t>
      </w:r>
      <w:r w:rsidRPr="00E16C6B">
        <w:rPr>
          <w:kern w:val="0"/>
          <w:lang w:eastAsia="ru-RU"/>
        </w:rPr>
        <w:t>URL</w:t>
      </w:r>
      <w:r w:rsidRPr="008B5DE1">
        <w:rPr>
          <w:kern w:val="0"/>
          <w:lang w:eastAsia="ru-RU"/>
        </w:rPr>
        <w:t>:</w:t>
      </w:r>
      <w:r w:rsidR="00AF59D5" w:rsidRPr="008B5DE1">
        <w:rPr>
          <w:kern w:val="0"/>
          <w:lang w:eastAsia="ru-RU"/>
        </w:rPr>
        <w:t> </w:t>
      </w:r>
      <w:r w:rsidRPr="008B5DE1">
        <w:rPr>
          <w:kern w:val="0"/>
          <w:lang w:eastAsia="ru-RU"/>
        </w:rPr>
        <w:t>https://nextgis.ru/nextgis-connect/ (</w:t>
      </w:r>
      <w:r w:rsidRPr="00E16C6B">
        <w:rPr>
          <w:kern w:val="0"/>
          <w:lang w:val="ru-RU" w:eastAsia="ru-RU"/>
        </w:rPr>
        <w:t>дата</w:t>
      </w:r>
      <w:r w:rsidRPr="008B5DE1">
        <w:rPr>
          <w:kern w:val="0"/>
          <w:lang w:eastAsia="ru-RU"/>
        </w:rPr>
        <w:t xml:space="preserve"> </w:t>
      </w:r>
      <w:r w:rsidRPr="00E16C6B">
        <w:rPr>
          <w:kern w:val="0"/>
          <w:lang w:val="ru-RU" w:eastAsia="ru-RU"/>
        </w:rPr>
        <w:t>обращения</w:t>
      </w:r>
      <w:r w:rsidRPr="008B5DE1">
        <w:rPr>
          <w:kern w:val="0"/>
          <w:lang w:eastAsia="ru-RU"/>
        </w:rPr>
        <w:t>: 20.11.2023).</w:t>
      </w:r>
    </w:p>
    <w:p w:rsidR="00E16C6B" w:rsidRPr="00E16C6B" w:rsidRDefault="00E16C6B" w:rsidP="009A29A3">
      <w:pPr>
        <w:numPr>
          <w:ilvl w:val="0"/>
          <w:numId w:val="31"/>
        </w:numPr>
        <w:tabs>
          <w:tab w:val="left" w:pos="1134"/>
        </w:tabs>
        <w:suppressAutoHyphens w:val="0"/>
        <w:spacing w:line="360" w:lineRule="auto"/>
        <w:ind w:left="0" w:firstLine="709"/>
        <w:jc w:val="both"/>
        <w:rPr>
          <w:kern w:val="0"/>
          <w:lang w:val="ru-RU" w:eastAsia="ru-RU"/>
        </w:rPr>
      </w:pPr>
      <w:bookmarkStart w:id="183" w:name="ref20230706"/>
      <w:bookmarkEnd w:id="182"/>
      <w:r w:rsidRPr="00E16C6B">
        <w:rPr>
          <w:kern w:val="0"/>
          <w:lang w:val="ru-RU" w:eastAsia="ru-RU"/>
        </w:rPr>
        <w:t xml:space="preserve">Общие сведения. Документация </w:t>
      </w:r>
      <w:r w:rsidRPr="00E16C6B">
        <w:rPr>
          <w:kern w:val="0"/>
          <w:lang w:eastAsia="ru-RU"/>
        </w:rPr>
        <w:t>NextGIS</w:t>
      </w:r>
      <w:r w:rsidRPr="00E16C6B">
        <w:rPr>
          <w:kern w:val="0"/>
          <w:lang w:val="ru-RU" w:eastAsia="ru-RU"/>
        </w:rPr>
        <w:t xml:space="preserve"> </w:t>
      </w:r>
      <w:r w:rsidRPr="00E16C6B">
        <w:rPr>
          <w:kern w:val="0"/>
          <w:lang w:eastAsia="ru-RU"/>
        </w:rPr>
        <w:t>Web</w:t>
      </w:r>
      <w:r w:rsidRPr="00E16C6B">
        <w:rPr>
          <w:kern w:val="0"/>
          <w:lang w:val="ru-RU" w:eastAsia="ru-RU"/>
        </w:rPr>
        <w:t xml:space="preserve">. </w:t>
      </w:r>
      <w:r w:rsidR="00AF59D5" w:rsidRPr="00542580">
        <w:rPr>
          <w:color w:val="000000"/>
          <w:kern w:val="0"/>
          <w:lang w:val="ru-RU" w:eastAsia="ru-RU"/>
        </w:rPr>
        <w:t>[</w:t>
      </w:r>
      <w:r w:rsidR="00AF59D5">
        <w:rPr>
          <w:color w:val="000000"/>
          <w:kern w:val="0"/>
          <w:lang w:val="ru-RU" w:eastAsia="ru-RU"/>
        </w:rPr>
        <w:t>Электронный ресурс</w:t>
      </w:r>
      <w:r w:rsidR="00AF59D5" w:rsidRPr="00542580">
        <w:rPr>
          <w:color w:val="000000"/>
          <w:kern w:val="0"/>
          <w:lang w:val="ru-RU" w:eastAsia="ru-RU"/>
        </w:rPr>
        <w:t>]</w:t>
      </w:r>
      <w:r w:rsidR="00AF59D5" w:rsidRPr="00E16C6B">
        <w:rPr>
          <w:color w:val="000000"/>
          <w:kern w:val="0"/>
          <w:lang w:val="ru-RU" w:eastAsia="ru-RU"/>
        </w:rPr>
        <w:t xml:space="preserve"> </w:t>
      </w:r>
      <w:r w:rsidRPr="00E16C6B">
        <w:rPr>
          <w:kern w:val="0"/>
          <w:lang w:eastAsia="ru-RU"/>
        </w:rPr>
        <w:t>URL</w:t>
      </w:r>
      <w:r w:rsidRPr="00E16C6B">
        <w:rPr>
          <w:kern w:val="0"/>
          <w:lang w:val="ru-RU" w:eastAsia="ru-RU"/>
        </w:rPr>
        <w:t>:</w:t>
      </w:r>
      <w:r w:rsidR="00AF59D5">
        <w:rPr>
          <w:kern w:val="0"/>
          <w:lang w:val="ru-RU" w:eastAsia="ru-RU"/>
        </w:rPr>
        <w:t> </w:t>
      </w:r>
      <w:r w:rsidRPr="00E16C6B">
        <w:rPr>
          <w:kern w:val="0"/>
          <w:u w:color="0000FF"/>
          <w:lang w:eastAsia="ru-RU"/>
        </w:rPr>
        <w:t>https</w:t>
      </w:r>
      <w:r w:rsidRPr="00E16C6B">
        <w:rPr>
          <w:kern w:val="0"/>
          <w:u w:color="0000FF"/>
          <w:lang w:val="ru-RU" w:eastAsia="ru-RU"/>
        </w:rPr>
        <w:t>://</w:t>
      </w:r>
      <w:r w:rsidRPr="00E16C6B">
        <w:rPr>
          <w:kern w:val="0"/>
          <w:u w:color="0000FF"/>
          <w:lang w:eastAsia="ru-RU"/>
        </w:rPr>
        <w:t>docs</w:t>
      </w:r>
      <w:r w:rsidRPr="00E16C6B">
        <w:rPr>
          <w:kern w:val="0"/>
          <w:u w:color="0000FF"/>
          <w:lang w:val="ru-RU" w:eastAsia="ru-RU"/>
        </w:rPr>
        <w:t>.</w:t>
      </w:r>
      <w:r w:rsidRPr="00E16C6B">
        <w:rPr>
          <w:kern w:val="0"/>
          <w:u w:color="0000FF"/>
          <w:lang w:eastAsia="ru-RU"/>
        </w:rPr>
        <w:t>nextgis</w:t>
      </w:r>
      <w:r w:rsidRPr="00E16C6B">
        <w:rPr>
          <w:kern w:val="0"/>
          <w:u w:color="0000FF"/>
          <w:lang w:val="ru-RU" w:eastAsia="ru-RU"/>
        </w:rPr>
        <w:t>.</w:t>
      </w:r>
      <w:r w:rsidRPr="00E16C6B">
        <w:rPr>
          <w:kern w:val="0"/>
          <w:u w:color="0000FF"/>
          <w:lang w:eastAsia="ru-RU"/>
        </w:rPr>
        <w:t>ru</w:t>
      </w:r>
      <w:r w:rsidRPr="00E16C6B">
        <w:rPr>
          <w:kern w:val="0"/>
          <w:u w:color="0000FF"/>
          <w:lang w:val="ru-RU" w:eastAsia="ru-RU"/>
        </w:rPr>
        <w:t>/</w:t>
      </w:r>
      <w:r w:rsidRPr="00E16C6B">
        <w:rPr>
          <w:kern w:val="0"/>
          <w:u w:color="0000FF"/>
          <w:lang w:eastAsia="ru-RU"/>
        </w:rPr>
        <w:t>docs</w:t>
      </w:r>
      <w:r w:rsidRPr="00E16C6B">
        <w:rPr>
          <w:kern w:val="0"/>
          <w:u w:color="0000FF"/>
          <w:lang w:val="ru-RU" w:eastAsia="ru-RU"/>
        </w:rPr>
        <w:t>_</w:t>
      </w:r>
      <w:r w:rsidRPr="00E16C6B">
        <w:rPr>
          <w:kern w:val="0"/>
          <w:u w:color="0000FF"/>
          <w:lang w:eastAsia="ru-RU"/>
        </w:rPr>
        <w:t>ngweb</w:t>
      </w:r>
      <w:r w:rsidRPr="00E16C6B">
        <w:rPr>
          <w:kern w:val="0"/>
          <w:u w:color="0000FF"/>
          <w:lang w:val="ru-RU" w:eastAsia="ru-RU"/>
        </w:rPr>
        <w:t>/</w:t>
      </w:r>
      <w:r w:rsidRPr="00E16C6B">
        <w:rPr>
          <w:kern w:val="0"/>
          <w:u w:color="0000FF"/>
          <w:lang w:eastAsia="ru-RU"/>
        </w:rPr>
        <w:t>source</w:t>
      </w:r>
      <w:r w:rsidRPr="00E16C6B">
        <w:rPr>
          <w:kern w:val="0"/>
          <w:u w:color="0000FF"/>
          <w:lang w:val="ru-RU" w:eastAsia="ru-RU"/>
        </w:rPr>
        <w:t>/</w:t>
      </w:r>
      <w:r w:rsidRPr="00E16C6B">
        <w:rPr>
          <w:kern w:val="0"/>
          <w:u w:color="0000FF"/>
          <w:lang w:eastAsia="ru-RU"/>
        </w:rPr>
        <w:t>general</w:t>
      </w:r>
      <w:r w:rsidRPr="00E16C6B">
        <w:rPr>
          <w:kern w:val="0"/>
          <w:u w:color="0000FF"/>
          <w:lang w:val="ru-RU" w:eastAsia="ru-RU"/>
        </w:rPr>
        <w:t>.</w:t>
      </w:r>
      <w:r w:rsidRPr="00E16C6B">
        <w:rPr>
          <w:kern w:val="0"/>
          <w:u w:color="0000FF"/>
          <w:lang w:eastAsia="ru-RU"/>
        </w:rPr>
        <w:t>html</w:t>
      </w:r>
      <w:r w:rsidRPr="00E16C6B">
        <w:rPr>
          <w:kern w:val="0"/>
          <w:lang w:val="ru-RU" w:eastAsia="ru-RU"/>
        </w:rPr>
        <w:t xml:space="preserve"> (дата обращения: 20.11.2023).</w:t>
      </w:r>
    </w:p>
    <w:bookmarkEnd w:id="183"/>
    <w:p w:rsidR="00E16C6B" w:rsidRPr="00E16C6B" w:rsidRDefault="00E16C6B" w:rsidP="00E16C6B">
      <w:pPr>
        <w:suppressAutoHyphens w:val="0"/>
        <w:spacing w:before="240" w:line="360" w:lineRule="auto"/>
        <w:ind w:firstLine="709"/>
        <w:jc w:val="both"/>
        <w:rPr>
          <w:b/>
          <w:kern w:val="0"/>
          <w:lang w:val="ru-RU" w:eastAsia="ru-RU"/>
        </w:rPr>
      </w:pPr>
      <w:r w:rsidRPr="00E16C6B">
        <w:rPr>
          <w:b/>
          <w:kern w:val="0"/>
          <w:lang w:val="ru-RU" w:eastAsia="ru-RU"/>
        </w:rPr>
        <w:t>Глава 9</w:t>
      </w:r>
    </w:p>
    <w:p w:rsidR="00E16C6B" w:rsidRPr="00E16C6B" w:rsidRDefault="00E16C6B" w:rsidP="009A29A3">
      <w:pPr>
        <w:numPr>
          <w:ilvl w:val="0"/>
          <w:numId w:val="32"/>
        </w:numPr>
        <w:tabs>
          <w:tab w:val="left" w:pos="1134"/>
        </w:tabs>
        <w:suppressAutoHyphens w:val="0"/>
        <w:spacing w:line="360" w:lineRule="auto"/>
        <w:ind w:left="0" w:firstLine="709"/>
        <w:jc w:val="both"/>
        <w:rPr>
          <w:kern w:val="0"/>
          <w:lang w:eastAsia="ru-RU"/>
        </w:rPr>
      </w:pPr>
      <w:bookmarkStart w:id="184" w:name="ref20230901"/>
      <w:r w:rsidRPr="00E16C6B">
        <w:rPr>
          <w:kern w:val="0"/>
          <w:lang w:eastAsia="ru-RU"/>
        </w:rPr>
        <w:t>Savinykh V.P., Kaftan V.I. (Eds.) National Report for the IAG of the IUGG 2019–2022 // Geoinformatics Research Papers. – 2023. – Vol. 11. – No. 1. – BS1002. – 69 pp. DOI: </w:t>
      </w:r>
      <w:hyperlink r:id="rId218" w:history="1">
        <w:r w:rsidRPr="00E16C6B">
          <w:rPr>
            <w:kern w:val="0"/>
            <w:shd w:val="clear" w:color="auto" w:fill="FFFFFF"/>
            <w:lang w:eastAsia="ru-RU"/>
          </w:rPr>
          <w:t>10.2205/2023IUGG-RU-IAG</w:t>
        </w:r>
      </w:hyperlink>
      <w:r w:rsidR="00AF59D5">
        <w:rPr>
          <w:kern w:val="0"/>
          <w:shd w:val="clear" w:color="auto" w:fill="FFFFFF"/>
          <w:lang w:val="ru-RU" w:eastAsia="ru-RU"/>
        </w:rPr>
        <w:t>.</w:t>
      </w:r>
    </w:p>
    <w:p w:rsidR="00E16C6B" w:rsidRPr="00E16C6B" w:rsidRDefault="00E16C6B" w:rsidP="009A29A3">
      <w:pPr>
        <w:numPr>
          <w:ilvl w:val="0"/>
          <w:numId w:val="32"/>
        </w:numPr>
        <w:tabs>
          <w:tab w:val="left" w:pos="1134"/>
        </w:tabs>
        <w:suppressAutoHyphens w:val="0"/>
        <w:spacing w:line="360" w:lineRule="auto"/>
        <w:ind w:left="0" w:firstLine="709"/>
        <w:jc w:val="both"/>
        <w:rPr>
          <w:kern w:val="0"/>
          <w:lang w:eastAsia="ru-RU"/>
        </w:rPr>
      </w:pPr>
      <w:bookmarkStart w:id="185" w:name="ref20230902"/>
      <w:bookmarkEnd w:id="184"/>
      <w:r w:rsidRPr="00E16C6B">
        <w:rPr>
          <w:kern w:val="0"/>
          <w:lang w:eastAsia="ru-RU"/>
        </w:rPr>
        <w:t>Mokhov I.I., Krivolutsky A.A. (Eds.) Russian National Report: Meteorology and Atmospheric Sciences: 2019–2022: for the XXXVIII General Assembly of the International Union of Geodesy and Geophysics (Berlin, Germany, July 11–20, 2023). – Moscow: MAKS Press, 2023. – 440 p. DOI: </w:t>
      </w:r>
      <w:hyperlink r:id="rId219" w:history="1">
        <w:r w:rsidRPr="00E16C6B">
          <w:rPr>
            <w:kern w:val="0"/>
            <w:lang w:eastAsia="ru-RU"/>
          </w:rPr>
          <w:t>10.29003/m3460.978-5-317-07017-5</w:t>
        </w:r>
      </w:hyperlink>
      <w:r w:rsidR="00AF59D5" w:rsidRPr="00AF59D5">
        <w:rPr>
          <w:kern w:val="0"/>
          <w:lang w:eastAsia="ru-RU"/>
        </w:rPr>
        <w:t>.</w:t>
      </w:r>
    </w:p>
    <w:bookmarkEnd w:id="185"/>
    <w:p w:rsidR="00E16C6B" w:rsidRPr="00E16C6B" w:rsidRDefault="00E16C6B" w:rsidP="00E16C6B">
      <w:pPr>
        <w:tabs>
          <w:tab w:val="left" w:pos="1134"/>
        </w:tabs>
        <w:suppressAutoHyphens w:val="0"/>
        <w:spacing w:line="360" w:lineRule="auto"/>
        <w:ind w:left="709"/>
        <w:jc w:val="both"/>
        <w:rPr>
          <w:kern w:val="0"/>
          <w:lang w:eastAsia="ru-RU"/>
        </w:rPr>
      </w:pPr>
    </w:p>
    <w:p w:rsidR="00675505" w:rsidRDefault="00675505">
      <w:pPr>
        <w:suppressAutoHyphens w:val="0"/>
        <w:rPr>
          <w:rFonts w:eastAsia="Calibri"/>
          <w:kern w:val="0"/>
          <w:lang w:eastAsia="en-US"/>
        </w:rPr>
      </w:pPr>
      <w:r>
        <w:rPr>
          <w:rFonts w:eastAsia="Calibri"/>
          <w:kern w:val="0"/>
          <w:lang w:eastAsia="en-US"/>
        </w:rPr>
        <w:br w:type="page"/>
      </w:r>
    </w:p>
    <w:p w:rsidR="00675505" w:rsidRPr="00675505" w:rsidRDefault="00675505" w:rsidP="00675505">
      <w:pPr>
        <w:keepNext/>
        <w:spacing w:after="240"/>
        <w:jc w:val="center"/>
        <w:outlineLvl w:val="0"/>
        <w:rPr>
          <w:b/>
          <w:kern w:val="1"/>
          <w:sz w:val="28"/>
          <w:szCs w:val="28"/>
          <w:lang w:val="ru-RU"/>
        </w:rPr>
      </w:pPr>
      <w:bookmarkStart w:id="186" w:name="_Toc55260034"/>
      <w:bookmarkStart w:id="187" w:name="ref2023_text_930"/>
      <w:r w:rsidRPr="00675505">
        <w:rPr>
          <w:b/>
          <w:kern w:val="1"/>
          <w:sz w:val="28"/>
          <w:szCs w:val="28"/>
          <w:lang w:val="ru-RU"/>
        </w:rPr>
        <w:lastRenderedPageBreak/>
        <w:t>ПРИЛОЖЕНИЕ А</w:t>
      </w:r>
      <w:bookmarkEnd w:id="186"/>
    </w:p>
    <w:bookmarkEnd w:id="187"/>
    <w:p w:rsidR="00675505" w:rsidRPr="00675505" w:rsidRDefault="00675505" w:rsidP="00675505">
      <w:pPr>
        <w:tabs>
          <w:tab w:val="left" w:pos="1134"/>
        </w:tabs>
        <w:suppressAutoHyphens w:val="0"/>
        <w:spacing w:line="360" w:lineRule="auto"/>
        <w:ind w:firstLine="709"/>
        <w:outlineLvl w:val="7"/>
        <w:rPr>
          <w:b/>
          <w:iCs/>
          <w:kern w:val="0"/>
          <w:sz w:val="26"/>
          <w:szCs w:val="26"/>
          <w:lang w:val="ru-RU" w:eastAsia="ru-RU"/>
        </w:rPr>
      </w:pPr>
      <w:r w:rsidRPr="00675505">
        <w:rPr>
          <w:b/>
          <w:iCs/>
          <w:kern w:val="0"/>
          <w:sz w:val="26"/>
          <w:szCs w:val="26"/>
          <w:lang w:val="ru-RU" w:eastAsia="ru-RU"/>
        </w:rPr>
        <w:t>Полный перечень опубликованных статей и полученных свидетельств о государственной регистрации РИД по тематике НИР в 2023 году</w:t>
      </w:r>
    </w:p>
    <w:p w:rsidR="00675505" w:rsidRPr="00675505" w:rsidRDefault="00675505" w:rsidP="00FB3520">
      <w:pPr>
        <w:suppressAutoHyphens w:val="0"/>
        <w:spacing w:before="120" w:line="360" w:lineRule="auto"/>
        <w:ind w:left="709"/>
        <w:jc w:val="both"/>
        <w:rPr>
          <w:b/>
          <w:kern w:val="0"/>
          <w:lang w:val="ru-RU" w:eastAsia="ru-RU"/>
        </w:rPr>
      </w:pPr>
      <w:r w:rsidRPr="00675505">
        <w:rPr>
          <w:b/>
          <w:kern w:val="0"/>
          <w:lang w:val="ru-RU" w:eastAsia="ru-RU"/>
        </w:rPr>
        <w:t>Статьи  в журналах и сборниках:</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Гвишиани А.Д., Панченко В.Я., Никитина И.М. Системный анализ Больших данных для наук о Земле // Вестник РАН.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T. 93. </w:t>
      </w:r>
      <w:r w:rsidRPr="00675505">
        <w:rPr>
          <w:rFonts w:eastAsia="Calibri"/>
          <w:kern w:val="0"/>
          <w:lang w:val="ru-RU" w:eastAsia="en-US"/>
        </w:rPr>
        <w:sym w:font="Symbol" w:char="F02D"/>
      </w:r>
      <w:r w:rsidRPr="00675505">
        <w:rPr>
          <w:rFonts w:eastAsia="Calibri"/>
          <w:kern w:val="0"/>
          <w:lang w:val="ru-RU" w:eastAsia="en-US"/>
        </w:rPr>
        <w:t xml:space="preserve"> № 6. </w:t>
      </w:r>
      <w:r w:rsidRPr="00675505">
        <w:rPr>
          <w:rFonts w:eastAsia="Calibri"/>
          <w:kern w:val="0"/>
          <w:lang w:val="ru-RU" w:eastAsia="en-US"/>
        </w:rPr>
        <w:sym w:font="Symbol" w:char="F02D"/>
      </w:r>
      <w:r w:rsidRPr="00675505">
        <w:rPr>
          <w:rFonts w:eastAsia="Calibri"/>
          <w:kern w:val="0"/>
          <w:lang w:val="ru-RU" w:eastAsia="en-US"/>
        </w:rPr>
        <w:t xml:space="preserve"> С. 518–525. DOI: </w:t>
      </w:r>
      <w:hyperlink r:id="rId220" w:history="1">
        <w:r w:rsidRPr="00675505">
          <w:rPr>
            <w:rFonts w:eastAsia="Calibri"/>
            <w:kern w:val="0"/>
            <w:lang w:val="ru-RU" w:eastAsia="en-US"/>
          </w:rPr>
          <w:t>10.31857/S0869587323060087</w:t>
        </w:r>
      </w:hyperlink>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Гвишиани А.Д., Никитина И.М., Алёшин И.М. Большие данные как продукт обогатительной фабрики: реальность и перспективы на примере угля // Russian Journal of Earth Sciences.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Т. 23. </w:t>
      </w:r>
      <w:r w:rsidRPr="00675505">
        <w:rPr>
          <w:rFonts w:eastAsia="Calibri"/>
          <w:kern w:val="0"/>
          <w:lang w:val="ru-RU" w:eastAsia="en-US"/>
        </w:rPr>
        <w:sym w:font="Symbol" w:char="F02D"/>
      </w:r>
      <w:r w:rsidRPr="00675505">
        <w:rPr>
          <w:rFonts w:eastAsia="Calibri"/>
          <w:kern w:val="0"/>
          <w:lang w:val="ru-RU" w:eastAsia="en-US"/>
        </w:rPr>
        <w:t xml:space="preserve"> ES3011. DOI:</w:t>
      </w:r>
      <w:r w:rsidRPr="00675505">
        <w:rPr>
          <w:rFonts w:eastAsia="Calibri"/>
          <w:kern w:val="0"/>
          <w:lang w:eastAsia="en-US"/>
        </w:rPr>
        <w:t> </w:t>
      </w:r>
      <w:hyperlink r:id="rId221" w:history="1">
        <w:r w:rsidRPr="00675505">
          <w:rPr>
            <w:rFonts w:eastAsia="Calibri"/>
            <w:kern w:val="0"/>
            <w:lang w:val="ru-RU" w:eastAsia="en-US"/>
          </w:rPr>
          <w:t>10.2205/2023es000862</w:t>
        </w:r>
      </w:hyperlink>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Newton-Regular"/>
          <w:kern w:val="0"/>
          <w:lang w:val="ru-RU" w:eastAsia="en-US"/>
        </w:rPr>
      </w:pPr>
      <w:r w:rsidRPr="00675505">
        <w:rPr>
          <w:rFonts w:eastAsia="Calibri"/>
          <w:color w:val="000000"/>
          <w:kern w:val="0"/>
          <w:shd w:val="clear" w:color="auto" w:fill="FFFFFF"/>
          <w:lang w:val="ru-RU" w:eastAsia="en-US"/>
        </w:rPr>
        <w:t>Забаринская</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Л.П., Ишков</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В.Н., Сергеева</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 xml:space="preserve">Н.А. Каталог геоэффективных вспышечных событий текущего 25 солнечного цикла в современном представлении // Космические исследования. </w:t>
      </w:r>
      <w:r w:rsidRPr="00675505">
        <w:rPr>
          <w:rFonts w:eastAsia="Calibri"/>
          <w:color w:val="000000"/>
          <w:kern w:val="0"/>
          <w:shd w:val="clear" w:color="auto" w:fill="FFFFFF"/>
          <w:lang w:val="ru-RU" w:eastAsia="en-US"/>
        </w:rPr>
        <w:sym w:font="Symbol" w:char="F02D"/>
      </w:r>
      <w:r w:rsidRPr="00675505">
        <w:rPr>
          <w:rFonts w:eastAsia="Calibri"/>
          <w:color w:val="000000"/>
          <w:kern w:val="0"/>
          <w:shd w:val="clear" w:color="auto" w:fill="FFFFFF"/>
          <w:lang w:val="ru-RU" w:eastAsia="en-US"/>
        </w:rPr>
        <w:t xml:space="preserve"> 2023. </w:t>
      </w:r>
      <w:r w:rsidRPr="00675505">
        <w:rPr>
          <w:rFonts w:eastAsia="Calibri"/>
          <w:color w:val="000000"/>
          <w:kern w:val="0"/>
          <w:shd w:val="clear" w:color="auto" w:fill="FFFFFF"/>
          <w:lang w:eastAsia="en-US"/>
        </w:rPr>
        <w:sym w:font="Symbol" w:char="F02D"/>
      </w:r>
      <w:r w:rsidRPr="00675505">
        <w:rPr>
          <w:rFonts w:eastAsia="Calibri"/>
          <w:color w:val="000000"/>
          <w:kern w:val="0"/>
          <w:shd w:val="clear" w:color="auto" w:fill="FFFFFF"/>
          <w:lang w:val="ru-RU" w:eastAsia="en-US"/>
        </w:rPr>
        <w:t xml:space="preserve"> Т. 61. </w:t>
      </w:r>
      <w:r w:rsidRPr="00675505">
        <w:rPr>
          <w:rFonts w:eastAsia="Calibri"/>
          <w:color w:val="000000"/>
          <w:kern w:val="0"/>
          <w:shd w:val="clear" w:color="auto" w:fill="FFFFFF"/>
          <w:lang w:val="ru-RU" w:eastAsia="en-US"/>
        </w:rPr>
        <w:sym w:font="Symbol" w:char="F02D"/>
      </w:r>
      <w:r w:rsidRPr="00675505">
        <w:rPr>
          <w:rFonts w:eastAsia="Calibri"/>
          <w:color w:val="000000"/>
          <w:kern w:val="0"/>
          <w:shd w:val="clear" w:color="auto" w:fill="FFFFFF"/>
          <w:lang w:val="ru-RU" w:eastAsia="en-US"/>
        </w:rPr>
        <w:t xml:space="preserve"> № 6. </w:t>
      </w:r>
      <w:r w:rsidRPr="00675505">
        <w:rPr>
          <w:rFonts w:eastAsia="Calibri"/>
          <w:color w:val="000000"/>
          <w:kern w:val="0"/>
          <w:shd w:val="clear" w:color="auto" w:fill="FFFFFF"/>
          <w:lang w:val="ru-RU" w:eastAsia="en-US"/>
        </w:rPr>
        <w:sym w:font="Symbol" w:char="F02D"/>
      </w:r>
      <w:r w:rsidRPr="00675505">
        <w:rPr>
          <w:rFonts w:eastAsia="Calibri"/>
          <w:color w:val="000000"/>
          <w:kern w:val="0"/>
          <w:shd w:val="clear" w:color="auto" w:fill="FFFFFF"/>
          <w:lang w:val="ru-RU" w:eastAsia="en-US"/>
        </w:rPr>
        <w:t xml:space="preserve"> С. 461-465. </w:t>
      </w:r>
      <w:r w:rsidRPr="00675505">
        <w:rPr>
          <w:rFonts w:eastAsia="Calibri"/>
          <w:bCs/>
          <w:kern w:val="0"/>
          <w:lang w:val="ru-RU" w:eastAsia="en-US"/>
        </w:rPr>
        <w:t>DOI:</w:t>
      </w:r>
      <w:r w:rsidRPr="00675505">
        <w:rPr>
          <w:rFonts w:eastAsia="Calibri"/>
          <w:b/>
          <w:bCs/>
          <w:kern w:val="0"/>
          <w:lang w:eastAsia="en-US"/>
        </w:rPr>
        <w:t> </w:t>
      </w:r>
      <w:r w:rsidRPr="00675505">
        <w:rPr>
          <w:rFonts w:eastAsia="Newton-Regular"/>
          <w:kern w:val="0"/>
          <w:lang w:val="ru-RU" w:eastAsia="en-US"/>
        </w:rPr>
        <w:t>10.31857/S0023420623600095</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Забаринская Л.П., Сергеева Н.А Пассивные континентальные окраины Севеорного Ледовитего океана //Тектоника и геодинамика Земной коры и мантии: фундаментальные проблемы</w:t>
      </w:r>
      <w:r w:rsidRPr="00675505">
        <w:rPr>
          <w:rFonts w:eastAsia="Calibri"/>
          <w:kern w:val="0"/>
          <w:lang w:val="ru-RU" w:eastAsia="en-US"/>
        </w:rPr>
        <w:sym w:font="Symbol" w:char="F02D"/>
      </w:r>
      <w:r w:rsidRPr="00675505">
        <w:rPr>
          <w:rFonts w:eastAsia="Calibri"/>
          <w:kern w:val="0"/>
          <w:lang w:val="ru-RU" w:eastAsia="en-US"/>
        </w:rPr>
        <w:t xml:space="preserve">2023. Материалы LIV Тектонического совещания. Т. 1. М.: ГЕОС, 2023. </w:t>
      </w:r>
      <w:r w:rsidRPr="00675505">
        <w:rPr>
          <w:rFonts w:eastAsia="Calibri"/>
          <w:kern w:val="0"/>
          <w:lang w:val="ru-RU" w:eastAsia="en-US"/>
        </w:rPr>
        <w:sym w:font="Symbol" w:char="F02D"/>
      </w:r>
      <w:r w:rsidRPr="00675505">
        <w:rPr>
          <w:rFonts w:eastAsia="Calibri"/>
          <w:kern w:val="0"/>
          <w:lang w:val="ru-RU" w:eastAsia="en-US"/>
        </w:rPr>
        <w:t xml:space="preserve"> С.  174</w:t>
      </w:r>
      <w:r w:rsidRPr="00675505">
        <w:rPr>
          <w:rFonts w:eastAsia="Calibri"/>
          <w:kern w:val="0"/>
          <w:lang w:val="ru-RU" w:eastAsia="en-US"/>
        </w:rPr>
        <w:sym w:font="Symbol" w:char="F02D"/>
      </w:r>
      <w:r w:rsidRPr="00675505">
        <w:rPr>
          <w:rFonts w:eastAsia="Calibri"/>
          <w:kern w:val="0"/>
          <w:lang w:val="ru-RU" w:eastAsia="en-US"/>
        </w:rPr>
        <w:t xml:space="preserve">178. </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Ростовцева Ю.В. Циклостратиграфические исследования средне- и верхнемиоценовых отложений Восточного Паратетиса / В монографии: Попов С.В., Головина Л.А., Палку Д.В., Гончарова И.А., Пинчук Т.Н., Ростовцева Ю.В., Ахметьев М.А., Александрова Г.Н., Запорожец Н.И., Банников А.Ф., Былинская М.Е., Застрожнов А.С., Лазарев С.Ю. Неоген Восточного Паратетиса: региоярусная шкала, опорные разрезы и проблемы корреляции / Тр. ПИН РАН.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Т. 299. </w:t>
      </w:r>
      <w:r w:rsidRPr="00675505">
        <w:rPr>
          <w:rFonts w:eastAsia="Calibri"/>
          <w:kern w:val="0"/>
          <w:lang w:val="ru-RU" w:eastAsia="en-US"/>
        </w:rPr>
        <w:sym w:font="Symbol" w:char="F02D"/>
      </w:r>
      <w:r w:rsidRPr="00675505">
        <w:rPr>
          <w:rFonts w:eastAsia="Calibri"/>
          <w:kern w:val="0"/>
          <w:lang w:val="ru-RU" w:eastAsia="en-US"/>
        </w:rPr>
        <w:t xml:space="preserve"> С. 440</w:t>
      </w:r>
      <w:r w:rsidRPr="00675505">
        <w:rPr>
          <w:rFonts w:eastAsia="Calibri"/>
          <w:kern w:val="0"/>
          <w:lang w:val="ru-RU" w:eastAsia="en-US"/>
        </w:rPr>
        <w:sym w:font="Symbol" w:char="F02D"/>
      </w:r>
      <w:r w:rsidRPr="00675505">
        <w:rPr>
          <w:rFonts w:eastAsia="Calibri"/>
          <w:kern w:val="0"/>
          <w:lang w:val="ru-RU" w:eastAsia="en-US"/>
        </w:rPr>
        <w:t>469.</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Ростовцева Ю.В. Карбонатные породы: классификации, породообразующие минералы и компоненты. Учебное</w:t>
      </w:r>
      <w:r w:rsidRPr="00675505">
        <w:rPr>
          <w:rFonts w:eastAsia="Calibri"/>
          <w:kern w:val="0"/>
          <w:lang w:eastAsia="en-US"/>
        </w:rPr>
        <w:t xml:space="preserve"> </w:t>
      </w:r>
      <w:r w:rsidRPr="00675505">
        <w:rPr>
          <w:rFonts w:eastAsia="Calibri"/>
          <w:kern w:val="0"/>
          <w:lang w:val="ru-RU" w:eastAsia="en-US"/>
        </w:rPr>
        <w:t>пособие</w:t>
      </w:r>
      <w:r w:rsidRPr="00675505">
        <w:rPr>
          <w:rFonts w:eastAsia="Calibri"/>
          <w:kern w:val="0"/>
          <w:lang w:eastAsia="en-US"/>
        </w:rPr>
        <w:t xml:space="preserve">. </w:t>
      </w:r>
      <w:r w:rsidRPr="00675505">
        <w:rPr>
          <w:rFonts w:eastAsia="Calibri"/>
          <w:kern w:val="0"/>
          <w:lang w:val="ru-RU" w:eastAsia="en-US"/>
        </w:rPr>
        <w:t>М</w:t>
      </w:r>
      <w:r w:rsidRPr="00675505">
        <w:rPr>
          <w:rFonts w:eastAsia="Calibri"/>
          <w:kern w:val="0"/>
          <w:lang w:eastAsia="en-US"/>
        </w:rPr>
        <w:t xml:space="preserve">.: </w:t>
      </w:r>
      <w:r w:rsidRPr="00675505">
        <w:rPr>
          <w:rFonts w:eastAsia="Calibri"/>
          <w:kern w:val="0"/>
          <w:lang w:val="ru-RU" w:eastAsia="en-US"/>
        </w:rPr>
        <w:t>МАКС</w:t>
      </w:r>
      <w:r w:rsidRPr="00675505">
        <w:rPr>
          <w:rFonts w:eastAsia="Calibri"/>
          <w:kern w:val="0"/>
          <w:lang w:eastAsia="en-US"/>
        </w:rPr>
        <w:t xml:space="preserve"> </w:t>
      </w:r>
      <w:r w:rsidRPr="00675505">
        <w:rPr>
          <w:rFonts w:eastAsia="Calibri"/>
          <w:kern w:val="0"/>
          <w:lang w:val="ru-RU" w:eastAsia="en-US"/>
        </w:rPr>
        <w:t>Пресс</w:t>
      </w:r>
      <w:r w:rsidRPr="00675505">
        <w:rPr>
          <w:rFonts w:eastAsia="Calibri"/>
          <w:kern w:val="0"/>
          <w:lang w:eastAsia="en-US"/>
        </w:rPr>
        <w:t xml:space="preserve">, 2023. </w:t>
      </w:r>
      <w:r w:rsidRPr="00675505">
        <w:rPr>
          <w:rFonts w:eastAsia="Calibri"/>
          <w:kern w:val="0"/>
          <w:lang w:val="ru-RU" w:eastAsia="en-US"/>
        </w:rPr>
        <w:sym w:font="Symbol" w:char="F02D"/>
      </w:r>
      <w:r w:rsidRPr="00675505">
        <w:rPr>
          <w:rFonts w:eastAsia="Calibri"/>
          <w:kern w:val="0"/>
          <w:lang w:eastAsia="en-US"/>
        </w:rPr>
        <w:t xml:space="preserve"> 116 </w:t>
      </w:r>
      <w:r w:rsidRPr="00675505">
        <w:rPr>
          <w:rFonts w:eastAsia="Calibri"/>
          <w:kern w:val="0"/>
          <w:lang w:val="ru-RU" w:eastAsia="en-US"/>
        </w:rPr>
        <w:t>с</w:t>
      </w:r>
      <w:r w:rsidRPr="00675505">
        <w:rPr>
          <w:rFonts w:eastAsia="Calibri"/>
          <w:kern w:val="0"/>
          <w:lang w:eastAsia="en-US"/>
        </w:rPr>
        <w:t>.</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eastAsia="en-US"/>
        </w:rPr>
        <w:t xml:space="preserve">Bocharov A.V., Lebedev S.A., Kravchenko P. N. Evaluation of Changes in the Scale and Direction of Thermal Pollution Flows in the Kalinin NPP Cooling Lakes from 1985 to 2020 // Russian Journal of Earth Sciences. </w:t>
      </w:r>
      <w:r w:rsidRPr="00675505">
        <w:rPr>
          <w:rFonts w:eastAsia="Calibri"/>
          <w:kern w:val="0"/>
          <w:lang w:val="ru-RU" w:eastAsia="en-US"/>
        </w:rPr>
        <w:sym w:font="Symbol" w:char="F02D"/>
      </w:r>
      <w:r w:rsidRPr="00675505">
        <w:rPr>
          <w:rFonts w:eastAsia="Calibri"/>
          <w:kern w:val="0"/>
          <w:lang w:eastAsia="en-US"/>
        </w:rPr>
        <w:t xml:space="preserve"> </w:t>
      </w:r>
      <w:r w:rsidRPr="00675505">
        <w:rPr>
          <w:rFonts w:eastAsia="Calibri"/>
          <w:kern w:val="0"/>
          <w:lang w:val="ru-RU" w:eastAsia="en-US"/>
        </w:rPr>
        <w:t xml:space="preserve">2023. </w:t>
      </w:r>
      <w:r w:rsidRPr="00675505">
        <w:rPr>
          <w:rFonts w:eastAsia="Calibri"/>
          <w:kern w:val="0"/>
          <w:lang w:val="ru-RU" w:eastAsia="en-US"/>
        </w:rPr>
        <w:sym w:font="Symbol" w:char="F02D"/>
      </w:r>
      <w:r w:rsidRPr="00675505">
        <w:rPr>
          <w:rFonts w:eastAsia="Calibri"/>
          <w:kern w:val="0"/>
          <w:lang w:val="ru-RU" w:eastAsia="en-US"/>
        </w:rPr>
        <w:t xml:space="preserve"> Vol. 23. </w:t>
      </w:r>
      <w:r w:rsidRPr="00675505">
        <w:rPr>
          <w:rFonts w:eastAsia="Calibri"/>
          <w:kern w:val="0"/>
          <w:lang w:val="ru-RU" w:eastAsia="en-US"/>
        </w:rPr>
        <w:sym w:font="Symbol" w:char="F02D"/>
      </w:r>
      <w:r w:rsidRPr="00675505">
        <w:rPr>
          <w:rFonts w:eastAsia="Calibri"/>
          <w:kern w:val="0"/>
          <w:lang w:val="ru-RU" w:eastAsia="en-US"/>
        </w:rPr>
        <w:t xml:space="preserve"> ES0207. DOI: 10.2205/2023ES02SI07</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eastAsia="en-US"/>
        </w:rPr>
        <w:t xml:space="preserve">Kostianoy A.G., Lebedev S.A., Bocharov A.A., Kosolapov I.A., Tretiyak I.D., Volkov D.S., Grebenikov D.A., Kravchenko P.N. Histograms of the Caspian Sea Hydrometeorological Parameters // Russian Journal of Earth Sciences. </w:t>
      </w:r>
      <w:r w:rsidRPr="00675505">
        <w:rPr>
          <w:rFonts w:eastAsia="Calibri"/>
          <w:kern w:val="0"/>
          <w:lang w:val="ru-RU" w:eastAsia="en-US"/>
        </w:rPr>
        <w:sym w:font="Symbol" w:char="F02D"/>
      </w:r>
      <w:r w:rsidRPr="00675505">
        <w:rPr>
          <w:rFonts w:eastAsia="Calibri"/>
          <w:kern w:val="0"/>
          <w:lang w:eastAsia="en-US"/>
        </w:rPr>
        <w:t xml:space="preserve"> </w:t>
      </w:r>
      <w:r w:rsidRPr="00675505">
        <w:rPr>
          <w:rFonts w:eastAsia="Calibri"/>
          <w:kern w:val="0"/>
          <w:lang w:val="ru-RU" w:eastAsia="en-US"/>
        </w:rPr>
        <w:t xml:space="preserve">2023. </w:t>
      </w:r>
      <w:r w:rsidRPr="00675505">
        <w:rPr>
          <w:rFonts w:eastAsia="Calibri"/>
          <w:kern w:val="0"/>
          <w:lang w:val="ru-RU" w:eastAsia="en-US"/>
        </w:rPr>
        <w:sym w:font="Symbol" w:char="F02D"/>
      </w:r>
      <w:r w:rsidRPr="00675505">
        <w:rPr>
          <w:rFonts w:eastAsia="Calibri"/>
          <w:kern w:val="0"/>
          <w:lang w:val="ru-RU" w:eastAsia="en-US"/>
        </w:rPr>
        <w:t xml:space="preserve"> Vol. 23. </w:t>
      </w:r>
      <w:r w:rsidRPr="00675505">
        <w:rPr>
          <w:rFonts w:eastAsia="Calibri"/>
          <w:kern w:val="0"/>
          <w:lang w:val="ru-RU" w:eastAsia="en-US"/>
        </w:rPr>
        <w:sym w:font="Symbol" w:char="F02D"/>
      </w:r>
      <w:r w:rsidRPr="00675505">
        <w:rPr>
          <w:rFonts w:eastAsia="Calibri"/>
          <w:kern w:val="0"/>
          <w:lang w:val="ru-RU" w:eastAsia="en-US"/>
        </w:rPr>
        <w:t xml:space="preserve"> ES0211. DOI: 10.2205/2023ES02SI11</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eastAsia="en-US"/>
        </w:rPr>
        <w:lastRenderedPageBreak/>
        <w:t xml:space="preserve">Lebedev S.A., Kostianoy A.G., Tretiyak I.D. Temporal Variability of Soil Temperature in the North-West Arctic Zone of Russia. Part I: Interannual Linear Trends Based on Thermometer Measurements and Reanalysis Data // Russian Journal of Earth Sciences. </w:t>
      </w:r>
      <w:r w:rsidRPr="00675505">
        <w:rPr>
          <w:rFonts w:eastAsia="Calibri"/>
          <w:kern w:val="0"/>
          <w:lang w:val="ru-RU" w:eastAsia="en-US"/>
        </w:rPr>
        <w:sym w:font="Symbol" w:char="F02D"/>
      </w:r>
      <w:r w:rsidRPr="00675505">
        <w:rPr>
          <w:rFonts w:eastAsia="Calibri"/>
          <w:kern w:val="0"/>
          <w:lang w:eastAsia="en-US"/>
        </w:rPr>
        <w:t xml:space="preserve"> </w:t>
      </w:r>
      <w:r w:rsidRPr="00675505">
        <w:rPr>
          <w:rFonts w:eastAsia="Calibri"/>
          <w:kern w:val="0"/>
          <w:lang w:val="ru-RU" w:eastAsia="en-US"/>
        </w:rPr>
        <w:t xml:space="preserve">2023. </w:t>
      </w:r>
      <w:r w:rsidRPr="00675505">
        <w:rPr>
          <w:rFonts w:eastAsia="Calibri"/>
          <w:kern w:val="0"/>
          <w:lang w:val="ru-RU" w:eastAsia="en-US"/>
        </w:rPr>
        <w:sym w:font="Symbol" w:char="F02D"/>
      </w:r>
      <w:r w:rsidRPr="00675505">
        <w:rPr>
          <w:rFonts w:eastAsia="Calibri"/>
          <w:kern w:val="0"/>
          <w:lang w:val="ru-RU" w:eastAsia="en-US"/>
        </w:rPr>
        <w:t xml:space="preserve"> Vol. 23. </w:t>
      </w:r>
      <w:r w:rsidRPr="00675505">
        <w:rPr>
          <w:rFonts w:eastAsia="Calibri"/>
          <w:kern w:val="0"/>
          <w:lang w:val="ru-RU" w:eastAsia="en-US"/>
        </w:rPr>
        <w:sym w:font="Symbol" w:char="F02D"/>
      </w:r>
      <w:r w:rsidRPr="00675505">
        <w:rPr>
          <w:rFonts w:eastAsia="Calibri"/>
          <w:kern w:val="0"/>
          <w:lang w:val="ru-RU" w:eastAsia="en-US"/>
        </w:rPr>
        <w:t xml:space="preserve"> ES0212. DOI: 10.2205/2023ES02SI12.</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Бочаров А.В., Кравченко П.Н., Лебедев С.А. Трансформация структуры теплового загрязнения озер-охладителей Калининской АЭС // Фундаментальные и прикладные аспекты геологии, геофизики и геоэкологии с использованием современных информационных технологий. Материалы VII Международной научно-практической конференции.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46</w:t>
      </w:r>
      <w:r w:rsidRPr="00675505">
        <w:rPr>
          <w:rFonts w:eastAsia="Calibri"/>
          <w:kern w:val="0"/>
          <w:lang w:val="ru-RU" w:eastAsia="en-US"/>
        </w:rPr>
        <w:sym w:font="Symbol" w:char="F02D"/>
      </w:r>
      <w:r w:rsidRPr="00675505">
        <w:rPr>
          <w:rFonts w:eastAsia="Calibri"/>
          <w:kern w:val="0"/>
          <w:lang w:val="ru-RU" w:eastAsia="en-US"/>
        </w:rPr>
        <w:t>48.</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Волков Д.С., Косолапов И.А., Гребеников Д.А., Лебедев С.А. Создание региональной базы данных основных метеорологических параметров Каспийского моря по данным береговых метеостанций // Фундаментальные и прикладные аспекты геологии, геофизики и геоэкологии с использованием современных информационных технологий. Материалы VII Международной научно-практической конференции.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58</w:t>
      </w:r>
      <w:r w:rsidRPr="00675505">
        <w:rPr>
          <w:rFonts w:eastAsia="Calibri"/>
          <w:kern w:val="0"/>
          <w:lang w:val="ru-RU" w:eastAsia="en-US"/>
        </w:rPr>
        <w:sym w:font="Symbol" w:char="F02D"/>
      </w:r>
      <w:r w:rsidRPr="00675505">
        <w:rPr>
          <w:rFonts w:eastAsia="Calibri"/>
          <w:kern w:val="0"/>
          <w:lang w:val="ru-RU" w:eastAsia="en-US"/>
        </w:rPr>
        <w:t>62.</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Волков Д.С., Косолапов И.А., Гребеников Д.А., Лебедев С.А. Создание региональной базы данных основных метеорологических параметров Каспийского моря по данным спутниковой СВЧ-радиометрии // Фундаментальные и прикладные аспекты геологии, геофизики и геоэкологии с использованием современных информационных технологий. Материалы VII Международной научно-практической конференции.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63</w:t>
      </w:r>
      <w:r w:rsidRPr="00675505">
        <w:rPr>
          <w:rFonts w:eastAsia="Calibri"/>
          <w:kern w:val="0"/>
          <w:lang w:val="ru-RU" w:eastAsia="en-US"/>
        </w:rPr>
        <w:sym w:font="Symbol" w:char="F02D"/>
      </w:r>
      <w:r w:rsidRPr="00675505">
        <w:rPr>
          <w:rFonts w:eastAsia="Calibri"/>
          <w:kern w:val="0"/>
          <w:lang w:val="ru-RU" w:eastAsia="en-US"/>
        </w:rPr>
        <w:t>68.</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Костяной А.Г., Лебедев С.А. Создание региональной базы данных основных метеорологических параметров Каспийского моря за 1980</w:t>
      </w:r>
      <w:r w:rsidRPr="00675505">
        <w:rPr>
          <w:rFonts w:eastAsia="Calibri"/>
          <w:kern w:val="0"/>
          <w:lang w:val="ru-RU" w:eastAsia="en-US"/>
        </w:rPr>
        <w:sym w:font="Symbol" w:char="F02D"/>
      </w:r>
      <w:r w:rsidRPr="00675505">
        <w:rPr>
          <w:rFonts w:eastAsia="Calibri"/>
          <w:kern w:val="0"/>
          <w:lang w:val="ru-RU" w:eastAsia="en-US"/>
        </w:rPr>
        <w:t xml:space="preserve">2022 гг. по данным атмосферных реанализов // Фундаментальные и прикладные аспекты геологии, геофизики и геоэкологии с использованием современных информационных технологий. Материалы VII Международной научно-практической конференции.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196</w:t>
      </w:r>
      <w:r w:rsidRPr="00675505">
        <w:rPr>
          <w:rFonts w:eastAsia="Calibri"/>
          <w:kern w:val="0"/>
          <w:lang w:val="ru-RU" w:eastAsia="en-US"/>
        </w:rPr>
        <w:sym w:font="Symbol" w:char="F02D"/>
      </w:r>
      <w:r w:rsidRPr="00675505">
        <w:rPr>
          <w:rFonts w:eastAsia="Calibri"/>
          <w:kern w:val="0"/>
          <w:lang w:val="ru-RU" w:eastAsia="en-US"/>
        </w:rPr>
        <w:t>206.</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Лыков Н.А., Ростовцева Ю.В., Дронов А.В. Первая находка фосфоритов в верхнеордовикских отложениях разреза Мойеро (Восточная Сибирь) / Сборник научных материалов Всероссийской научной конференции (с иностранным участием) «Фундаментальные проблемы изучения вулканогенно-осадочных, терригенных и карбонатных карбонатов», Москва, ГИН РАН, 18-21 апреля 2023. М.: ГЕОС. </w:t>
      </w:r>
      <w:r w:rsidRPr="00675505">
        <w:rPr>
          <w:rFonts w:eastAsia="Calibri"/>
          <w:kern w:val="0"/>
          <w:lang w:val="ru-RU" w:eastAsia="en-US"/>
        </w:rPr>
        <w:sym w:font="Symbol" w:char="F02D"/>
      </w:r>
      <w:r w:rsidRPr="00675505">
        <w:rPr>
          <w:rFonts w:eastAsia="Calibri"/>
          <w:kern w:val="0"/>
          <w:lang w:val="ru-RU" w:eastAsia="en-US"/>
        </w:rPr>
        <w:t xml:space="preserve"> С. 94–99.</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color w:val="202020"/>
          <w:kern w:val="0"/>
          <w:lang w:val="ru-RU" w:eastAsia="en-US"/>
        </w:rPr>
      </w:pPr>
      <w:r w:rsidRPr="00675505">
        <w:rPr>
          <w:rFonts w:eastAsia="Calibri"/>
          <w:kern w:val="0"/>
          <w:lang w:val="ru-RU" w:eastAsia="en-US"/>
        </w:rPr>
        <w:t xml:space="preserve">Ростовцева Ю.В. Владимир Тихонович Фролов: выдающийся ученый и педагог / </w:t>
      </w:r>
      <w:r w:rsidRPr="00675505">
        <w:rPr>
          <w:rFonts w:eastAsia="Calibri"/>
          <w:color w:val="202020"/>
          <w:kern w:val="0"/>
          <w:lang w:val="ru-RU" w:eastAsia="en-US"/>
        </w:rPr>
        <w:t>Экзолит – 2023. Новаторская литология Фролова: общее и частное:</w:t>
      </w:r>
      <w:r w:rsidRPr="00675505">
        <w:rPr>
          <w:rFonts w:eastAsia="Calibri"/>
          <w:b/>
          <w:bCs/>
          <w:color w:val="202020"/>
          <w:kern w:val="0"/>
          <w:lang w:val="ru-RU" w:eastAsia="en-US"/>
        </w:rPr>
        <w:t xml:space="preserve"> </w:t>
      </w:r>
      <w:r w:rsidRPr="00675505">
        <w:rPr>
          <w:rFonts w:eastAsia="Calibri"/>
          <w:color w:val="202020"/>
          <w:kern w:val="0"/>
          <w:lang w:val="ru-RU" w:eastAsia="en-US"/>
        </w:rPr>
        <w:t xml:space="preserve">Годичное собрание (научные чтения), посвященные 100-летию со дня рождения Владимира Тихоновича Фролова; Москва, 22–23 мая 2023 г.: Сборник научных материалов / Секция осадочных </w:t>
      </w:r>
      <w:r w:rsidRPr="00675505">
        <w:rPr>
          <w:rFonts w:eastAsia="Calibri"/>
          <w:color w:val="202020"/>
          <w:kern w:val="0"/>
          <w:lang w:val="ru-RU" w:eastAsia="en-US"/>
        </w:rPr>
        <w:lastRenderedPageBreak/>
        <w:t xml:space="preserve">пород МОИП, кафедра нефтегазовой седиментологии и морской геологии МГУ имени М. В. Ломоносова, Геофизический центр РАН; под ред. Ю. В. Ростовцевой. – М.: МАКС Пресс, 2023. </w:t>
      </w:r>
      <w:r w:rsidRPr="00675505">
        <w:rPr>
          <w:rFonts w:eastAsia="Calibri"/>
          <w:kern w:val="0"/>
          <w:lang w:val="ru-RU" w:eastAsia="en-US"/>
        </w:rPr>
        <w:sym w:font="Symbol" w:char="F02D"/>
      </w:r>
      <w:r w:rsidRPr="00675505">
        <w:rPr>
          <w:rFonts w:eastAsia="Calibri"/>
          <w:color w:val="202020"/>
          <w:kern w:val="0"/>
          <w:lang w:val="ru-RU" w:eastAsia="en-US"/>
        </w:rPr>
        <w:t xml:space="preserve"> С. 30–31.</w:t>
      </w:r>
    </w:p>
    <w:p w:rsidR="00675505" w:rsidRPr="00675505" w:rsidRDefault="00675505" w:rsidP="00675505">
      <w:pPr>
        <w:numPr>
          <w:ilvl w:val="0"/>
          <w:numId w:val="48"/>
        </w:numPr>
        <w:tabs>
          <w:tab w:val="left" w:pos="1134"/>
        </w:tabs>
        <w:spacing w:line="360" w:lineRule="auto"/>
        <w:ind w:left="0" w:firstLine="709"/>
        <w:jc w:val="both"/>
        <w:rPr>
          <w:color w:val="202020"/>
          <w:lang w:val="ru-RU"/>
        </w:rPr>
      </w:pPr>
      <w:r w:rsidRPr="00675505">
        <w:rPr>
          <w:lang w:val="ru-RU"/>
        </w:rPr>
        <w:t xml:space="preserve">Ростовцева Ю.В. К вопросу типизации пород нетрадиционных коллекторов / </w:t>
      </w:r>
      <w:r w:rsidRPr="00675505">
        <w:rPr>
          <w:color w:val="202020"/>
          <w:lang w:val="ru-RU"/>
        </w:rPr>
        <w:t>Экзолит – 2023. Новаторская литология Фролова: общее и частное:</w:t>
      </w:r>
      <w:r w:rsidRPr="00675505">
        <w:rPr>
          <w:b/>
          <w:bCs/>
          <w:color w:val="202020"/>
          <w:lang w:val="ru-RU"/>
        </w:rPr>
        <w:t xml:space="preserve"> </w:t>
      </w:r>
      <w:r w:rsidRPr="00675505">
        <w:rPr>
          <w:color w:val="202020"/>
          <w:lang w:val="ru-RU"/>
        </w:rPr>
        <w:t xml:space="preserve">Годичное собрание (научные чтения), посвященные 100-летию со дня рождения Владимира Тихоновича Фролова; Москва, 22–23 мая 2023 г.: Сборник научных материалов / Секция осадочных пород МОИП, кафедра нефтегазовой седиментологии и морской геологии МГУ имени М. В. Ломоносова, Геофизический центр РАН; под ред. Ю. В. Ростовцевой. – М.: МАКС Пресс, 2023. </w:t>
      </w:r>
      <w:r w:rsidRPr="00675505">
        <w:rPr>
          <w:color w:val="202020"/>
          <w:lang w:val="ru-RU"/>
        </w:rPr>
        <w:sym w:font="Symbol" w:char="F02D"/>
      </w:r>
      <w:r w:rsidRPr="00675505">
        <w:rPr>
          <w:color w:val="202020"/>
          <w:lang w:val="ru-RU"/>
        </w:rPr>
        <w:t xml:space="preserve"> С. 161</w:t>
      </w:r>
      <w:r w:rsidRPr="00675505">
        <w:rPr>
          <w:color w:val="202020"/>
          <w:lang w:val="ru-RU"/>
        </w:rPr>
        <w:sym w:font="Symbol" w:char="F02D"/>
      </w:r>
      <w:r w:rsidRPr="00675505">
        <w:rPr>
          <w:color w:val="202020"/>
          <w:lang w:val="ru-RU"/>
        </w:rPr>
        <w:t>164.</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Ростовцева Ю.В. Вторичные изменения верхнемиоценовых вулканических пеплов Восточной Грузии (Кахетия) // Литогенез и минерагения осадочных комплексов докембрия и фанерозоя Евразии. Материалы </w:t>
      </w:r>
      <w:r w:rsidRPr="00675505">
        <w:rPr>
          <w:rFonts w:eastAsia="Calibri"/>
          <w:kern w:val="0"/>
          <w:lang w:eastAsia="en-US"/>
        </w:rPr>
        <w:t>X</w:t>
      </w:r>
      <w:r w:rsidRPr="00675505">
        <w:rPr>
          <w:rFonts w:eastAsia="Calibri"/>
          <w:kern w:val="0"/>
          <w:lang w:val="ru-RU" w:eastAsia="en-US"/>
        </w:rPr>
        <w:t xml:space="preserve"> Международного совещания по литологии. Воронеж, ВГУ, 18–23 сентября 2023 г. </w:t>
      </w:r>
      <w:r w:rsidRPr="00675505">
        <w:rPr>
          <w:rFonts w:eastAsia="Calibri"/>
          <w:kern w:val="0"/>
          <w:lang w:val="ru-RU" w:eastAsia="en-US"/>
        </w:rPr>
        <w:sym w:font="Symbol" w:char="F02D"/>
      </w:r>
      <w:r w:rsidRPr="00675505">
        <w:rPr>
          <w:rFonts w:eastAsia="Calibri"/>
          <w:kern w:val="0"/>
          <w:lang w:val="ru-RU" w:eastAsia="en-US"/>
        </w:rPr>
        <w:t xml:space="preserve"> С. 374-378.</w:t>
      </w:r>
    </w:p>
    <w:p w:rsidR="00675505" w:rsidRPr="00675505" w:rsidRDefault="00675505" w:rsidP="00675505">
      <w:pPr>
        <w:numPr>
          <w:ilvl w:val="0"/>
          <w:numId w:val="48"/>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Сахно А.В., Лебедев С.А. Обработка данных спутниковой альтиметрии для задачи ассимиляции уровня в моделях динамики черного моря // Устойчивое развитие: геополитическая трансформация и национальные приоритеты. Материалы XIX Международного конгресса с элементами научной школы для молодых ученых. В 2-х томах. Отв. редакторы выпуска: А.В. Семёнов, П.Н. Кравченко. М.: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758</w:t>
      </w:r>
      <w:r w:rsidRPr="00675505">
        <w:rPr>
          <w:rFonts w:eastAsia="Calibri"/>
          <w:kern w:val="0"/>
          <w:lang w:val="ru-RU" w:eastAsia="en-US"/>
        </w:rPr>
        <w:sym w:font="Symbol" w:char="F02D"/>
      </w:r>
      <w:r w:rsidRPr="00675505">
        <w:rPr>
          <w:rFonts w:eastAsia="Calibri"/>
          <w:kern w:val="0"/>
          <w:lang w:val="ru-RU" w:eastAsia="en-US"/>
        </w:rPr>
        <w:t>759.</w:t>
      </w:r>
    </w:p>
    <w:p w:rsidR="00675505" w:rsidRPr="00675505" w:rsidRDefault="00675505" w:rsidP="00FB3520">
      <w:pPr>
        <w:numPr>
          <w:ilvl w:val="0"/>
          <w:numId w:val="48"/>
        </w:numPr>
        <w:tabs>
          <w:tab w:val="left" w:pos="1134"/>
        </w:tabs>
        <w:suppressAutoHyphens w:val="0"/>
        <w:spacing w:after="120" w:line="360" w:lineRule="auto"/>
        <w:ind w:left="0" w:firstLine="709"/>
        <w:jc w:val="both"/>
        <w:rPr>
          <w:rFonts w:eastAsia="Calibri"/>
          <w:kern w:val="0"/>
          <w:lang w:val="ru-RU" w:eastAsia="en-US"/>
        </w:rPr>
      </w:pPr>
      <w:r w:rsidRPr="00675505">
        <w:rPr>
          <w:rFonts w:eastAsia="Calibri"/>
          <w:kern w:val="0"/>
          <w:lang w:val="ru-RU" w:eastAsia="en-US"/>
        </w:rPr>
        <w:t xml:space="preserve">Третьяк И.Д., Лебедев С.А. Межгодовая изменчивость температуры почвы в арктической зоне северо-запада России // Фундаментальные и прикладные аспекты геологии, геофизики и геоэкологии с использованием современных информационных технологий. Материалы VII Международной научно-практической конференции. </w:t>
      </w:r>
      <w:r w:rsidRPr="00675505">
        <w:rPr>
          <w:rFonts w:eastAsia="Calibri"/>
          <w:kern w:val="0"/>
          <w:lang w:val="ru-RU" w:eastAsia="en-US"/>
        </w:rPr>
        <w:sym w:font="Symbol" w:char="F02D"/>
      </w:r>
      <w:r w:rsidRPr="00675505">
        <w:rPr>
          <w:rFonts w:eastAsia="Calibri"/>
          <w:kern w:val="0"/>
          <w:lang w:val="ru-RU" w:eastAsia="en-US"/>
        </w:rPr>
        <w:t xml:space="preserve"> 2023. </w:t>
      </w:r>
      <w:r w:rsidRPr="00675505">
        <w:rPr>
          <w:rFonts w:eastAsia="Calibri"/>
          <w:kern w:val="0"/>
          <w:lang w:val="ru-RU" w:eastAsia="en-US"/>
        </w:rPr>
        <w:sym w:font="Symbol" w:char="F02D"/>
      </w:r>
      <w:r w:rsidRPr="00675505">
        <w:rPr>
          <w:rFonts w:eastAsia="Calibri"/>
          <w:kern w:val="0"/>
          <w:lang w:val="ru-RU" w:eastAsia="en-US"/>
        </w:rPr>
        <w:t xml:space="preserve"> С. 232</w:t>
      </w:r>
      <w:r w:rsidRPr="00675505">
        <w:rPr>
          <w:rFonts w:eastAsia="Calibri"/>
          <w:kern w:val="0"/>
          <w:lang w:val="ru-RU" w:eastAsia="en-US"/>
        </w:rPr>
        <w:sym w:font="Symbol" w:char="F02D"/>
      </w:r>
      <w:r w:rsidRPr="00675505">
        <w:rPr>
          <w:rFonts w:eastAsia="Calibri"/>
          <w:kern w:val="0"/>
          <w:lang w:val="ru-RU" w:eastAsia="en-US"/>
        </w:rPr>
        <w:t>236.</w:t>
      </w:r>
    </w:p>
    <w:p w:rsidR="00675505" w:rsidRPr="00675505" w:rsidRDefault="00675505" w:rsidP="00675505">
      <w:pPr>
        <w:suppressAutoHyphens w:val="0"/>
        <w:autoSpaceDE w:val="0"/>
        <w:autoSpaceDN w:val="0"/>
        <w:adjustRightInd w:val="0"/>
        <w:spacing w:after="120" w:line="276" w:lineRule="auto"/>
        <w:ind w:left="720"/>
        <w:rPr>
          <w:rFonts w:eastAsiaTheme="minorHAnsi"/>
          <w:b/>
          <w:kern w:val="0"/>
          <w:lang w:val="ru-RU" w:eastAsia="en-US"/>
        </w:rPr>
      </w:pPr>
      <w:r w:rsidRPr="00675505">
        <w:rPr>
          <w:rFonts w:eastAsiaTheme="minorHAnsi"/>
          <w:b/>
          <w:kern w:val="0"/>
          <w:shd w:val="clear" w:color="auto" w:fill="FFFFFF"/>
          <w:lang w:val="ru-RU" w:eastAsia="en-US"/>
        </w:rPr>
        <w:t>Тезисы</w:t>
      </w:r>
      <w:r w:rsidRPr="00675505">
        <w:rPr>
          <w:rFonts w:eastAsiaTheme="minorHAnsi"/>
          <w:b/>
          <w:kern w:val="0"/>
          <w:lang w:val="ru-RU" w:eastAsia="en-US"/>
        </w:rPr>
        <w:t xml:space="preserve"> докладов:   </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Ростовцева Ю.В. Верхнемиоценовые пеплы Восточного Паратетиса (Грузия, Кахетия) // Ломоносовские чтения – 2023 (секция Геология), Москва, тезисы. </w:t>
      </w:r>
      <w:r w:rsidRPr="00675505">
        <w:rPr>
          <w:rFonts w:eastAsia="Calibri"/>
          <w:kern w:val="0"/>
          <w:lang w:val="ru-RU" w:eastAsia="en-US"/>
        </w:rPr>
        <w:sym w:font="Symbol" w:char="F02D"/>
      </w:r>
      <w:r w:rsidRPr="00675505">
        <w:rPr>
          <w:rFonts w:eastAsia="Calibri"/>
          <w:kern w:val="0"/>
          <w:lang w:val="ru-RU" w:eastAsia="en-US"/>
        </w:rPr>
        <w:t xml:space="preserve"> С. 1-2.</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color w:val="000000"/>
          <w:kern w:val="0"/>
          <w:lang w:val="ru-RU" w:eastAsia="en-US"/>
        </w:rPr>
      </w:pPr>
      <w:r w:rsidRPr="00675505">
        <w:rPr>
          <w:rFonts w:eastAsia="Calibri"/>
          <w:color w:val="000000"/>
          <w:kern w:val="0"/>
          <w:shd w:val="clear" w:color="auto" w:fill="FFFFFF"/>
          <w:lang w:val="ru-RU" w:eastAsia="en-US"/>
        </w:rPr>
        <w:t>Сергеева</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Н.А.</w:t>
      </w:r>
      <w:r w:rsidRPr="00675505">
        <w:rPr>
          <w:rFonts w:eastAsia="Calibri"/>
          <w:kern w:val="0"/>
          <w:shd w:val="clear" w:color="auto" w:fill="FFFFFF"/>
          <w:lang w:val="ru-RU" w:eastAsia="en-US"/>
        </w:rPr>
        <w:t xml:space="preserve">, </w:t>
      </w:r>
      <w:r w:rsidRPr="00675505">
        <w:rPr>
          <w:rFonts w:eastAsia="Calibri"/>
          <w:color w:val="000000"/>
          <w:kern w:val="0"/>
          <w:shd w:val="clear" w:color="auto" w:fill="FFFFFF"/>
          <w:lang w:val="ru-RU" w:eastAsia="en-US"/>
        </w:rPr>
        <w:t>Ишков</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В.Н., Забаринская</w:t>
      </w:r>
      <w:r w:rsidRPr="00675505">
        <w:rPr>
          <w:rFonts w:eastAsia="Calibri"/>
          <w:color w:val="000000"/>
          <w:kern w:val="0"/>
          <w:shd w:val="clear" w:color="auto" w:fill="FFFFFF"/>
          <w:lang w:eastAsia="en-US"/>
        </w:rPr>
        <w:t> </w:t>
      </w:r>
      <w:r w:rsidRPr="00675505">
        <w:rPr>
          <w:rFonts w:eastAsia="Calibri"/>
          <w:color w:val="000000"/>
          <w:kern w:val="0"/>
          <w:shd w:val="clear" w:color="auto" w:fill="FFFFFF"/>
          <w:lang w:val="ru-RU" w:eastAsia="en-US"/>
        </w:rPr>
        <w:t>Л.П.</w:t>
      </w:r>
      <w:r w:rsidRPr="00675505">
        <w:rPr>
          <w:rFonts w:eastAsia="Calibri"/>
          <w:kern w:val="0"/>
          <w:shd w:val="clear" w:color="auto" w:fill="FFFFFF"/>
          <w:lang w:val="ru-RU" w:eastAsia="en-US"/>
        </w:rPr>
        <w:t xml:space="preserve"> И</w:t>
      </w:r>
      <w:r w:rsidRPr="00675505">
        <w:rPr>
          <w:rFonts w:eastAsia="Calibri"/>
          <w:color w:val="000000"/>
          <w:kern w:val="0"/>
          <w:shd w:val="clear" w:color="auto" w:fill="FFFFFF"/>
          <w:lang w:val="ru-RU" w:eastAsia="en-US"/>
        </w:rPr>
        <w:t xml:space="preserve">нформационные ресурсы мирового центра данных для прогноза </w:t>
      </w:r>
      <w:r w:rsidRPr="00675505">
        <w:rPr>
          <w:rFonts w:eastAsia="Calibri"/>
          <w:color w:val="000000"/>
          <w:kern w:val="0"/>
          <w:lang w:val="ru-RU" w:eastAsia="en-US"/>
        </w:rPr>
        <w:t>текущего состояния околоземного космического пространства // Сборник тезисов. Симпозиум «Физические основы прогнозирования гелиогеофизических процессов и событий», 239-31 мая 2023 г., ИЗМИРАН, Москва, Троицк.</w:t>
      </w:r>
      <w:r w:rsidRPr="00675505">
        <w:rPr>
          <w:rFonts w:eastAsia="Calibri"/>
          <w:kern w:val="0"/>
          <w:lang w:val="ru-RU" w:eastAsia="en-US"/>
        </w:rPr>
        <w:sym w:font="Symbol" w:char="F02D"/>
      </w:r>
      <w:r w:rsidRPr="00675505">
        <w:rPr>
          <w:rFonts w:eastAsia="Calibri"/>
          <w:color w:val="000000"/>
          <w:kern w:val="0"/>
          <w:lang w:val="ru-RU" w:eastAsia="en-US"/>
        </w:rPr>
        <w:t xml:space="preserve"> 2023. </w:t>
      </w:r>
      <w:r w:rsidRPr="00675505">
        <w:rPr>
          <w:rFonts w:eastAsia="Calibri"/>
          <w:kern w:val="0"/>
          <w:lang w:val="ru-RU" w:eastAsia="en-US"/>
        </w:rPr>
        <w:sym w:font="Symbol" w:char="F02D"/>
      </w:r>
      <w:r w:rsidRPr="00675505">
        <w:rPr>
          <w:rFonts w:eastAsia="Calibri"/>
          <w:color w:val="000000"/>
          <w:kern w:val="0"/>
          <w:lang w:val="ru-RU" w:eastAsia="en-US"/>
        </w:rPr>
        <w:t xml:space="preserve"> С. 33.</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 xml:space="preserve">Забаринская Л.П., Ишков В.Н., Сергеева Н.А. </w:t>
      </w:r>
      <w:r w:rsidRPr="00675505">
        <w:rPr>
          <w:rFonts w:eastAsia="Calibri"/>
          <w:color w:val="000000"/>
          <w:kern w:val="0"/>
          <w:shd w:val="clear" w:color="auto" w:fill="FFFFFF"/>
          <w:lang w:val="ru-RU" w:eastAsia="en-US"/>
        </w:rPr>
        <w:t xml:space="preserve">Каталог геоэффективных вспышечных событий текущего 25 цикла в современном представлении // </w:t>
      </w:r>
      <w:r w:rsidRPr="00675505">
        <w:rPr>
          <w:rFonts w:eastAsia="Calibri"/>
          <w:iCs/>
          <w:color w:val="221E1F"/>
          <w:kern w:val="0"/>
          <w:lang w:val="ru-RU" w:eastAsia="en-US"/>
        </w:rPr>
        <w:t xml:space="preserve">Восемнадцатая </w:t>
      </w:r>
      <w:r w:rsidRPr="00675505">
        <w:rPr>
          <w:rFonts w:eastAsia="Calibri"/>
          <w:iCs/>
          <w:color w:val="221E1F"/>
          <w:kern w:val="0"/>
          <w:lang w:val="ru-RU" w:eastAsia="en-US"/>
        </w:rPr>
        <w:lastRenderedPageBreak/>
        <w:t>ежегодная конференция «Физика плазмы в Солнечной системе”, 6</w:t>
      </w:r>
      <w:r w:rsidRPr="00675505">
        <w:rPr>
          <w:rFonts w:eastAsia="Calibri"/>
          <w:iCs/>
          <w:color w:val="221E1F"/>
          <w:kern w:val="0"/>
          <w:lang w:val="ru-RU" w:eastAsia="en-US"/>
        </w:rPr>
        <w:sym w:font="Symbol" w:char="F02D"/>
      </w:r>
      <w:r w:rsidRPr="00675505">
        <w:rPr>
          <w:rFonts w:eastAsia="Calibri"/>
          <w:iCs/>
          <w:color w:val="221E1F"/>
          <w:kern w:val="0"/>
          <w:lang w:val="ru-RU" w:eastAsia="en-US"/>
        </w:rPr>
        <w:t xml:space="preserve">10.02.2023, ИКИ РАН. </w:t>
      </w:r>
      <w:r w:rsidRPr="00675505">
        <w:rPr>
          <w:rFonts w:eastAsia="Calibri"/>
          <w:color w:val="000000"/>
          <w:kern w:val="0"/>
          <w:shd w:val="clear" w:color="auto" w:fill="FFFFFF"/>
          <w:lang w:val="ru-RU" w:eastAsia="en-US"/>
        </w:rPr>
        <w:t>Тезисы докладов.</w:t>
      </w:r>
      <w:r w:rsidRPr="00675505">
        <w:rPr>
          <w:rFonts w:eastAsia="Calibri"/>
          <w:iCs/>
          <w:color w:val="221E1F"/>
          <w:kern w:val="0"/>
          <w:lang w:val="ru-RU" w:eastAsia="en-US"/>
        </w:rPr>
        <w:t xml:space="preserve"> </w:t>
      </w:r>
      <w:r w:rsidRPr="00675505">
        <w:rPr>
          <w:rFonts w:eastAsia="Calibri"/>
          <w:iCs/>
          <w:color w:val="221E1F"/>
          <w:kern w:val="0"/>
          <w:lang w:val="ru-RU" w:eastAsia="en-US"/>
        </w:rPr>
        <w:sym w:font="Symbol" w:char="F02D"/>
      </w:r>
      <w:r w:rsidRPr="00675505">
        <w:rPr>
          <w:rFonts w:eastAsia="Calibri"/>
          <w:iCs/>
          <w:color w:val="221E1F"/>
          <w:kern w:val="0"/>
          <w:lang w:val="ru-RU" w:eastAsia="en-US"/>
        </w:rPr>
        <w:t xml:space="preserve"> 2023. </w:t>
      </w:r>
      <w:r w:rsidRPr="00675505">
        <w:rPr>
          <w:rFonts w:eastAsia="Calibri"/>
          <w:iCs/>
          <w:color w:val="221E1F"/>
          <w:kern w:val="0"/>
          <w:lang w:val="ru-RU" w:eastAsia="en-US"/>
        </w:rPr>
        <w:sym w:font="Symbol" w:char="F02D"/>
      </w:r>
      <w:r w:rsidRPr="00675505">
        <w:rPr>
          <w:rFonts w:eastAsia="Calibri"/>
          <w:iCs/>
          <w:color w:val="221E1F"/>
          <w:kern w:val="0"/>
          <w:lang w:val="ru-RU" w:eastAsia="en-US"/>
        </w:rPr>
        <w:t xml:space="preserve"> С. 129.</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Бочаров А.В., Лебедев С.А., Кравченко П.Н. Сравнение температуры воды в Каспийском море по измерениям с дрифтеров с данными продукта Landsat Surface temperature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Бочаров А.В., Лебедев С.А., Кравченко П.Н. Оценка изменения теплового загрязнения озер-охладителей Калининской АЭС с 1985 по 2020 год по данным сенсоров спутников серии Landsat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Сакович А.В., Лебедев С.А., Гусев Г.И., Слободянюк А.О. Расчёт поправки на состояние подстилающей поверхности для обработки данных альтиметрических измерений российскими космическими аппаратами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Слободянюк А.О., Лебедев С.А., Гусев Г.И., Сакович А.В. Оценка точности расчёта высоты морской поверхности при отклонении оси антенны альтиметра от положения надира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675505" w:rsidRPr="00675505" w:rsidRDefault="00675505" w:rsidP="00675505">
      <w:pPr>
        <w:numPr>
          <w:ilvl w:val="0"/>
          <w:numId w:val="49"/>
        </w:numPr>
        <w:tabs>
          <w:tab w:val="left" w:pos="1134"/>
        </w:tabs>
        <w:suppressAutoHyphens w:val="0"/>
        <w:spacing w:line="360" w:lineRule="auto"/>
        <w:ind w:left="0" w:firstLine="709"/>
        <w:contextualSpacing/>
        <w:jc w:val="both"/>
        <w:rPr>
          <w:rFonts w:eastAsia="Calibri"/>
          <w:kern w:val="0"/>
          <w:lang w:val="ru-RU" w:eastAsia="en-US"/>
        </w:rPr>
      </w:pPr>
      <w:r w:rsidRPr="00675505">
        <w:rPr>
          <w:rFonts w:eastAsia="Calibri"/>
          <w:kern w:val="0"/>
          <w:lang w:val="ru-RU" w:eastAsia="en-US"/>
        </w:rPr>
        <w:t>Бадулин С.И., Григорьева В.Г., Костяной А.Г., Лебедев С.А. Диагностика смешанного волнения во внутренних морях по данным спутника CFOSAT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675505" w:rsidRPr="00675505" w:rsidRDefault="00675505" w:rsidP="00FB3520">
      <w:pPr>
        <w:numPr>
          <w:ilvl w:val="0"/>
          <w:numId w:val="49"/>
        </w:numPr>
        <w:tabs>
          <w:tab w:val="left" w:pos="1134"/>
        </w:tabs>
        <w:suppressAutoHyphens w:val="0"/>
        <w:spacing w:after="120" w:line="360" w:lineRule="auto"/>
        <w:ind w:left="0" w:firstLine="709"/>
        <w:jc w:val="both"/>
        <w:rPr>
          <w:rFonts w:eastAsia="Calibri"/>
          <w:kern w:val="0"/>
          <w:lang w:val="ru-RU" w:eastAsia="en-US"/>
        </w:rPr>
      </w:pPr>
      <w:r w:rsidRPr="00675505">
        <w:rPr>
          <w:rFonts w:eastAsia="Calibri"/>
          <w:kern w:val="0"/>
          <w:lang w:val="ru-RU" w:eastAsia="en-US"/>
        </w:rPr>
        <w:t xml:space="preserve">Косолапов И.А., Волкова Д.С., Гребеников Д.А., Сахно А.В., Лебедев С.А. Анализ распределения параметров состояния атмосферы над Каспийским морем по </w:t>
      </w:r>
      <w:r w:rsidRPr="00675505">
        <w:rPr>
          <w:rFonts w:eastAsia="Calibri"/>
          <w:kern w:val="0"/>
          <w:lang w:val="ru-RU" w:eastAsia="en-US"/>
        </w:rPr>
        <w:lastRenderedPageBreak/>
        <w:t>данным СВЧ-радиометрии //Материалы 21-й Международной конференции «Современные проблемы дистанционного зондирования Земли из космоса». Электронный сборник материалов конференции. Институт космических исследований Российской академии наук. Москва, 2022. XX.E.479. DOI 10.21046/21DZZconf-2023a;  ISBN 978-5-00015-065-8</w:t>
      </w:r>
    </w:p>
    <w:p w:rsidR="00FB3520" w:rsidRPr="00FB3520" w:rsidRDefault="00FB3520" w:rsidP="00FB3520">
      <w:pPr>
        <w:pStyle w:val="a"/>
        <w:numPr>
          <w:ilvl w:val="0"/>
          <w:numId w:val="0"/>
        </w:numPr>
        <w:tabs>
          <w:tab w:val="left" w:pos="426"/>
          <w:tab w:val="left" w:pos="993"/>
          <w:tab w:val="left" w:pos="1134"/>
          <w:tab w:val="left" w:pos="1276"/>
        </w:tabs>
        <w:ind w:firstLine="709"/>
        <w:rPr>
          <w:b/>
          <w:sz w:val="24"/>
        </w:rPr>
      </w:pPr>
      <w:r w:rsidRPr="00FB3520">
        <w:rPr>
          <w:b/>
          <w:sz w:val="24"/>
        </w:rPr>
        <w:t>Свидетельства о государственной регистрации результатов интеллектуальной деятельности по тематике НИР, полученные в 2023 году</w:t>
      </w:r>
    </w:p>
    <w:p w:rsidR="00FB3520" w:rsidRPr="00FB3520" w:rsidRDefault="00FB3520" w:rsidP="00FB3520">
      <w:pPr>
        <w:pStyle w:val="a"/>
        <w:numPr>
          <w:ilvl w:val="0"/>
          <w:numId w:val="50"/>
        </w:numPr>
        <w:tabs>
          <w:tab w:val="clear" w:pos="454"/>
          <w:tab w:val="left" w:pos="426"/>
          <w:tab w:val="left" w:pos="993"/>
          <w:tab w:val="left" w:pos="1134"/>
          <w:tab w:val="left" w:pos="1276"/>
        </w:tabs>
        <w:ind w:left="0" w:firstLine="709"/>
        <w:rPr>
          <w:sz w:val="24"/>
        </w:rPr>
      </w:pPr>
      <w:r w:rsidRPr="00FB3520">
        <w:rPr>
          <w:sz w:val="24"/>
        </w:rPr>
        <w:t>Бояршинов Г.С., Боровская Т.Е., Одинцова А.A. База сферических визуализаций: Астрономия (планеты Солнечной системы). Свидетельство о государственной регистрации базы данных № 2023622993 от 30.08.2023 г.</w:t>
      </w:r>
    </w:p>
    <w:p w:rsidR="00FB3520" w:rsidRPr="00FB3520" w:rsidRDefault="00FB3520" w:rsidP="00FB3520">
      <w:pPr>
        <w:pStyle w:val="a"/>
        <w:numPr>
          <w:ilvl w:val="0"/>
          <w:numId w:val="50"/>
        </w:numPr>
        <w:tabs>
          <w:tab w:val="clear" w:pos="454"/>
          <w:tab w:val="left" w:pos="1134"/>
        </w:tabs>
        <w:ind w:left="0" w:firstLine="709"/>
        <w:contextualSpacing/>
        <w:rPr>
          <w:sz w:val="24"/>
        </w:rPr>
      </w:pPr>
      <w:r w:rsidRPr="00FB3520">
        <w:rPr>
          <w:sz w:val="24"/>
        </w:rPr>
        <w:t>Пресняков С.В., Бояршинов Г.С., Одинцова А.А. и др. Программа для ЭВМ ORBUS 3.1. Свидетельство о государственной регистрации программы для ЭВМ № 2023669257 от 12.09.2023 г.</w:t>
      </w:r>
    </w:p>
    <w:p w:rsidR="00FB3520" w:rsidRPr="00FB3520" w:rsidRDefault="00FB3520" w:rsidP="00FB3520">
      <w:pPr>
        <w:pStyle w:val="aa"/>
        <w:numPr>
          <w:ilvl w:val="0"/>
          <w:numId w:val="50"/>
        </w:numPr>
        <w:tabs>
          <w:tab w:val="left" w:pos="1134"/>
        </w:tabs>
        <w:spacing w:line="360" w:lineRule="auto"/>
        <w:ind w:left="0" w:firstLine="709"/>
        <w:jc w:val="both"/>
        <w:rPr>
          <w:rFonts w:ascii="Times New Roman" w:hAnsi="Times New Roman"/>
          <w:bCs/>
          <w:sz w:val="24"/>
          <w:szCs w:val="24"/>
        </w:rPr>
      </w:pPr>
      <w:r w:rsidRPr="00FB3520">
        <w:rPr>
          <w:rFonts w:ascii="Times New Roman" w:hAnsi="Times New Roman"/>
          <w:color w:val="222222"/>
          <w:sz w:val="24"/>
          <w:szCs w:val="24"/>
          <w:shd w:val="clear" w:color="auto" w:fill="FFFFFF"/>
        </w:rPr>
        <w:t>Лебедев</w:t>
      </w:r>
      <w:r w:rsidRPr="00FB3520">
        <w:rPr>
          <w:rFonts w:ascii="Times New Roman" w:hAnsi="Times New Roman"/>
          <w:sz w:val="24"/>
          <w:szCs w:val="24"/>
        </w:rPr>
        <w:t xml:space="preserve"> С.А. </w:t>
      </w:r>
      <w:r w:rsidRPr="00FB3520">
        <w:rPr>
          <w:rFonts w:ascii="Times New Roman" w:hAnsi="Times New Roman"/>
          <w:color w:val="222222"/>
          <w:sz w:val="24"/>
          <w:szCs w:val="24"/>
          <w:shd w:val="clear" w:color="auto" w:fill="FFFFFF"/>
        </w:rPr>
        <w:t xml:space="preserve">ИБДСА Ладожское озеро – значимые высоты волн. </w:t>
      </w:r>
      <w:r w:rsidRPr="00FB3520">
        <w:rPr>
          <w:rFonts w:ascii="Times New Roman" w:hAnsi="Times New Roman"/>
          <w:sz w:val="24"/>
          <w:szCs w:val="24"/>
        </w:rPr>
        <w:t>Свидетельство о государственной регистрации базы данных</w:t>
      </w:r>
      <w:r w:rsidRPr="00FB3520">
        <w:rPr>
          <w:rFonts w:ascii="Times New Roman" w:hAnsi="Times New Roman"/>
          <w:color w:val="222222"/>
          <w:sz w:val="24"/>
          <w:szCs w:val="24"/>
          <w:shd w:val="clear" w:color="auto" w:fill="FFFFFF"/>
        </w:rPr>
        <w:t xml:space="preserve"> № 2023622994 от 30.08.2023 г.</w:t>
      </w:r>
    </w:p>
    <w:p w:rsidR="00FB3520" w:rsidRPr="00FB3520" w:rsidRDefault="00FB3520" w:rsidP="00FB3520">
      <w:pPr>
        <w:pStyle w:val="aa"/>
        <w:numPr>
          <w:ilvl w:val="0"/>
          <w:numId w:val="50"/>
        </w:numPr>
        <w:tabs>
          <w:tab w:val="left" w:pos="1134"/>
        </w:tabs>
        <w:autoSpaceDE w:val="0"/>
        <w:autoSpaceDN w:val="0"/>
        <w:adjustRightInd w:val="0"/>
        <w:spacing w:line="360" w:lineRule="auto"/>
        <w:ind w:left="0" w:firstLine="709"/>
        <w:jc w:val="both"/>
        <w:rPr>
          <w:rFonts w:ascii="Times New Roman" w:hAnsi="Times New Roman"/>
          <w:sz w:val="24"/>
          <w:szCs w:val="24"/>
        </w:rPr>
      </w:pPr>
      <w:r w:rsidRPr="00FB3520">
        <w:rPr>
          <w:rFonts w:ascii="Times New Roman" w:hAnsi="Times New Roman"/>
          <w:color w:val="222222"/>
          <w:sz w:val="24"/>
          <w:szCs w:val="24"/>
          <w:shd w:val="clear" w:color="auto" w:fill="FFFFFF"/>
        </w:rPr>
        <w:t>Лебедев</w:t>
      </w:r>
      <w:r w:rsidRPr="00FB3520">
        <w:rPr>
          <w:rFonts w:ascii="Times New Roman" w:hAnsi="Times New Roman"/>
          <w:sz w:val="24"/>
          <w:szCs w:val="24"/>
        </w:rPr>
        <w:t xml:space="preserve"> С.А. </w:t>
      </w:r>
      <w:r w:rsidRPr="00FB3520">
        <w:rPr>
          <w:rFonts w:ascii="Times New Roman" w:hAnsi="Times New Roman"/>
          <w:color w:val="222222"/>
          <w:sz w:val="24"/>
          <w:szCs w:val="24"/>
          <w:shd w:val="clear" w:color="auto" w:fill="FFFFFF"/>
        </w:rPr>
        <w:t xml:space="preserve">ИБДСА Онежское озеро – значимые высоты волн. </w:t>
      </w:r>
      <w:r w:rsidRPr="00FB3520">
        <w:rPr>
          <w:rFonts w:ascii="Times New Roman" w:hAnsi="Times New Roman"/>
          <w:sz w:val="24"/>
          <w:szCs w:val="24"/>
        </w:rPr>
        <w:t xml:space="preserve">Свидетельство о государственной регистрации базы данных № </w:t>
      </w:r>
      <w:r w:rsidRPr="00FB3520">
        <w:rPr>
          <w:rFonts w:ascii="Times New Roman" w:hAnsi="Times New Roman"/>
          <w:color w:val="222222"/>
          <w:sz w:val="24"/>
          <w:szCs w:val="24"/>
          <w:shd w:val="clear" w:color="auto" w:fill="FFFFFF"/>
        </w:rPr>
        <w:t>2023622995 30.08.2023 г.</w:t>
      </w:r>
    </w:p>
    <w:p w:rsidR="00FB3520" w:rsidRPr="00FB3520" w:rsidRDefault="00FB3520" w:rsidP="00FB3520">
      <w:pPr>
        <w:pStyle w:val="aa"/>
        <w:numPr>
          <w:ilvl w:val="0"/>
          <w:numId w:val="50"/>
        </w:numPr>
        <w:tabs>
          <w:tab w:val="left" w:pos="1134"/>
        </w:tabs>
        <w:autoSpaceDE w:val="0"/>
        <w:autoSpaceDN w:val="0"/>
        <w:adjustRightInd w:val="0"/>
        <w:spacing w:line="360" w:lineRule="auto"/>
        <w:ind w:left="0" w:firstLine="709"/>
        <w:jc w:val="both"/>
        <w:rPr>
          <w:rFonts w:ascii="Times New Roman" w:hAnsi="Times New Roman"/>
          <w:sz w:val="24"/>
          <w:szCs w:val="24"/>
        </w:rPr>
      </w:pPr>
      <w:r w:rsidRPr="00FB3520">
        <w:rPr>
          <w:rFonts w:ascii="Times New Roman" w:hAnsi="Times New Roman"/>
          <w:sz w:val="24"/>
          <w:szCs w:val="24"/>
        </w:rPr>
        <w:t xml:space="preserve">Сергеева Н.А., Забаринская Л.П., Книппер Н.И. </w:t>
      </w:r>
      <w:r w:rsidRPr="00FB3520">
        <w:rPr>
          <w:rFonts w:ascii="Times New Roman" w:hAnsi="Times New Roman"/>
          <w:color w:val="000000"/>
          <w:sz w:val="24"/>
          <w:szCs w:val="24"/>
        </w:rPr>
        <w:t>База данных Землетрясения Фенноскандии, 1951</w:t>
      </w:r>
      <w:r w:rsidRPr="00FB3520">
        <w:rPr>
          <w:rFonts w:ascii="Times New Roman" w:hAnsi="Times New Roman"/>
          <w:color w:val="000000"/>
          <w:sz w:val="24"/>
          <w:szCs w:val="24"/>
        </w:rPr>
        <w:sym w:font="Symbol" w:char="F02D"/>
      </w:r>
      <w:r w:rsidRPr="00FB3520">
        <w:rPr>
          <w:rFonts w:ascii="Times New Roman" w:hAnsi="Times New Roman"/>
          <w:color w:val="000000"/>
          <w:sz w:val="24"/>
          <w:szCs w:val="24"/>
        </w:rPr>
        <w:t xml:space="preserve">1985 гг. </w:t>
      </w:r>
      <w:r w:rsidRPr="00FB3520">
        <w:rPr>
          <w:rFonts w:ascii="Times New Roman" w:hAnsi="Times New Roman"/>
          <w:sz w:val="24"/>
          <w:szCs w:val="24"/>
        </w:rPr>
        <w:t xml:space="preserve">Свидетельство о государственной регистрации базы данных № </w:t>
      </w:r>
      <w:r w:rsidR="00964ADB" w:rsidRPr="00863834">
        <w:rPr>
          <w:rFonts w:ascii="Times New Roman" w:hAnsi="Times New Roman"/>
          <w:color w:val="222222"/>
          <w:sz w:val="24"/>
          <w:szCs w:val="24"/>
          <w:shd w:val="clear" w:color="auto" w:fill="FFFFFF"/>
        </w:rPr>
        <w:t>202362437</w:t>
      </w:r>
      <w:r w:rsidR="00964ADB">
        <w:rPr>
          <w:rFonts w:ascii="Times New Roman" w:hAnsi="Times New Roman"/>
          <w:color w:val="222222"/>
          <w:sz w:val="24"/>
          <w:szCs w:val="24"/>
          <w:shd w:val="clear" w:color="auto" w:fill="FFFFFF"/>
        </w:rPr>
        <w:t>3</w:t>
      </w:r>
      <w:r w:rsidR="00964ADB" w:rsidRPr="00863834">
        <w:rPr>
          <w:rFonts w:ascii="Times New Roman" w:hAnsi="Times New Roman"/>
          <w:color w:val="222222"/>
          <w:sz w:val="24"/>
          <w:szCs w:val="24"/>
          <w:shd w:val="clear" w:color="auto" w:fill="FFFFFF"/>
        </w:rPr>
        <w:t xml:space="preserve"> от </w:t>
      </w:r>
      <w:r w:rsidR="00964ADB" w:rsidRPr="00863834">
        <w:rPr>
          <w:rFonts w:ascii="Times New Roman" w:hAnsi="Times New Roman"/>
          <w:color w:val="222222"/>
          <w:sz w:val="24"/>
          <w:szCs w:val="24"/>
          <w:shd w:val="clear" w:color="auto" w:fill="FFFFFF"/>
          <w:lang w:val="en-US"/>
        </w:rPr>
        <w:t>05.12</w:t>
      </w:r>
      <w:r w:rsidR="00964ADB" w:rsidRPr="00863834">
        <w:rPr>
          <w:rFonts w:ascii="Times New Roman" w:hAnsi="Times New Roman"/>
          <w:color w:val="222222"/>
          <w:sz w:val="24"/>
          <w:szCs w:val="24"/>
          <w:shd w:val="clear" w:color="auto" w:fill="FFFFFF"/>
        </w:rPr>
        <w:t>.2023 г.</w:t>
      </w:r>
    </w:p>
    <w:p w:rsidR="00FB3520" w:rsidRPr="00863834" w:rsidRDefault="00FB3520" w:rsidP="00FB3520">
      <w:pPr>
        <w:pStyle w:val="aa"/>
        <w:numPr>
          <w:ilvl w:val="0"/>
          <w:numId w:val="50"/>
        </w:numPr>
        <w:tabs>
          <w:tab w:val="left" w:pos="1134"/>
        </w:tabs>
        <w:autoSpaceDE w:val="0"/>
        <w:autoSpaceDN w:val="0"/>
        <w:adjustRightInd w:val="0"/>
        <w:spacing w:line="360" w:lineRule="auto"/>
        <w:ind w:left="0" w:firstLine="709"/>
        <w:jc w:val="both"/>
        <w:rPr>
          <w:rFonts w:ascii="Times New Roman" w:eastAsia="MS Mincho" w:hAnsi="Times New Roman"/>
          <w:sz w:val="24"/>
          <w:szCs w:val="24"/>
        </w:rPr>
      </w:pPr>
      <w:r w:rsidRPr="00FB3520">
        <w:rPr>
          <w:rFonts w:ascii="Times New Roman" w:hAnsi="Times New Roman"/>
          <w:sz w:val="24"/>
          <w:szCs w:val="24"/>
        </w:rPr>
        <w:t xml:space="preserve">Сергеева Н.А., Забаринская Л.П., Крылова Т.А. </w:t>
      </w:r>
      <w:r w:rsidRPr="00FB3520">
        <w:rPr>
          <w:rFonts w:ascii="Times New Roman" w:hAnsi="Times New Roman"/>
          <w:color w:val="000000"/>
          <w:sz w:val="24"/>
          <w:szCs w:val="24"/>
        </w:rPr>
        <w:t>База данных Землетрясения Арктики, 1962</w:t>
      </w:r>
      <w:r w:rsidRPr="00FB3520">
        <w:rPr>
          <w:rFonts w:ascii="Times New Roman" w:hAnsi="Times New Roman"/>
          <w:color w:val="000000"/>
          <w:sz w:val="24"/>
          <w:szCs w:val="24"/>
        </w:rPr>
        <w:sym w:font="Symbol" w:char="F02D"/>
      </w:r>
      <w:r w:rsidRPr="00FB3520">
        <w:rPr>
          <w:rFonts w:ascii="Times New Roman" w:hAnsi="Times New Roman"/>
          <w:color w:val="000000"/>
          <w:sz w:val="24"/>
          <w:szCs w:val="24"/>
        </w:rPr>
        <w:t>1991 гг.</w:t>
      </w:r>
      <w:r w:rsidRPr="00FB3520">
        <w:rPr>
          <w:rFonts w:ascii="Times New Roman" w:hAnsi="Times New Roman"/>
          <w:sz w:val="24"/>
          <w:szCs w:val="24"/>
        </w:rPr>
        <w:t xml:space="preserve"> Свидетельство о государственной регистрации базы данных </w:t>
      </w:r>
      <w:r w:rsidRPr="00863834">
        <w:rPr>
          <w:rFonts w:ascii="Times New Roman" w:hAnsi="Times New Roman"/>
          <w:sz w:val="24"/>
          <w:szCs w:val="24"/>
        </w:rPr>
        <w:t>№ </w:t>
      </w:r>
      <w:r w:rsidR="00863834" w:rsidRPr="00863834">
        <w:rPr>
          <w:rFonts w:ascii="Times New Roman" w:hAnsi="Times New Roman"/>
          <w:color w:val="222222"/>
          <w:sz w:val="24"/>
          <w:szCs w:val="24"/>
          <w:shd w:val="clear" w:color="auto" w:fill="FFFFFF"/>
        </w:rPr>
        <w:t>2023624372</w:t>
      </w:r>
      <w:r w:rsidRPr="00863834">
        <w:rPr>
          <w:rFonts w:ascii="Times New Roman" w:hAnsi="Times New Roman"/>
          <w:color w:val="222222"/>
          <w:sz w:val="24"/>
          <w:szCs w:val="24"/>
          <w:shd w:val="clear" w:color="auto" w:fill="FFFFFF"/>
        </w:rPr>
        <w:t xml:space="preserve"> от </w:t>
      </w:r>
      <w:r w:rsidR="00863834" w:rsidRPr="00863834">
        <w:rPr>
          <w:rFonts w:ascii="Times New Roman" w:hAnsi="Times New Roman"/>
          <w:color w:val="222222"/>
          <w:sz w:val="24"/>
          <w:szCs w:val="24"/>
          <w:shd w:val="clear" w:color="auto" w:fill="FFFFFF"/>
          <w:lang w:val="en-US"/>
        </w:rPr>
        <w:t>05.12</w:t>
      </w:r>
      <w:r w:rsidRPr="00863834">
        <w:rPr>
          <w:rFonts w:ascii="Times New Roman" w:hAnsi="Times New Roman"/>
          <w:color w:val="222222"/>
          <w:sz w:val="24"/>
          <w:szCs w:val="24"/>
          <w:shd w:val="clear" w:color="auto" w:fill="FFFFFF"/>
        </w:rPr>
        <w:t>.2023 г.</w:t>
      </w:r>
    </w:p>
    <w:p w:rsidR="00FB3520" w:rsidRPr="00964ADB" w:rsidRDefault="00FB3520" w:rsidP="00FB3520">
      <w:pPr>
        <w:pStyle w:val="aa"/>
        <w:widowControl w:val="0"/>
        <w:numPr>
          <w:ilvl w:val="0"/>
          <w:numId w:val="50"/>
        </w:numPr>
        <w:tabs>
          <w:tab w:val="left" w:pos="1134"/>
        </w:tabs>
        <w:spacing w:after="0" w:line="360" w:lineRule="auto"/>
        <w:ind w:left="0" w:firstLine="709"/>
        <w:jc w:val="both"/>
        <w:rPr>
          <w:rFonts w:ascii="Times New Roman" w:hAnsi="Times New Roman"/>
          <w:sz w:val="24"/>
          <w:szCs w:val="24"/>
        </w:rPr>
      </w:pPr>
      <w:r w:rsidRPr="00FB3520">
        <w:rPr>
          <w:rFonts w:ascii="Times New Roman" w:hAnsi="Times New Roman"/>
          <w:sz w:val="24"/>
          <w:szCs w:val="24"/>
        </w:rPr>
        <w:t xml:space="preserve">Кедров Э.О. Программа для ЭВМ RJES RAC-style 2.0 (Система макрокоманд LaTEX2e для подготовки исследовательских статей на английском языке в журнал «Russian Journal of Earth Sciences». Свидетельство о государственной регистрации программы для ЭВМ </w:t>
      </w:r>
      <w:r w:rsidRPr="00964ADB">
        <w:rPr>
          <w:rFonts w:ascii="Times New Roman" w:hAnsi="Times New Roman"/>
          <w:sz w:val="24"/>
          <w:szCs w:val="24"/>
        </w:rPr>
        <w:t xml:space="preserve">№ </w:t>
      </w:r>
      <w:r w:rsidR="00964ADB" w:rsidRPr="00964ADB">
        <w:rPr>
          <w:rFonts w:ascii="Times New Roman" w:hAnsi="Times New Roman"/>
          <w:sz w:val="24"/>
          <w:szCs w:val="24"/>
        </w:rPr>
        <w:t>202368621</w:t>
      </w:r>
      <w:r w:rsidR="00964ADB" w:rsidRPr="00964ADB">
        <w:rPr>
          <w:rFonts w:ascii="Times New Roman" w:hAnsi="Times New Roman"/>
          <w:sz w:val="24"/>
          <w:szCs w:val="24"/>
        </w:rPr>
        <w:t>9</w:t>
      </w:r>
      <w:r w:rsidR="00964ADB" w:rsidRPr="00964ADB">
        <w:rPr>
          <w:rFonts w:ascii="Times New Roman" w:hAnsi="Times New Roman"/>
          <w:sz w:val="24"/>
          <w:szCs w:val="24"/>
        </w:rPr>
        <w:t xml:space="preserve"> от 05.12.2023 г.</w:t>
      </w:r>
    </w:p>
    <w:p w:rsidR="00FB3520" w:rsidRPr="00964ADB" w:rsidRDefault="00FB3520" w:rsidP="00FB3520">
      <w:pPr>
        <w:pStyle w:val="aa"/>
        <w:widowControl w:val="0"/>
        <w:numPr>
          <w:ilvl w:val="0"/>
          <w:numId w:val="50"/>
        </w:numPr>
        <w:tabs>
          <w:tab w:val="left" w:pos="1134"/>
        </w:tabs>
        <w:spacing w:after="0" w:line="360" w:lineRule="auto"/>
        <w:ind w:left="0" w:firstLine="709"/>
        <w:jc w:val="both"/>
        <w:rPr>
          <w:rFonts w:ascii="Times New Roman" w:hAnsi="Times New Roman"/>
          <w:sz w:val="24"/>
          <w:szCs w:val="24"/>
        </w:rPr>
      </w:pPr>
      <w:r w:rsidRPr="00964ADB">
        <w:rPr>
          <w:rFonts w:ascii="Times New Roman" w:hAnsi="Times New Roman"/>
          <w:sz w:val="24"/>
          <w:szCs w:val="24"/>
        </w:rPr>
        <w:t xml:space="preserve">Кедров Э.О. Программа для ЭВМ RJES RAT-template 1.0 (Шаблон на базе системы макрокоманд LaTEX2e для подготовки исследовательских статей на английском языке в журнал «Russian Journal of Earth Sciences»). Свидетельство о государственной регистрации программы для ЭВМ № </w:t>
      </w:r>
      <w:r w:rsidR="00964ADB" w:rsidRPr="00964ADB">
        <w:rPr>
          <w:rFonts w:ascii="Times New Roman" w:hAnsi="Times New Roman"/>
          <w:sz w:val="24"/>
          <w:szCs w:val="24"/>
        </w:rPr>
        <w:t>2023686218</w:t>
      </w:r>
      <w:r w:rsidRPr="00964ADB">
        <w:rPr>
          <w:rFonts w:ascii="Times New Roman" w:hAnsi="Times New Roman"/>
          <w:sz w:val="24"/>
          <w:szCs w:val="24"/>
        </w:rPr>
        <w:t xml:space="preserve"> от </w:t>
      </w:r>
      <w:r w:rsidR="00964ADB" w:rsidRPr="00964ADB">
        <w:rPr>
          <w:rFonts w:ascii="Times New Roman" w:hAnsi="Times New Roman"/>
          <w:sz w:val="24"/>
          <w:szCs w:val="24"/>
        </w:rPr>
        <w:t>05.12</w:t>
      </w:r>
      <w:r w:rsidRPr="00964ADB">
        <w:rPr>
          <w:rFonts w:ascii="Times New Roman" w:hAnsi="Times New Roman"/>
          <w:sz w:val="24"/>
          <w:szCs w:val="24"/>
        </w:rPr>
        <w:t>.2023 г.</w:t>
      </w:r>
    </w:p>
    <w:p w:rsidR="00FB3520" w:rsidRPr="00045107" w:rsidRDefault="00FB3520" w:rsidP="00FB3520">
      <w:pPr>
        <w:rPr>
          <w:lang w:val="ru-RU"/>
        </w:rPr>
      </w:pPr>
    </w:p>
    <w:p w:rsidR="00675505" w:rsidRPr="00675505" w:rsidRDefault="00675505" w:rsidP="00675505">
      <w:pPr>
        <w:spacing w:before="120" w:after="240"/>
        <w:jc w:val="center"/>
        <w:rPr>
          <w:lang w:val="ru-RU" w:eastAsia="ru-RU"/>
        </w:rPr>
      </w:pPr>
      <w:r w:rsidRPr="00675505">
        <w:rPr>
          <w:lang w:val="ru-RU"/>
        </w:rPr>
        <w:br w:type="page"/>
      </w:r>
    </w:p>
    <w:p w:rsidR="00675505" w:rsidRPr="00675505" w:rsidRDefault="00675505" w:rsidP="00675505">
      <w:pPr>
        <w:keepNext/>
        <w:suppressAutoHyphens w:val="0"/>
        <w:spacing w:after="240" w:line="360" w:lineRule="auto"/>
        <w:jc w:val="center"/>
        <w:outlineLvl w:val="0"/>
        <w:rPr>
          <w:rFonts w:cs="Arial"/>
          <w:b/>
          <w:bCs/>
          <w:kern w:val="32"/>
          <w:sz w:val="28"/>
          <w:szCs w:val="32"/>
          <w:lang w:val="ru-RU" w:eastAsia="ru-RU"/>
        </w:rPr>
      </w:pPr>
      <w:bookmarkStart w:id="188" w:name="ref2023_text_940"/>
      <w:r w:rsidRPr="00675505">
        <w:rPr>
          <w:rFonts w:cs="Arial"/>
          <w:b/>
          <w:bCs/>
          <w:kern w:val="32"/>
          <w:sz w:val="28"/>
          <w:szCs w:val="32"/>
          <w:lang w:val="ru-RU" w:eastAsia="ru-RU"/>
        </w:rPr>
        <w:lastRenderedPageBreak/>
        <w:t>ПРИЛОЖЕНИЕ Б</w:t>
      </w:r>
    </w:p>
    <w:bookmarkEnd w:id="188"/>
    <w:p w:rsidR="00675505" w:rsidRPr="00675505" w:rsidRDefault="00675505" w:rsidP="00675505">
      <w:pPr>
        <w:suppressAutoHyphens w:val="0"/>
        <w:spacing w:after="120" w:line="360" w:lineRule="auto"/>
        <w:jc w:val="center"/>
        <w:outlineLvl w:val="7"/>
        <w:rPr>
          <w:b/>
          <w:iCs/>
          <w:kern w:val="0"/>
          <w:lang w:val="ru-RU" w:eastAsia="ru-RU"/>
        </w:rPr>
      </w:pPr>
      <w:r w:rsidRPr="00675505">
        <w:rPr>
          <w:b/>
          <w:iCs/>
          <w:kern w:val="0"/>
          <w:lang w:val="ru-RU" w:eastAsia="ru-RU"/>
        </w:rPr>
        <w:t xml:space="preserve">Перечень работ, опубликованных по тематике НИР в 2023 году </w:t>
      </w:r>
    </w:p>
    <w:p w:rsidR="00675505" w:rsidRPr="00675505" w:rsidRDefault="00675505" w:rsidP="00675505">
      <w:pPr>
        <w:suppressAutoHyphens w:val="0"/>
        <w:spacing w:after="120" w:line="360" w:lineRule="auto"/>
        <w:ind w:firstLine="708"/>
        <w:jc w:val="both"/>
        <w:outlineLvl w:val="7"/>
        <w:rPr>
          <w:iCs/>
          <w:spacing w:val="-1"/>
          <w:kern w:val="0"/>
          <w:lang w:val="ru-RU" w:eastAsia="ru-RU"/>
        </w:rPr>
      </w:pPr>
      <w:r w:rsidRPr="00675505">
        <w:rPr>
          <w:iCs/>
          <w:kern w:val="0"/>
          <w:lang w:val="ru-RU" w:eastAsia="ru-RU"/>
        </w:rPr>
        <w:t xml:space="preserve">В рамках НИР в 2023 г. опубликовано 7 статей в научных журналах, индексируемых в </w:t>
      </w:r>
      <w:r w:rsidRPr="00675505">
        <w:rPr>
          <w:iCs/>
          <w:spacing w:val="-1"/>
          <w:kern w:val="0"/>
          <w:lang w:val="ru-RU" w:eastAsia="ru-RU"/>
        </w:rPr>
        <w:t>международных базах научного цитирования  (Web</w:t>
      </w:r>
      <w:r w:rsidRPr="00675505">
        <w:rPr>
          <w:iCs/>
          <w:kern w:val="0"/>
          <w:lang w:val="ru-RU" w:eastAsia="ru-RU"/>
        </w:rPr>
        <w:t xml:space="preserve"> of</w:t>
      </w:r>
      <w:r w:rsidRPr="00675505">
        <w:rPr>
          <w:iCs/>
          <w:spacing w:val="-1"/>
          <w:kern w:val="0"/>
          <w:lang w:val="ru-RU" w:eastAsia="ru-RU"/>
        </w:rPr>
        <w:t xml:space="preserve"> Science Core Collection и (или)</w:t>
      </w:r>
      <w:r w:rsidRPr="00675505">
        <w:rPr>
          <w:iCs/>
          <w:kern w:val="0"/>
          <w:lang w:val="ru-RU" w:eastAsia="ru-RU"/>
        </w:rPr>
        <w:t xml:space="preserve"> </w:t>
      </w:r>
      <w:r w:rsidRPr="00675505">
        <w:rPr>
          <w:iCs/>
          <w:spacing w:val="-1"/>
          <w:kern w:val="0"/>
          <w:lang w:val="ru-RU" w:eastAsia="ru-RU"/>
        </w:rPr>
        <w:t>Scopus).</w:t>
      </w:r>
    </w:p>
    <w:sectPr w:rsidR="00675505" w:rsidRPr="00675505" w:rsidSect="00BD235E">
      <w:footerReference w:type="default" r:id="rId222"/>
      <w:headerReference w:type="first" r:id="rId223"/>
      <w:footerReference w:type="first" r:id="rId22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3409" w:rsidRDefault="007E3409">
      <w:r>
        <w:separator/>
      </w:r>
    </w:p>
  </w:endnote>
  <w:endnote w:type="continuationSeparator" w:id="0">
    <w:p w:rsidR="007E3409" w:rsidRDefault="007E34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01"/>
    <w:family w:val="roman"/>
    <w:pitch w:val="variable"/>
  </w:font>
  <w:font w:name="WenQuanYi Micro Hei">
    <w:altName w:val="Times New Roman"/>
    <w:charset w:val="00"/>
    <w:family w:val="auto"/>
    <w:pitch w:val="variable"/>
  </w:font>
  <w:font w:name="FreeSans">
    <w:altName w:val="Arial"/>
    <w:charset w:val="00"/>
    <w:family w:val="swiss"/>
    <w:pitch w:val="default"/>
  </w:font>
  <w:font w:name="Droid Sans Devanagari">
    <w:altName w:val="Times New Roman"/>
    <w:charset w:val="01"/>
    <w:family w:val="auto"/>
    <w:pitch w:val="variable"/>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UnicodeMS">
    <w:altName w:val="Arial Unicode MS"/>
    <w:panose1 w:val="00000000000000000000"/>
    <w:charset w:val="81"/>
    <w:family w:val="swiss"/>
    <w:notTrueType/>
    <w:pitch w:val="default"/>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43" w:usb2="00000009" w:usb3="00000000" w:csb0="000001FF"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PT Serif">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Yu Gothic"/>
    <w:panose1 w:val="00000000000000000000"/>
    <w:charset w:val="80"/>
    <w:family w:val="auto"/>
    <w:notTrueType/>
    <w:pitch w:val="default"/>
    <w:sig w:usb0="00000001" w:usb1="08070000" w:usb2="00000010" w:usb3="00000000" w:csb0="00020001" w:csb1="00000000"/>
  </w:font>
  <w:font w:name="TimesNewRomanPS-ItalicMT">
    <w:altName w:val="Yu Gothic"/>
    <w:panose1 w:val="00000000000000000000"/>
    <w:charset w:val="80"/>
    <w:family w:val="auto"/>
    <w:notTrueType/>
    <w:pitch w:val="default"/>
    <w:sig w:usb0="00000001" w:usb1="08070000" w:usb2="00000010" w:usb3="00000000" w:csb0="00020000" w:csb1="00000000"/>
  </w:font>
  <w:font w:name="Newton-Regular">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6906341"/>
      <w:docPartObj>
        <w:docPartGallery w:val="Page Numbers (Bottom of Page)"/>
        <w:docPartUnique/>
      </w:docPartObj>
    </w:sdtPr>
    <w:sdtContent>
      <w:p w:rsidR="00BD1919" w:rsidRDefault="00BD1919">
        <w:pPr>
          <w:pStyle w:val="afc"/>
          <w:jc w:val="center"/>
        </w:pPr>
        <w:r>
          <w:fldChar w:fldCharType="begin"/>
        </w:r>
        <w:r>
          <w:instrText>PAGE   \* MERGEFORMAT</w:instrText>
        </w:r>
        <w:r>
          <w:fldChar w:fldCharType="separate"/>
        </w:r>
        <w:r w:rsidR="005D7084" w:rsidRPr="005D7084">
          <w:rPr>
            <w:noProof/>
            <w:lang w:val="ru-RU"/>
          </w:rPr>
          <w:t>37</w:t>
        </w:r>
        <w:r>
          <w:fldChar w:fldCharType="end"/>
        </w:r>
      </w:p>
    </w:sdtContent>
  </w:sdt>
  <w:p w:rsidR="00257BBB" w:rsidRDefault="00257BBB">
    <w:pPr>
      <w:pStyle w:val="afc"/>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7862055"/>
      <w:docPartObj>
        <w:docPartGallery w:val="Page Numbers (Bottom of Page)"/>
        <w:docPartUnique/>
      </w:docPartObj>
    </w:sdtPr>
    <w:sdtContent>
      <w:p w:rsidR="00257BBB" w:rsidRDefault="00257BBB">
        <w:pPr>
          <w:pStyle w:val="afc"/>
          <w:jc w:val="center"/>
        </w:pPr>
        <w:r>
          <w:fldChar w:fldCharType="begin"/>
        </w:r>
        <w:r>
          <w:instrText>PAGE   \* MERGEFORMAT</w:instrText>
        </w:r>
        <w:r>
          <w:fldChar w:fldCharType="separate"/>
        </w:r>
        <w:r w:rsidR="00100831">
          <w:rPr>
            <w:noProof/>
          </w:rPr>
          <w:t>83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BBB" w:rsidRPr="0021205F" w:rsidRDefault="00257BBB" w:rsidP="00E16C6B">
    <w:pPr>
      <w:pStyle w:val="afc"/>
      <w:jc w:val="center"/>
    </w:pPr>
    <w:r>
      <w:t>Москва 2023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3409" w:rsidRDefault="007E3409">
      <w:r>
        <w:separator/>
      </w:r>
    </w:p>
  </w:footnote>
  <w:footnote w:type="continuationSeparator" w:id="0">
    <w:p w:rsidR="007E3409" w:rsidRDefault="007E34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BBB" w:rsidRDefault="00257BBB" w:rsidP="002B41C6">
    <w:pPr>
      <w:pStyle w:val="afa"/>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BBB" w:rsidRDefault="00257BBB" w:rsidP="00E16C6B">
    <w:pPr>
      <w:pStyle w:val="afa"/>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3" type="#_x0000_t75" style="width:876.9pt;height:1277pt" o:bullet="t" filled="t">
        <v:fill color2="black"/>
        <v:imagedata r:id="rId1" o:title="" croptop="-9953f" cropbottom="-59185f" cropleft="-6296f" cropright="-3016f"/>
      </v:shape>
    </w:pict>
  </w:numPicBullet>
  <w:abstractNum w:abstractNumId="0">
    <w:nsid w:val="013C0B97"/>
    <w:multiLevelType w:val="hybridMultilevel"/>
    <w:tmpl w:val="94367E32"/>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046958E8"/>
    <w:multiLevelType w:val="hybridMultilevel"/>
    <w:tmpl w:val="EC4E27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472410C"/>
    <w:multiLevelType w:val="hybridMultilevel"/>
    <w:tmpl w:val="5B903ABE"/>
    <w:lvl w:ilvl="0" w:tplc="D1FC2B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4D3369A"/>
    <w:multiLevelType w:val="hybridMultilevel"/>
    <w:tmpl w:val="E3FAA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953177"/>
    <w:multiLevelType w:val="hybridMultilevel"/>
    <w:tmpl w:val="B75E292A"/>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08A6098A"/>
    <w:multiLevelType w:val="hybridMultilevel"/>
    <w:tmpl w:val="2C0A0A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B44736E"/>
    <w:multiLevelType w:val="hybridMultilevel"/>
    <w:tmpl w:val="4B6A724E"/>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736A6B"/>
    <w:multiLevelType w:val="multilevel"/>
    <w:tmpl w:val="A7D8AE9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FAF5D19"/>
    <w:multiLevelType w:val="hybridMultilevel"/>
    <w:tmpl w:val="C240C61E"/>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34E3A9B"/>
    <w:multiLevelType w:val="hybridMultilevel"/>
    <w:tmpl w:val="2C5E9F78"/>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47B7369"/>
    <w:multiLevelType w:val="multilevel"/>
    <w:tmpl w:val="3A5EB884"/>
    <w:lvl w:ilvl="0">
      <w:start w:val="1"/>
      <w:numFmt w:val="decimal"/>
      <w:pStyle w:val="a"/>
      <w:lvlText w:val="%1."/>
      <w:lvlJc w:val="left"/>
      <w:pPr>
        <w:ind w:left="4018" w:hanging="360"/>
      </w:pPr>
    </w:lvl>
    <w:lvl w:ilvl="1">
      <w:start w:val="1"/>
      <w:numFmt w:val="lowerLetter"/>
      <w:lvlText w:val="%2)"/>
      <w:lvlJc w:val="left"/>
      <w:pPr>
        <w:ind w:left="4378" w:hanging="360"/>
      </w:pPr>
    </w:lvl>
    <w:lvl w:ilvl="2">
      <w:start w:val="1"/>
      <w:numFmt w:val="lowerRoman"/>
      <w:lvlText w:val="%3)"/>
      <w:lvlJc w:val="left"/>
      <w:pPr>
        <w:ind w:left="4738" w:hanging="360"/>
      </w:pPr>
    </w:lvl>
    <w:lvl w:ilvl="3">
      <w:start w:val="1"/>
      <w:numFmt w:val="decimal"/>
      <w:lvlText w:val="(%4)"/>
      <w:lvlJc w:val="left"/>
      <w:pPr>
        <w:ind w:left="5098" w:hanging="360"/>
      </w:pPr>
    </w:lvl>
    <w:lvl w:ilvl="4">
      <w:start w:val="1"/>
      <w:numFmt w:val="lowerLetter"/>
      <w:lvlText w:val="(%5)"/>
      <w:lvlJc w:val="left"/>
      <w:pPr>
        <w:ind w:left="5458" w:hanging="360"/>
      </w:pPr>
    </w:lvl>
    <w:lvl w:ilvl="5">
      <w:start w:val="1"/>
      <w:numFmt w:val="lowerRoman"/>
      <w:lvlText w:val="(%6)"/>
      <w:lvlJc w:val="left"/>
      <w:pPr>
        <w:ind w:left="5818" w:hanging="360"/>
      </w:pPr>
    </w:lvl>
    <w:lvl w:ilvl="6">
      <w:start w:val="1"/>
      <w:numFmt w:val="decimal"/>
      <w:lvlText w:val="%7."/>
      <w:lvlJc w:val="left"/>
      <w:pPr>
        <w:ind w:left="6178" w:hanging="360"/>
      </w:pPr>
    </w:lvl>
    <w:lvl w:ilvl="7">
      <w:start w:val="1"/>
      <w:numFmt w:val="lowerLetter"/>
      <w:lvlText w:val="%8."/>
      <w:lvlJc w:val="left"/>
      <w:pPr>
        <w:ind w:left="6538" w:hanging="360"/>
      </w:pPr>
    </w:lvl>
    <w:lvl w:ilvl="8">
      <w:start w:val="1"/>
      <w:numFmt w:val="lowerRoman"/>
      <w:lvlText w:val="%9."/>
      <w:lvlJc w:val="left"/>
      <w:pPr>
        <w:ind w:left="6898" w:hanging="360"/>
      </w:pPr>
    </w:lvl>
  </w:abstractNum>
  <w:abstractNum w:abstractNumId="11">
    <w:nsid w:val="16130702"/>
    <w:multiLevelType w:val="hybridMultilevel"/>
    <w:tmpl w:val="B46049C4"/>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8B468F5"/>
    <w:multiLevelType w:val="hybridMultilevel"/>
    <w:tmpl w:val="AAD08FD8"/>
    <w:lvl w:ilvl="0" w:tplc="F4029D0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702D5A"/>
    <w:multiLevelType w:val="hybridMultilevel"/>
    <w:tmpl w:val="FE3615D8"/>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C8C6A80"/>
    <w:multiLevelType w:val="hybridMultilevel"/>
    <w:tmpl w:val="0C44EBD4"/>
    <w:lvl w:ilvl="0" w:tplc="C872446A">
      <w:start w:val="1"/>
      <w:numFmt w:val="bullet"/>
      <w:lvlText w:val=""/>
      <w:lvlPicBulletId w:val="0"/>
      <w:lvlJc w:val="left"/>
      <w:pPr>
        <w:tabs>
          <w:tab w:val="num" w:pos="720"/>
        </w:tabs>
        <w:ind w:left="720" w:hanging="360"/>
      </w:pPr>
      <w:rPr>
        <w:rFonts w:ascii="Symbol" w:hAnsi="Symbol" w:hint="default"/>
      </w:rPr>
    </w:lvl>
    <w:lvl w:ilvl="1" w:tplc="F5D482AE" w:tentative="1">
      <w:start w:val="1"/>
      <w:numFmt w:val="bullet"/>
      <w:lvlText w:val=""/>
      <w:lvlJc w:val="left"/>
      <w:pPr>
        <w:tabs>
          <w:tab w:val="num" w:pos="1440"/>
        </w:tabs>
        <w:ind w:left="1440" w:hanging="360"/>
      </w:pPr>
      <w:rPr>
        <w:rFonts w:ascii="Symbol" w:hAnsi="Symbol" w:hint="default"/>
      </w:rPr>
    </w:lvl>
    <w:lvl w:ilvl="2" w:tplc="B210BA5E">
      <w:start w:val="1"/>
      <w:numFmt w:val="bullet"/>
      <w:pStyle w:val="3"/>
      <w:lvlText w:val=""/>
      <w:lvlJc w:val="left"/>
      <w:pPr>
        <w:tabs>
          <w:tab w:val="num" w:pos="2160"/>
        </w:tabs>
        <w:ind w:left="2160" w:hanging="360"/>
      </w:pPr>
      <w:rPr>
        <w:rFonts w:ascii="Symbol" w:hAnsi="Symbol" w:hint="default"/>
      </w:rPr>
    </w:lvl>
    <w:lvl w:ilvl="3" w:tplc="5BD8DB4A">
      <w:start w:val="1"/>
      <w:numFmt w:val="bullet"/>
      <w:pStyle w:val="4"/>
      <w:lvlText w:val=""/>
      <w:lvlJc w:val="left"/>
      <w:pPr>
        <w:tabs>
          <w:tab w:val="num" w:pos="2880"/>
        </w:tabs>
        <w:ind w:left="2880" w:hanging="360"/>
      </w:pPr>
      <w:rPr>
        <w:rFonts w:ascii="Symbol" w:hAnsi="Symbol" w:hint="default"/>
      </w:rPr>
    </w:lvl>
    <w:lvl w:ilvl="4" w:tplc="295E53A8" w:tentative="1">
      <w:start w:val="1"/>
      <w:numFmt w:val="bullet"/>
      <w:lvlText w:val=""/>
      <w:lvlJc w:val="left"/>
      <w:pPr>
        <w:tabs>
          <w:tab w:val="num" w:pos="3600"/>
        </w:tabs>
        <w:ind w:left="3600" w:hanging="360"/>
      </w:pPr>
      <w:rPr>
        <w:rFonts w:ascii="Symbol" w:hAnsi="Symbol" w:hint="default"/>
      </w:rPr>
    </w:lvl>
    <w:lvl w:ilvl="5" w:tplc="A568F3CC" w:tentative="1">
      <w:start w:val="1"/>
      <w:numFmt w:val="bullet"/>
      <w:lvlText w:val=""/>
      <w:lvlJc w:val="left"/>
      <w:pPr>
        <w:tabs>
          <w:tab w:val="num" w:pos="4320"/>
        </w:tabs>
        <w:ind w:left="4320" w:hanging="360"/>
      </w:pPr>
      <w:rPr>
        <w:rFonts w:ascii="Symbol" w:hAnsi="Symbol" w:hint="default"/>
      </w:rPr>
    </w:lvl>
    <w:lvl w:ilvl="6" w:tplc="8656FA1E" w:tentative="1">
      <w:start w:val="1"/>
      <w:numFmt w:val="bullet"/>
      <w:lvlText w:val=""/>
      <w:lvlJc w:val="left"/>
      <w:pPr>
        <w:tabs>
          <w:tab w:val="num" w:pos="5040"/>
        </w:tabs>
        <w:ind w:left="5040" w:hanging="360"/>
      </w:pPr>
      <w:rPr>
        <w:rFonts w:ascii="Symbol" w:hAnsi="Symbol" w:hint="default"/>
      </w:rPr>
    </w:lvl>
    <w:lvl w:ilvl="7" w:tplc="16621518" w:tentative="1">
      <w:start w:val="1"/>
      <w:numFmt w:val="bullet"/>
      <w:lvlText w:val=""/>
      <w:lvlJc w:val="left"/>
      <w:pPr>
        <w:tabs>
          <w:tab w:val="num" w:pos="5760"/>
        </w:tabs>
        <w:ind w:left="5760" w:hanging="360"/>
      </w:pPr>
      <w:rPr>
        <w:rFonts w:ascii="Symbol" w:hAnsi="Symbol" w:hint="default"/>
      </w:rPr>
    </w:lvl>
    <w:lvl w:ilvl="8" w:tplc="91365096" w:tentative="1">
      <w:start w:val="1"/>
      <w:numFmt w:val="bullet"/>
      <w:lvlText w:val=""/>
      <w:lvlJc w:val="left"/>
      <w:pPr>
        <w:tabs>
          <w:tab w:val="num" w:pos="6480"/>
        </w:tabs>
        <w:ind w:left="6480" w:hanging="360"/>
      </w:pPr>
      <w:rPr>
        <w:rFonts w:ascii="Symbol" w:hAnsi="Symbol" w:hint="default"/>
      </w:rPr>
    </w:lvl>
  </w:abstractNum>
  <w:abstractNum w:abstractNumId="15">
    <w:nsid w:val="1DBC5C9C"/>
    <w:multiLevelType w:val="multilevel"/>
    <w:tmpl w:val="2102B00E"/>
    <w:lvl w:ilvl="0">
      <w:start w:val="2"/>
      <w:numFmt w:val="decimal"/>
      <w:lvlText w:val="%1"/>
      <w:lvlJc w:val="left"/>
      <w:pPr>
        <w:ind w:left="525" w:hanging="525"/>
      </w:pPr>
      <w:rPr>
        <w:rFonts w:hint="default"/>
      </w:rPr>
    </w:lvl>
    <w:lvl w:ilvl="1">
      <w:start w:val="1"/>
      <w:numFmt w:val="decimal"/>
      <w:lvlText w:val="%1.%2"/>
      <w:lvlJc w:val="left"/>
      <w:pPr>
        <w:ind w:left="879" w:hanging="525"/>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6">
    <w:nsid w:val="1ED330C5"/>
    <w:multiLevelType w:val="hybridMultilevel"/>
    <w:tmpl w:val="5E7C333C"/>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FF64B05"/>
    <w:multiLevelType w:val="multilevel"/>
    <w:tmpl w:val="75023ED6"/>
    <w:lvl w:ilvl="0">
      <w:start w:val="2"/>
      <w:numFmt w:val="decimal"/>
      <w:lvlText w:val="%1"/>
      <w:lvlJc w:val="left"/>
      <w:pPr>
        <w:ind w:left="525" w:hanging="525"/>
      </w:pPr>
      <w:rPr>
        <w:rFonts w:hint="default"/>
      </w:rPr>
    </w:lvl>
    <w:lvl w:ilvl="1">
      <w:start w:val="1"/>
      <w:numFmt w:val="decimal"/>
      <w:lvlText w:val="%1.%2"/>
      <w:lvlJc w:val="left"/>
      <w:pPr>
        <w:ind w:left="879" w:hanging="525"/>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8">
    <w:nsid w:val="21C41818"/>
    <w:multiLevelType w:val="hybridMultilevel"/>
    <w:tmpl w:val="2848A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287527"/>
    <w:multiLevelType w:val="hybridMultilevel"/>
    <w:tmpl w:val="93627C6C"/>
    <w:lvl w:ilvl="0" w:tplc="33D60D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3605D32"/>
    <w:multiLevelType w:val="hybridMultilevel"/>
    <w:tmpl w:val="5734BCBE"/>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6D9113B"/>
    <w:multiLevelType w:val="hybridMultilevel"/>
    <w:tmpl w:val="6A1089BA"/>
    <w:lvl w:ilvl="0" w:tplc="A3DA5A78">
      <w:numFmt w:val="bullet"/>
      <w:pStyle w:val="1"/>
      <w:lvlText w:val="–"/>
      <w:lvlJc w:val="left"/>
      <w:pPr>
        <w:tabs>
          <w:tab w:val="num" w:pos="6300"/>
        </w:tabs>
        <w:ind w:left="6300" w:hanging="360"/>
      </w:pPr>
      <w:rPr>
        <w:rFonts w:ascii="Times New Roman" w:eastAsia="Times New Roman" w:hAnsi="Times New Roman" w:cs="Times New Roman" w:hint="default"/>
        <w:b w:val="0"/>
      </w:rPr>
    </w:lvl>
    <w:lvl w:ilvl="1" w:tplc="04190003" w:tentative="1">
      <w:start w:val="1"/>
      <w:numFmt w:val="bullet"/>
      <w:pStyle w:val="2"/>
      <w:lvlText w:val="o"/>
      <w:lvlJc w:val="left"/>
      <w:pPr>
        <w:tabs>
          <w:tab w:val="num" w:pos="7020"/>
        </w:tabs>
        <w:ind w:left="7020" w:hanging="360"/>
      </w:pPr>
      <w:rPr>
        <w:rFonts w:ascii="Courier New" w:hAnsi="Courier New" w:cs="Courier New" w:hint="default"/>
      </w:rPr>
    </w:lvl>
    <w:lvl w:ilvl="2" w:tplc="04190005" w:tentative="1">
      <w:start w:val="1"/>
      <w:numFmt w:val="bullet"/>
      <w:lvlText w:val=""/>
      <w:lvlJc w:val="left"/>
      <w:pPr>
        <w:tabs>
          <w:tab w:val="num" w:pos="7740"/>
        </w:tabs>
        <w:ind w:left="7740" w:hanging="360"/>
      </w:pPr>
      <w:rPr>
        <w:rFonts w:ascii="Wingdings" w:hAnsi="Wingdings" w:hint="default"/>
      </w:rPr>
    </w:lvl>
    <w:lvl w:ilvl="3" w:tplc="04190001" w:tentative="1">
      <w:start w:val="1"/>
      <w:numFmt w:val="bullet"/>
      <w:lvlText w:val=""/>
      <w:lvlJc w:val="left"/>
      <w:pPr>
        <w:tabs>
          <w:tab w:val="num" w:pos="8460"/>
        </w:tabs>
        <w:ind w:left="8460" w:hanging="360"/>
      </w:pPr>
      <w:rPr>
        <w:rFonts w:ascii="Symbol" w:hAnsi="Symbol" w:hint="default"/>
      </w:rPr>
    </w:lvl>
    <w:lvl w:ilvl="4" w:tplc="04190003" w:tentative="1">
      <w:start w:val="1"/>
      <w:numFmt w:val="bullet"/>
      <w:lvlText w:val="o"/>
      <w:lvlJc w:val="left"/>
      <w:pPr>
        <w:tabs>
          <w:tab w:val="num" w:pos="9180"/>
        </w:tabs>
        <w:ind w:left="9180" w:hanging="360"/>
      </w:pPr>
      <w:rPr>
        <w:rFonts w:ascii="Courier New" w:hAnsi="Courier New" w:cs="Courier New" w:hint="default"/>
      </w:rPr>
    </w:lvl>
    <w:lvl w:ilvl="5" w:tplc="04190005" w:tentative="1">
      <w:start w:val="1"/>
      <w:numFmt w:val="bullet"/>
      <w:lvlText w:val=""/>
      <w:lvlJc w:val="left"/>
      <w:pPr>
        <w:tabs>
          <w:tab w:val="num" w:pos="9900"/>
        </w:tabs>
        <w:ind w:left="9900" w:hanging="360"/>
      </w:pPr>
      <w:rPr>
        <w:rFonts w:ascii="Wingdings" w:hAnsi="Wingdings" w:hint="default"/>
      </w:rPr>
    </w:lvl>
    <w:lvl w:ilvl="6" w:tplc="04190001" w:tentative="1">
      <w:start w:val="1"/>
      <w:numFmt w:val="bullet"/>
      <w:lvlText w:val=""/>
      <w:lvlJc w:val="left"/>
      <w:pPr>
        <w:tabs>
          <w:tab w:val="num" w:pos="10620"/>
        </w:tabs>
        <w:ind w:left="10620" w:hanging="360"/>
      </w:pPr>
      <w:rPr>
        <w:rFonts w:ascii="Symbol" w:hAnsi="Symbol" w:hint="default"/>
      </w:rPr>
    </w:lvl>
    <w:lvl w:ilvl="7" w:tplc="04190003" w:tentative="1">
      <w:start w:val="1"/>
      <w:numFmt w:val="bullet"/>
      <w:lvlText w:val="o"/>
      <w:lvlJc w:val="left"/>
      <w:pPr>
        <w:tabs>
          <w:tab w:val="num" w:pos="11340"/>
        </w:tabs>
        <w:ind w:left="11340" w:hanging="360"/>
      </w:pPr>
      <w:rPr>
        <w:rFonts w:ascii="Courier New" w:hAnsi="Courier New" w:cs="Courier New" w:hint="default"/>
      </w:rPr>
    </w:lvl>
    <w:lvl w:ilvl="8" w:tplc="04190005" w:tentative="1">
      <w:start w:val="1"/>
      <w:numFmt w:val="bullet"/>
      <w:lvlText w:val=""/>
      <w:lvlJc w:val="left"/>
      <w:pPr>
        <w:tabs>
          <w:tab w:val="num" w:pos="12060"/>
        </w:tabs>
        <w:ind w:left="12060" w:hanging="360"/>
      </w:pPr>
      <w:rPr>
        <w:rFonts w:ascii="Wingdings" w:hAnsi="Wingdings" w:hint="default"/>
      </w:rPr>
    </w:lvl>
  </w:abstractNum>
  <w:abstractNum w:abstractNumId="22">
    <w:nsid w:val="28E62D16"/>
    <w:multiLevelType w:val="hybridMultilevel"/>
    <w:tmpl w:val="90047C0A"/>
    <w:lvl w:ilvl="0" w:tplc="F19216EA">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23">
    <w:nsid w:val="29B546E5"/>
    <w:multiLevelType w:val="hybridMultilevel"/>
    <w:tmpl w:val="1C8C78B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4">
    <w:nsid w:val="2B0C1990"/>
    <w:multiLevelType w:val="hybridMultilevel"/>
    <w:tmpl w:val="B5921570"/>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2D2D60A8"/>
    <w:multiLevelType w:val="multilevel"/>
    <w:tmpl w:val="A1BAEC28"/>
    <w:lvl w:ilvl="0">
      <w:start w:val="5"/>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nsid w:val="2F1569E0"/>
    <w:multiLevelType w:val="hybridMultilevel"/>
    <w:tmpl w:val="F78AF3CC"/>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35ED06B0"/>
    <w:multiLevelType w:val="hybridMultilevel"/>
    <w:tmpl w:val="7D1AC596"/>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8">
    <w:nsid w:val="38415CF7"/>
    <w:multiLevelType w:val="hybridMultilevel"/>
    <w:tmpl w:val="1AE41C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A9F1990"/>
    <w:multiLevelType w:val="multilevel"/>
    <w:tmpl w:val="CBEEE808"/>
    <w:lvl w:ilvl="0">
      <w:start w:val="1"/>
      <w:numFmt w:val="decimal"/>
      <w:lvlText w:val="%1"/>
      <w:lvlJc w:val="left"/>
      <w:pPr>
        <w:ind w:left="360" w:hanging="360"/>
      </w:pPr>
      <w:rPr>
        <w:rFonts w:hint="default"/>
      </w:rPr>
    </w:lvl>
    <w:lvl w:ilvl="1">
      <w:start w:val="3"/>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0">
    <w:nsid w:val="3E272E99"/>
    <w:multiLevelType w:val="hybridMultilevel"/>
    <w:tmpl w:val="D3BC77FE"/>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F665F20"/>
    <w:multiLevelType w:val="hybridMultilevel"/>
    <w:tmpl w:val="48B0EA62"/>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FD1022D"/>
    <w:multiLevelType w:val="hybridMultilevel"/>
    <w:tmpl w:val="2A50A838"/>
    <w:lvl w:ilvl="0" w:tplc="0419000F">
      <w:start w:val="1"/>
      <w:numFmt w:val="decimal"/>
      <w:lvlText w:val="%1."/>
      <w:lvlJc w:val="left"/>
      <w:pPr>
        <w:ind w:left="363" w:hanging="360"/>
      </w:pPr>
      <w:rPr>
        <w:rFonts w:hint="default"/>
      </w:rPr>
    </w:lvl>
    <w:lvl w:ilvl="1" w:tplc="04190019" w:tentative="1">
      <w:start w:val="1"/>
      <w:numFmt w:val="lowerLetter"/>
      <w:lvlText w:val="%2."/>
      <w:lvlJc w:val="left"/>
      <w:pPr>
        <w:ind w:left="1083" w:hanging="360"/>
      </w:pPr>
    </w:lvl>
    <w:lvl w:ilvl="2" w:tplc="0419001B" w:tentative="1">
      <w:start w:val="1"/>
      <w:numFmt w:val="lowerRoman"/>
      <w:lvlText w:val="%3."/>
      <w:lvlJc w:val="right"/>
      <w:pPr>
        <w:ind w:left="1803" w:hanging="180"/>
      </w:pPr>
    </w:lvl>
    <w:lvl w:ilvl="3" w:tplc="0419000F" w:tentative="1">
      <w:start w:val="1"/>
      <w:numFmt w:val="decimal"/>
      <w:lvlText w:val="%4."/>
      <w:lvlJc w:val="left"/>
      <w:pPr>
        <w:ind w:left="2523" w:hanging="360"/>
      </w:pPr>
    </w:lvl>
    <w:lvl w:ilvl="4" w:tplc="04190019" w:tentative="1">
      <w:start w:val="1"/>
      <w:numFmt w:val="lowerLetter"/>
      <w:lvlText w:val="%5."/>
      <w:lvlJc w:val="left"/>
      <w:pPr>
        <w:ind w:left="3243" w:hanging="360"/>
      </w:pPr>
    </w:lvl>
    <w:lvl w:ilvl="5" w:tplc="0419001B" w:tentative="1">
      <w:start w:val="1"/>
      <w:numFmt w:val="lowerRoman"/>
      <w:lvlText w:val="%6."/>
      <w:lvlJc w:val="right"/>
      <w:pPr>
        <w:ind w:left="3963" w:hanging="180"/>
      </w:pPr>
    </w:lvl>
    <w:lvl w:ilvl="6" w:tplc="0419000F" w:tentative="1">
      <w:start w:val="1"/>
      <w:numFmt w:val="decimal"/>
      <w:lvlText w:val="%7."/>
      <w:lvlJc w:val="left"/>
      <w:pPr>
        <w:ind w:left="4683" w:hanging="360"/>
      </w:pPr>
    </w:lvl>
    <w:lvl w:ilvl="7" w:tplc="04190019" w:tentative="1">
      <w:start w:val="1"/>
      <w:numFmt w:val="lowerLetter"/>
      <w:lvlText w:val="%8."/>
      <w:lvlJc w:val="left"/>
      <w:pPr>
        <w:ind w:left="5403" w:hanging="360"/>
      </w:pPr>
    </w:lvl>
    <w:lvl w:ilvl="8" w:tplc="0419001B" w:tentative="1">
      <w:start w:val="1"/>
      <w:numFmt w:val="lowerRoman"/>
      <w:lvlText w:val="%9."/>
      <w:lvlJc w:val="right"/>
      <w:pPr>
        <w:ind w:left="6123" w:hanging="180"/>
      </w:pPr>
    </w:lvl>
  </w:abstractNum>
  <w:abstractNum w:abstractNumId="33">
    <w:nsid w:val="43F60414"/>
    <w:multiLevelType w:val="multilevel"/>
    <w:tmpl w:val="4BD20CBA"/>
    <w:lvl w:ilvl="0">
      <w:start w:val="5"/>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4">
    <w:nsid w:val="458C4135"/>
    <w:multiLevelType w:val="hybridMultilevel"/>
    <w:tmpl w:val="A5F05544"/>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5B033D7"/>
    <w:multiLevelType w:val="hybridMultilevel"/>
    <w:tmpl w:val="DBF6F82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46777876"/>
    <w:multiLevelType w:val="hybridMultilevel"/>
    <w:tmpl w:val="0E30BC6A"/>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nsid w:val="471A77BE"/>
    <w:multiLevelType w:val="hybridMultilevel"/>
    <w:tmpl w:val="0EC84CD2"/>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D1C6F4F"/>
    <w:multiLevelType w:val="multilevel"/>
    <w:tmpl w:val="DD025906"/>
    <w:lvl w:ilvl="0">
      <w:start w:val="5"/>
      <w:numFmt w:val="decimal"/>
      <w:lvlText w:val="%1"/>
      <w:lvlJc w:val="left"/>
      <w:pPr>
        <w:ind w:left="360" w:hanging="360"/>
      </w:pPr>
      <w:rPr>
        <w:rFonts w:hint="default"/>
      </w:rPr>
    </w:lvl>
    <w:lvl w:ilvl="1">
      <w:start w:val="4"/>
      <w:numFmt w:val="decimal"/>
      <w:lvlText w:val="%1.%2"/>
      <w:lvlJc w:val="left"/>
      <w:pPr>
        <w:ind w:left="107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9">
    <w:nsid w:val="4F6D4DB6"/>
    <w:multiLevelType w:val="hybridMultilevel"/>
    <w:tmpl w:val="76FE598E"/>
    <w:lvl w:ilvl="0" w:tplc="4ED25A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53F9316A"/>
    <w:multiLevelType w:val="hybridMultilevel"/>
    <w:tmpl w:val="72186C74"/>
    <w:lvl w:ilvl="0" w:tplc="09428A96">
      <w:start w:val="1"/>
      <w:numFmt w:val="decimal"/>
      <w:pStyle w:val="a0"/>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5805393"/>
    <w:multiLevelType w:val="hybridMultilevel"/>
    <w:tmpl w:val="208C0268"/>
    <w:lvl w:ilvl="0" w:tplc="D1FC2B48">
      <w:start w:val="1"/>
      <w:numFmt w:val="bullet"/>
      <w:lvlText w:val=""/>
      <w:lvlJc w:val="left"/>
      <w:pPr>
        <w:tabs>
          <w:tab w:val="num" w:pos="1429"/>
        </w:tabs>
        <w:ind w:left="1429" w:hanging="360"/>
      </w:pPr>
      <w:rPr>
        <w:rFonts w:ascii="Symbol" w:hAnsi="Symbol" w:hint="default"/>
        <w:color w:val="auto"/>
      </w:rPr>
    </w:lvl>
    <w:lvl w:ilvl="1" w:tplc="04190003" w:tentative="1">
      <w:start w:val="1"/>
      <w:numFmt w:val="bullet"/>
      <w:lvlText w:val="o"/>
      <w:lvlJc w:val="left"/>
      <w:pPr>
        <w:tabs>
          <w:tab w:val="num" w:pos="360"/>
        </w:tabs>
        <w:ind w:left="360" w:hanging="360"/>
      </w:pPr>
      <w:rPr>
        <w:rFonts w:ascii="Courier New" w:hAnsi="Courier New" w:cs="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42">
    <w:nsid w:val="58643651"/>
    <w:multiLevelType w:val="multilevel"/>
    <w:tmpl w:val="4C502566"/>
    <w:lvl w:ilvl="0">
      <w:start w:val="3"/>
      <w:numFmt w:val="decimal"/>
      <w:lvlText w:val="%1"/>
      <w:lvlJc w:val="left"/>
      <w:pPr>
        <w:ind w:left="1069" w:hanging="360"/>
      </w:pPr>
      <w:rPr>
        <w:rFonts w:hint="default"/>
      </w:rPr>
    </w:lvl>
    <w:lvl w:ilvl="1">
      <w:start w:val="2"/>
      <w:numFmt w:val="decimal"/>
      <w:isLgl/>
      <w:lvlText w:val="%1.%2"/>
      <w:lvlJc w:val="left"/>
      <w:pPr>
        <w:ind w:left="1495" w:hanging="360"/>
      </w:pPr>
      <w:rPr>
        <w:rFonts w:hint="default"/>
      </w:rPr>
    </w:lvl>
    <w:lvl w:ilvl="2">
      <w:start w:val="1"/>
      <w:numFmt w:val="decimal"/>
      <w:isLgl/>
      <w:lvlText w:val="%1.%2.%3"/>
      <w:lvlJc w:val="left"/>
      <w:pPr>
        <w:ind w:left="2281" w:hanging="720"/>
      </w:pPr>
      <w:rPr>
        <w:rFonts w:hint="default"/>
      </w:rPr>
    </w:lvl>
    <w:lvl w:ilvl="3">
      <w:start w:val="1"/>
      <w:numFmt w:val="decimal"/>
      <w:isLgl/>
      <w:lvlText w:val="%1.%2.%3.%4"/>
      <w:lvlJc w:val="left"/>
      <w:pPr>
        <w:ind w:left="2707" w:hanging="720"/>
      </w:pPr>
      <w:rPr>
        <w:rFonts w:hint="default"/>
      </w:rPr>
    </w:lvl>
    <w:lvl w:ilvl="4">
      <w:start w:val="1"/>
      <w:numFmt w:val="decimal"/>
      <w:isLgl/>
      <w:lvlText w:val="%1.%2.%3.%4.%5"/>
      <w:lvlJc w:val="left"/>
      <w:pPr>
        <w:ind w:left="3493" w:hanging="1080"/>
      </w:pPr>
      <w:rPr>
        <w:rFonts w:hint="default"/>
      </w:rPr>
    </w:lvl>
    <w:lvl w:ilvl="5">
      <w:start w:val="1"/>
      <w:numFmt w:val="decimal"/>
      <w:isLgl/>
      <w:lvlText w:val="%1.%2.%3.%4.%5.%6"/>
      <w:lvlJc w:val="left"/>
      <w:pPr>
        <w:ind w:left="3919" w:hanging="1080"/>
      </w:pPr>
      <w:rPr>
        <w:rFonts w:hint="default"/>
      </w:rPr>
    </w:lvl>
    <w:lvl w:ilvl="6">
      <w:start w:val="1"/>
      <w:numFmt w:val="decimal"/>
      <w:isLgl/>
      <w:lvlText w:val="%1.%2.%3.%4.%5.%6.%7"/>
      <w:lvlJc w:val="left"/>
      <w:pPr>
        <w:ind w:left="4705" w:hanging="1440"/>
      </w:pPr>
      <w:rPr>
        <w:rFonts w:hint="default"/>
      </w:rPr>
    </w:lvl>
    <w:lvl w:ilvl="7">
      <w:start w:val="1"/>
      <w:numFmt w:val="decimal"/>
      <w:isLgl/>
      <w:lvlText w:val="%1.%2.%3.%4.%5.%6.%7.%8"/>
      <w:lvlJc w:val="left"/>
      <w:pPr>
        <w:ind w:left="5131" w:hanging="1440"/>
      </w:pPr>
      <w:rPr>
        <w:rFonts w:hint="default"/>
      </w:rPr>
    </w:lvl>
    <w:lvl w:ilvl="8">
      <w:start w:val="1"/>
      <w:numFmt w:val="decimal"/>
      <w:isLgl/>
      <w:lvlText w:val="%1.%2.%3.%4.%5.%6.%7.%8.%9"/>
      <w:lvlJc w:val="left"/>
      <w:pPr>
        <w:ind w:left="5917" w:hanging="1800"/>
      </w:pPr>
      <w:rPr>
        <w:rFonts w:hint="default"/>
      </w:rPr>
    </w:lvl>
  </w:abstractNum>
  <w:abstractNum w:abstractNumId="43">
    <w:nsid w:val="5D403BEC"/>
    <w:multiLevelType w:val="hybridMultilevel"/>
    <w:tmpl w:val="F4922F5C"/>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4">
    <w:nsid w:val="5DF30551"/>
    <w:multiLevelType w:val="hybridMultilevel"/>
    <w:tmpl w:val="674A2358"/>
    <w:lvl w:ilvl="0" w:tplc="D1FC2B4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5">
    <w:nsid w:val="6D6F1700"/>
    <w:multiLevelType w:val="hybridMultilevel"/>
    <w:tmpl w:val="38A461BA"/>
    <w:lvl w:ilvl="0" w:tplc="41BC5E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1FA51FE"/>
    <w:multiLevelType w:val="hybridMultilevel"/>
    <w:tmpl w:val="F0C2F838"/>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2AC0BCB"/>
    <w:multiLevelType w:val="hybridMultilevel"/>
    <w:tmpl w:val="1F0EE2E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74EE1C64"/>
    <w:multiLevelType w:val="hybridMultilevel"/>
    <w:tmpl w:val="3682636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76D33C7C"/>
    <w:multiLevelType w:val="hybridMultilevel"/>
    <w:tmpl w:val="4E381D00"/>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CFB7D3F"/>
    <w:multiLevelType w:val="hybridMultilevel"/>
    <w:tmpl w:val="368274BC"/>
    <w:lvl w:ilvl="0" w:tplc="D1FC2B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21"/>
  </w:num>
  <w:num w:numId="3">
    <w:abstractNumId w:val="14"/>
  </w:num>
  <w:num w:numId="4">
    <w:abstractNumId w:val="10"/>
  </w:num>
  <w:num w:numId="5">
    <w:abstractNumId w:val="29"/>
  </w:num>
  <w:num w:numId="6">
    <w:abstractNumId w:val="46"/>
  </w:num>
  <w:num w:numId="7">
    <w:abstractNumId w:val="50"/>
  </w:num>
  <w:num w:numId="8">
    <w:abstractNumId w:val="34"/>
  </w:num>
  <w:num w:numId="9">
    <w:abstractNumId w:val="7"/>
  </w:num>
  <w:num w:numId="10">
    <w:abstractNumId w:val="17"/>
  </w:num>
  <w:num w:numId="11">
    <w:abstractNumId w:val="15"/>
  </w:num>
  <w:num w:numId="12">
    <w:abstractNumId w:val="42"/>
  </w:num>
  <w:num w:numId="13">
    <w:abstractNumId w:val="12"/>
  </w:num>
  <w:num w:numId="14">
    <w:abstractNumId w:val="22"/>
  </w:num>
  <w:num w:numId="15">
    <w:abstractNumId w:val="8"/>
  </w:num>
  <w:num w:numId="16">
    <w:abstractNumId w:val="37"/>
  </w:num>
  <w:num w:numId="17">
    <w:abstractNumId w:val="31"/>
  </w:num>
  <w:num w:numId="18">
    <w:abstractNumId w:val="6"/>
  </w:num>
  <w:num w:numId="19">
    <w:abstractNumId w:val="30"/>
  </w:num>
  <w:num w:numId="20">
    <w:abstractNumId w:val="9"/>
  </w:num>
  <w:num w:numId="21">
    <w:abstractNumId w:val="32"/>
  </w:num>
  <w:num w:numId="22">
    <w:abstractNumId w:val="28"/>
  </w:num>
  <w:num w:numId="23">
    <w:abstractNumId w:val="33"/>
  </w:num>
  <w:num w:numId="24">
    <w:abstractNumId w:val="38"/>
  </w:num>
  <w:num w:numId="25">
    <w:abstractNumId w:val="25"/>
  </w:num>
  <w:num w:numId="26">
    <w:abstractNumId w:val="41"/>
  </w:num>
  <w:num w:numId="27">
    <w:abstractNumId w:val="20"/>
  </w:num>
  <w:num w:numId="28">
    <w:abstractNumId w:val="40"/>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num>
  <w:num w:numId="31">
    <w:abstractNumId w:val="47"/>
  </w:num>
  <w:num w:numId="32">
    <w:abstractNumId w:val="39"/>
  </w:num>
  <w:num w:numId="33">
    <w:abstractNumId w:val="48"/>
  </w:num>
  <w:num w:numId="34">
    <w:abstractNumId w:val="0"/>
  </w:num>
  <w:num w:numId="35">
    <w:abstractNumId w:val="43"/>
  </w:num>
  <w:num w:numId="36">
    <w:abstractNumId w:val="49"/>
  </w:num>
  <w:num w:numId="37">
    <w:abstractNumId w:val="24"/>
  </w:num>
  <w:num w:numId="38">
    <w:abstractNumId w:val="36"/>
  </w:num>
  <w:num w:numId="39">
    <w:abstractNumId w:val="4"/>
  </w:num>
  <w:num w:numId="40">
    <w:abstractNumId w:val="44"/>
  </w:num>
  <w:num w:numId="41">
    <w:abstractNumId w:val="1"/>
  </w:num>
  <w:num w:numId="42">
    <w:abstractNumId w:val="27"/>
  </w:num>
  <w:num w:numId="43">
    <w:abstractNumId w:val="26"/>
  </w:num>
  <w:num w:numId="44">
    <w:abstractNumId w:val="35"/>
  </w:num>
  <w:num w:numId="45">
    <w:abstractNumId w:val="13"/>
  </w:num>
  <w:num w:numId="46">
    <w:abstractNumId w:val="11"/>
  </w:num>
  <w:num w:numId="47">
    <w:abstractNumId w:val="16"/>
  </w:num>
  <w:num w:numId="48">
    <w:abstractNumId w:val="5"/>
  </w:num>
  <w:num w:numId="49">
    <w:abstractNumId w:val="3"/>
  </w:num>
  <w:num w:numId="50">
    <w:abstractNumId w:val="18"/>
  </w:num>
  <w:num w:numId="51">
    <w:abstractNumId w:val="2"/>
  </w:num>
  <w:num w:numId="52">
    <w:abstractNumId w:val="1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89E"/>
    <w:rsid w:val="000060E2"/>
    <w:rsid w:val="00016BA6"/>
    <w:rsid w:val="000175D4"/>
    <w:rsid w:val="00063353"/>
    <w:rsid w:val="000A0184"/>
    <w:rsid w:val="000B24D6"/>
    <w:rsid w:val="000C0512"/>
    <w:rsid w:val="000C0A12"/>
    <w:rsid w:val="000D020E"/>
    <w:rsid w:val="000D36C9"/>
    <w:rsid w:val="000D55EB"/>
    <w:rsid w:val="000D73C6"/>
    <w:rsid w:val="000E3EF6"/>
    <w:rsid w:val="000E7130"/>
    <w:rsid w:val="000F1391"/>
    <w:rsid w:val="000F73DC"/>
    <w:rsid w:val="00100831"/>
    <w:rsid w:val="00135C8D"/>
    <w:rsid w:val="00145784"/>
    <w:rsid w:val="00157C5B"/>
    <w:rsid w:val="00164DB0"/>
    <w:rsid w:val="00165764"/>
    <w:rsid w:val="00166EF1"/>
    <w:rsid w:val="00173CC8"/>
    <w:rsid w:val="00175FC8"/>
    <w:rsid w:val="00176DF0"/>
    <w:rsid w:val="0018523D"/>
    <w:rsid w:val="001B7EBF"/>
    <w:rsid w:val="001C6C97"/>
    <w:rsid w:val="001F7FB4"/>
    <w:rsid w:val="00250EB4"/>
    <w:rsid w:val="00254A41"/>
    <w:rsid w:val="00256D97"/>
    <w:rsid w:val="00257BBB"/>
    <w:rsid w:val="002B41C6"/>
    <w:rsid w:val="002B7CF2"/>
    <w:rsid w:val="002C30D7"/>
    <w:rsid w:val="002D0CF6"/>
    <w:rsid w:val="002E2CBE"/>
    <w:rsid w:val="00322FDC"/>
    <w:rsid w:val="0037371B"/>
    <w:rsid w:val="003C016A"/>
    <w:rsid w:val="003D6227"/>
    <w:rsid w:val="00436F3D"/>
    <w:rsid w:val="0045002B"/>
    <w:rsid w:val="00470BA1"/>
    <w:rsid w:val="004732E3"/>
    <w:rsid w:val="00482EF1"/>
    <w:rsid w:val="004A2195"/>
    <w:rsid w:val="004A3E20"/>
    <w:rsid w:val="004D768A"/>
    <w:rsid w:val="004E673D"/>
    <w:rsid w:val="004E7099"/>
    <w:rsid w:val="004F2343"/>
    <w:rsid w:val="00542580"/>
    <w:rsid w:val="0055492A"/>
    <w:rsid w:val="00585D90"/>
    <w:rsid w:val="005C1E19"/>
    <w:rsid w:val="005D071B"/>
    <w:rsid w:val="005D7084"/>
    <w:rsid w:val="0062589E"/>
    <w:rsid w:val="006379AA"/>
    <w:rsid w:val="0064443E"/>
    <w:rsid w:val="00645207"/>
    <w:rsid w:val="00672584"/>
    <w:rsid w:val="00675505"/>
    <w:rsid w:val="006777BE"/>
    <w:rsid w:val="00694D07"/>
    <w:rsid w:val="006C71ED"/>
    <w:rsid w:val="006F1ECA"/>
    <w:rsid w:val="00715389"/>
    <w:rsid w:val="00723381"/>
    <w:rsid w:val="007308CE"/>
    <w:rsid w:val="00731B64"/>
    <w:rsid w:val="00753895"/>
    <w:rsid w:val="007620A0"/>
    <w:rsid w:val="00763B52"/>
    <w:rsid w:val="00774291"/>
    <w:rsid w:val="007A2193"/>
    <w:rsid w:val="007B5A3E"/>
    <w:rsid w:val="007C3C6A"/>
    <w:rsid w:val="007E02C2"/>
    <w:rsid w:val="007E1D17"/>
    <w:rsid w:val="007E3409"/>
    <w:rsid w:val="007F28C7"/>
    <w:rsid w:val="0080321A"/>
    <w:rsid w:val="008102CB"/>
    <w:rsid w:val="00811899"/>
    <w:rsid w:val="00815B5A"/>
    <w:rsid w:val="0082472C"/>
    <w:rsid w:val="00860A7A"/>
    <w:rsid w:val="00863834"/>
    <w:rsid w:val="00886E60"/>
    <w:rsid w:val="00887470"/>
    <w:rsid w:val="008B5DE1"/>
    <w:rsid w:val="008C3CDA"/>
    <w:rsid w:val="008C5A66"/>
    <w:rsid w:val="009058CE"/>
    <w:rsid w:val="009201BC"/>
    <w:rsid w:val="00927331"/>
    <w:rsid w:val="0093088B"/>
    <w:rsid w:val="00930BC9"/>
    <w:rsid w:val="00936F7C"/>
    <w:rsid w:val="00940736"/>
    <w:rsid w:val="009608E7"/>
    <w:rsid w:val="00964ADB"/>
    <w:rsid w:val="009664DA"/>
    <w:rsid w:val="009820B4"/>
    <w:rsid w:val="0098694C"/>
    <w:rsid w:val="009A29A3"/>
    <w:rsid w:val="009B120C"/>
    <w:rsid w:val="009B5B02"/>
    <w:rsid w:val="009F7A70"/>
    <w:rsid w:val="00A04380"/>
    <w:rsid w:val="00A1453A"/>
    <w:rsid w:val="00A33DC2"/>
    <w:rsid w:val="00A43EB3"/>
    <w:rsid w:val="00A758A5"/>
    <w:rsid w:val="00A847EC"/>
    <w:rsid w:val="00A84D53"/>
    <w:rsid w:val="00AF59D5"/>
    <w:rsid w:val="00B03CBB"/>
    <w:rsid w:val="00B1741B"/>
    <w:rsid w:val="00B205FB"/>
    <w:rsid w:val="00B42121"/>
    <w:rsid w:val="00B51177"/>
    <w:rsid w:val="00B524C6"/>
    <w:rsid w:val="00B60608"/>
    <w:rsid w:val="00B63565"/>
    <w:rsid w:val="00B85D01"/>
    <w:rsid w:val="00B94197"/>
    <w:rsid w:val="00BA0303"/>
    <w:rsid w:val="00BA61C3"/>
    <w:rsid w:val="00BB1F33"/>
    <w:rsid w:val="00BD166A"/>
    <w:rsid w:val="00BD1919"/>
    <w:rsid w:val="00BD235E"/>
    <w:rsid w:val="00BD5561"/>
    <w:rsid w:val="00BD6A7D"/>
    <w:rsid w:val="00BF790D"/>
    <w:rsid w:val="00C12AA2"/>
    <w:rsid w:val="00C175FC"/>
    <w:rsid w:val="00C343BC"/>
    <w:rsid w:val="00C357DF"/>
    <w:rsid w:val="00C73F9E"/>
    <w:rsid w:val="00C75DC0"/>
    <w:rsid w:val="00C91810"/>
    <w:rsid w:val="00CA3F3F"/>
    <w:rsid w:val="00CB0156"/>
    <w:rsid w:val="00D04886"/>
    <w:rsid w:val="00D05A97"/>
    <w:rsid w:val="00D07993"/>
    <w:rsid w:val="00D21BB4"/>
    <w:rsid w:val="00D45372"/>
    <w:rsid w:val="00D55068"/>
    <w:rsid w:val="00D70136"/>
    <w:rsid w:val="00D83DCF"/>
    <w:rsid w:val="00D94F78"/>
    <w:rsid w:val="00DA4175"/>
    <w:rsid w:val="00DA4C64"/>
    <w:rsid w:val="00DB6883"/>
    <w:rsid w:val="00DF7F97"/>
    <w:rsid w:val="00E16C6B"/>
    <w:rsid w:val="00E37446"/>
    <w:rsid w:val="00E5381F"/>
    <w:rsid w:val="00E9155F"/>
    <w:rsid w:val="00E97CEB"/>
    <w:rsid w:val="00EB4127"/>
    <w:rsid w:val="00EB66C3"/>
    <w:rsid w:val="00EC16AE"/>
    <w:rsid w:val="00EE1371"/>
    <w:rsid w:val="00F00399"/>
    <w:rsid w:val="00F02C39"/>
    <w:rsid w:val="00F053D0"/>
    <w:rsid w:val="00F11557"/>
    <w:rsid w:val="00F12F49"/>
    <w:rsid w:val="00F44CA0"/>
    <w:rsid w:val="00F61E81"/>
    <w:rsid w:val="00F8773C"/>
    <w:rsid w:val="00FA7A25"/>
    <w:rsid w:val="00FB3520"/>
    <w:rsid w:val="00FC55D0"/>
    <w:rsid w:val="00FD4C2D"/>
    <w:rsid w:val="00FF58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Number" w:uiPriority="0" w:qFormat="1"/>
    <w:lsdException w:name="Title" w:semiHidden="0" w:uiPriority="0" w:unhideWhenUsed="0" w:qFormat="1"/>
    <w:lsdException w:name="Default Paragraph Font" w:uiPriority="1"/>
    <w:lsdException w:name="Body Text" w:qFormat="1"/>
    <w:lsdException w:name="Subtitle" w:semiHidden="0" w:uiPriority="0" w:unhideWhenUsed="0" w:qFormat="1"/>
    <w:lsdException w:name="Date" w:uiPriority="0"/>
    <w:lsdException w:name="Body Text First Indent" w:uiPriority="0" w:qFormat="1"/>
    <w:lsdException w:name="Body Text Firs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A2195"/>
    <w:pPr>
      <w:suppressAutoHyphens/>
    </w:pPr>
    <w:rPr>
      <w:kern w:val="2"/>
      <w:sz w:val="24"/>
      <w:szCs w:val="24"/>
      <w:lang w:val="en-US" w:eastAsia="ar-SA"/>
    </w:rPr>
  </w:style>
  <w:style w:type="paragraph" w:styleId="1">
    <w:name w:val="heading 1"/>
    <w:basedOn w:val="a1"/>
    <w:next w:val="a1"/>
    <w:link w:val="10"/>
    <w:qFormat/>
    <w:rsid w:val="00A84D53"/>
    <w:pPr>
      <w:keepNext/>
      <w:numPr>
        <w:numId w:val="2"/>
      </w:numPr>
      <w:outlineLvl w:val="0"/>
    </w:pPr>
    <w:rPr>
      <w:b/>
      <w:color w:val="0000FF"/>
      <w:kern w:val="1"/>
    </w:rPr>
  </w:style>
  <w:style w:type="paragraph" w:styleId="2">
    <w:name w:val="heading 2"/>
    <w:basedOn w:val="a1"/>
    <w:next w:val="a1"/>
    <w:link w:val="20"/>
    <w:qFormat/>
    <w:rsid w:val="00A84D53"/>
    <w:pPr>
      <w:keepNext/>
      <w:numPr>
        <w:ilvl w:val="1"/>
        <w:numId w:val="1"/>
      </w:numPr>
      <w:outlineLvl w:val="1"/>
    </w:pPr>
    <w:rPr>
      <w:b/>
      <w:kern w:val="1"/>
    </w:rPr>
  </w:style>
  <w:style w:type="paragraph" w:styleId="3">
    <w:name w:val="heading 3"/>
    <w:basedOn w:val="a1"/>
    <w:next w:val="a2"/>
    <w:link w:val="30"/>
    <w:qFormat/>
    <w:rsid w:val="00A84D53"/>
    <w:pPr>
      <w:widowControl w:val="0"/>
      <w:numPr>
        <w:ilvl w:val="2"/>
        <w:numId w:val="3"/>
      </w:numPr>
      <w:spacing w:before="280" w:after="280"/>
      <w:outlineLvl w:val="2"/>
    </w:pPr>
    <w:rPr>
      <w:rFonts w:eastAsia="Lucida Sans Unicode" w:cs="Mangal"/>
      <w:b/>
      <w:bCs/>
      <w:kern w:val="1"/>
      <w:sz w:val="27"/>
      <w:szCs w:val="27"/>
      <w:lang w:val="ru-RU" w:eastAsia="en-US" w:bidi="hi-IN"/>
    </w:rPr>
  </w:style>
  <w:style w:type="paragraph" w:styleId="4">
    <w:name w:val="heading 4"/>
    <w:basedOn w:val="a1"/>
    <w:next w:val="a1"/>
    <w:link w:val="40"/>
    <w:qFormat/>
    <w:rsid w:val="00A84D53"/>
    <w:pPr>
      <w:keepNext/>
      <w:numPr>
        <w:ilvl w:val="3"/>
        <w:numId w:val="3"/>
      </w:numPr>
      <w:spacing w:before="120" w:after="120"/>
      <w:textAlignment w:val="baseline"/>
      <w:outlineLvl w:val="3"/>
    </w:pPr>
    <w:rPr>
      <w:rFonts w:ascii="Liberation Serif" w:eastAsia="WenQuanYi Micro Hei" w:hAnsi="Liberation Serif" w:cs="FreeSans"/>
      <w:b/>
      <w:bCs/>
      <w:lang w:val="de-DE" w:eastAsia="zh-CN" w:bidi="hi-IN"/>
    </w:rPr>
  </w:style>
  <w:style w:type="paragraph" w:styleId="5">
    <w:name w:val="heading 5"/>
    <w:basedOn w:val="a1"/>
    <w:next w:val="a1"/>
    <w:link w:val="50"/>
    <w:uiPriority w:val="99"/>
    <w:qFormat/>
    <w:rsid w:val="0062589E"/>
    <w:pPr>
      <w:widowControl w:val="0"/>
      <w:suppressAutoHyphens w:val="0"/>
      <w:autoSpaceDE w:val="0"/>
      <w:autoSpaceDN w:val="0"/>
      <w:adjustRightInd w:val="0"/>
      <w:ind w:firstLine="720"/>
      <w:outlineLvl w:val="4"/>
    </w:pPr>
    <w:rPr>
      <w:b/>
      <w:bCs/>
      <w:noProof/>
      <w:kern w:val="0"/>
      <w:sz w:val="32"/>
      <w:szCs w:val="32"/>
      <w:lang w:val="ru-RU" w:eastAsia="ru-RU"/>
    </w:rPr>
  </w:style>
  <w:style w:type="paragraph" w:styleId="6">
    <w:name w:val="heading 6"/>
    <w:basedOn w:val="a1"/>
    <w:next w:val="a1"/>
    <w:link w:val="60"/>
    <w:uiPriority w:val="99"/>
    <w:qFormat/>
    <w:rsid w:val="0062589E"/>
    <w:pPr>
      <w:widowControl w:val="0"/>
      <w:suppressAutoHyphens w:val="0"/>
      <w:autoSpaceDE w:val="0"/>
      <w:autoSpaceDN w:val="0"/>
      <w:adjustRightInd w:val="0"/>
      <w:ind w:firstLine="720"/>
      <w:outlineLvl w:val="5"/>
    </w:pPr>
    <w:rPr>
      <w:b/>
      <w:bCs/>
      <w:noProof/>
      <w:kern w:val="0"/>
      <w:sz w:val="46"/>
      <w:szCs w:val="46"/>
      <w:lang w:val="ru-RU" w:eastAsia="ru-RU"/>
    </w:rPr>
  </w:style>
  <w:style w:type="paragraph" w:styleId="8">
    <w:name w:val="heading 8"/>
    <w:basedOn w:val="a1"/>
    <w:next w:val="a1"/>
    <w:link w:val="80"/>
    <w:qFormat/>
    <w:rsid w:val="0062589E"/>
    <w:pPr>
      <w:suppressAutoHyphens w:val="0"/>
      <w:spacing w:after="120" w:line="360" w:lineRule="auto"/>
      <w:jc w:val="center"/>
      <w:outlineLvl w:val="7"/>
    </w:pPr>
    <w:rPr>
      <w:b/>
      <w:iCs/>
      <w:kern w:val="0"/>
      <w:lang w:val="ru-RU" w:eastAsia="ru-RU"/>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link w:val="1"/>
    <w:rsid w:val="00A84D53"/>
    <w:rPr>
      <w:b/>
      <w:color w:val="0000FF"/>
      <w:kern w:val="1"/>
      <w:sz w:val="24"/>
      <w:szCs w:val="24"/>
      <w:lang w:val="en-US" w:eastAsia="ar-SA"/>
    </w:rPr>
  </w:style>
  <w:style w:type="character" w:customStyle="1" w:styleId="20">
    <w:name w:val="Заголовок 2 Знак"/>
    <w:link w:val="2"/>
    <w:rsid w:val="00A84D53"/>
    <w:rPr>
      <w:b/>
      <w:kern w:val="1"/>
      <w:sz w:val="24"/>
      <w:szCs w:val="24"/>
      <w:lang w:val="en-US" w:eastAsia="ar-SA"/>
    </w:rPr>
  </w:style>
  <w:style w:type="character" w:customStyle="1" w:styleId="30">
    <w:name w:val="Заголовок 3 Знак"/>
    <w:link w:val="3"/>
    <w:rsid w:val="00A84D53"/>
    <w:rPr>
      <w:rFonts w:eastAsia="Lucida Sans Unicode" w:cs="Mangal"/>
      <w:b/>
      <w:bCs/>
      <w:kern w:val="1"/>
      <w:sz w:val="27"/>
      <w:szCs w:val="27"/>
      <w:lang w:bidi="hi-IN"/>
    </w:rPr>
  </w:style>
  <w:style w:type="paragraph" w:styleId="a2">
    <w:name w:val="Body Text"/>
    <w:basedOn w:val="a1"/>
    <w:link w:val="a6"/>
    <w:uiPriority w:val="99"/>
    <w:unhideWhenUsed/>
    <w:qFormat/>
    <w:rsid w:val="00A84D53"/>
    <w:pPr>
      <w:spacing w:after="120"/>
    </w:pPr>
  </w:style>
  <w:style w:type="character" w:customStyle="1" w:styleId="a6">
    <w:name w:val="Основной текст Знак"/>
    <w:basedOn w:val="a3"/>
    <w:link w:val="a2"/>
    <w:uiPriority w:val="99"/>
    <w:rsid w:val="00A84D53"/>
    <w:rPr>
      <w:kern w:val="2"/>
      <w:sz w:val="24"/>
      <w:szCs w:val="24"/>
      <w:lang w:val="en-US" w:eastAsia="ar-SA"/>
    </w:rPr>
  </w:style>
  <w:style w:type="character" w:customStyle="1" w:styleId="40">
    <w:name w:val="Заголовок 4 Знак"/>
    <w:link w:val="4"/>
    <w:rsid w:val="00A84D53"/>
    <w:rPr>
      <w:rFonts w:ascii="Liberation Serif" w:eastAsia="WenQuanYi Micro Hei" w:hAnsi="Liberation Serif" w:cs="FreeSans"/>
      <w:b/>
      <w:bCs/>
      <w:kern w:val="2"/>
      <w:sz w:val="24"/>
      <w:szCs w:val="24"/>
      <w:lang w:val="de-DE" w:eastAsia="zh-CN" w:bidi="hi-IN"/>
    </w:rPr>
  </w:style>
  <w:style w:type="paragraph" w:styleId="a7">
    <w:name w:val="caption"/>
    <w:basedOn w:val="a1"/>
    <w:qFormat/>
    <w:rsid w:val="00A84D53"/>
    <w:pPr>
      <w:suppressLineNumbers/>
      <w:spacing w:before="120" w:after="120"/>
      <w:textAlignment w:val="baseline"/>
    </w:pPr>
    <w:rPr>
      <w:rFonts w:ascii="Liberation Serif" w:eastAsia="WenQuanYi Micro Hei" w:hAnsi="Liberation Serif" w:cs="Droid Sans Devanagari"/>
      <w:i/>
      <w:iCs/>
      <w:lang w:val="de-DE" w:eastAsia="zh-CN" w:bidi="hi-IN"/>
    </w:rPr>
  </w:style>
  <w:style w:type="character" w:styleId="a8">
    <w:name w:val="Strong"/>
    <w:uiPriority w:val="22"/>
    <w:qFormat/>
    <w:rsid w:val="00A84D53"/>
    <w:rPr>
      <w:b/>
      <w:bCs/>
    </w:rPr>
  </w:style>
  <w:style w:type="character" w:styleId="a9">
    <w:name w:val="Emphasis"/>
    <w:uiPriority w:val="20"/>
    <w:qFormat/>
    <w:rsid w:val="00A84D53"/>
    <w:rPr>
      <w:i/>
      <w:iCs/>
    </w:rPr>
  </w:style>
  <w:style w:type="paragraph" w:styleId="aa">
    <w:name w:val="List Paragraph"/>
    <w:basedOn w:val="a1"/>
    <w:link w:val="ab"/>
    <w:uiPriority w:val="34"/>
    <w:qFormat/>
    <w:rsid w:val="00A84D53"/>
    <w:pPr>
      <w:suppressAutoHyphens w:val="0"/>
      <w:spacing w:after="200" w:line="276" w:lineRule="auto"/>
      <w:ind w:left="720"/>
      <w:contextualSpacing/>
    </w:pPr>
    <w:rPr>
      <w:rFonts w:ascii="Calibri" w:eastAsia="Calibri" w:hAnsi="Calibri"/>
      <w:kern w:val="0"/>
      <w:sz w:val="22"/>
      <w:szCs w:val="22"/>
      <w:lang w:val="ru-RU" w:eastAsia="en-US"/>
    </w:rPr>
  </w:style>
  <w:style w:type="character" w:customStyle="1" w:styleId="50">
    <w:name w:val="Заголовок 5 Знак"/>
    <w:basedOn w:val="a3"/>
    <w:link w:val="5"/>
    <w:uiPriority w:val="99"/>
    <w:rsid w:val="0062589E"/>
    <w:rPr>
      <w:b/>
      <w:bCs/>
      <w:noProof/>
      <w:sz w:val="32"/>
      <w:szCs w:val="32"/>
      <w:lang w:eastAsia="ru-RU"/>
    </w:rPr>
  </w:style>
  <w:style w:type="character" w:customStyle="1" w:styleId="60">
    <w:name w:val="Заголовок 6 Знак"/>
    <w:basedOn w:val="a3"/>
    <w:link w:val="6"/>
    <w:uiPriority w:val="99"/>
    <w:rsid w:val="0062589E"/>
    <w:rPr>
      <w:b/>
      <w:bCs/>
      <w:noProof/>
      <w:sz w:val="46"/>
      <w:szCs w:val="46"/>
      <w:lang w:eastAsia="ru-RU"/>
    </w:rPr>
  </w:style>
  <w:style w:type="character" w:customStyle="1" w:styleId="80">
    <w:name w:val="Заголовок 8 Знак"/>
    <w:basedOn w:val="a3"/>
    <w:link w:val="8"/>
    <w:rsid w:val="0062589E"/>
    <w:rPr>
      <w:b/>
      <w:iCs/>
      <w:sz w:val="24"/>
      <w:szCs w:val="24"/>
      <w:lang w:eastAsia="ru-RU"/>
    </w:rPr>
  </w:style>
  <w:style w:type="numbering" w:customStyle="1" w:styleId="11">
    <w:name w:val="Нет списка1"/>
    <w:next w:val="a5"/>
    <w:uiPriority w:val="99"/>
    <w:semiHidden/>
    <w:unhideWhenUsed/>
    <w:rsid w:val="0062589E"/>
  </w:style>
  <w:style w:type="paragraph" w:styleId="ac">
    <w:name w:val="Body Text First Indent"/>
    <w:basedOn w:val="a2"/>
    <w:link w:val="ad"/>
    <w:unhideWhenUsed/>
    <w:qFormat/>
    <w:rsid w:val="0062589E"/>
    <w:pPr>
      <w:suppressAutoHyphens w:val="0"/>
      <w:spacing w:line="360" w:lineRule="auto"/>
      <w:ind w:firstLine="709"/>
      <w:jc w:val="both"/>
    </w:pPr>
    <w:rPr>
      <w:kern w:val="0"/>
      <w:lang w:val="ru-RU" w:eastAsia="ru-RU"/>
    </w:rPr>
  </w:style>
  <w:style w:type="character" w:customStyle="1" w:styleId="ad">
    <w:name w:val="Красная строка Знак"/>
    <w:basedOn w:val="a6"/>
    <w:link w:val="ac"/>
    <w:rsid w:val="0062589E"/>
    <w:rPr>
      <w:kern w:val="2"/>
      <w:sz w:val="24"/>
      <w:szCs w:val="24"/>
      <w:lang w:val="en-US" w:eastAsia="ru-RU"/>
    </w:rPr>
  </w:style>
  <w:style w:type="paragraph" w:styleId="ae">
    <w:name w:val="Body Text Indent"/>
    <w:basedOn w:val="a1"/>
    <w:link w:val="af"/>
    <w:uiPriority w:val="99"/>
    <w:semiHidden/>
    <w:unhideWhenUsed/>
    <w:rsid w:val="0062589E"/>
    <w:pPr>
      <w:suppressAutoHyphens w:val="0"/>
      <w:spacing w:after="120"/>
      <w:ind w:left="283"/>
    </w:pPr>
    <w:rPr>
      <w:kern w:val="0"/>
      <w:lang w:val="ru-RU" w:eastAsia="ru-RU"/>
    </w:rPr>
  </w:style>
  <w:style w:type="character" w:customStyle="1" w:styleId="af">
    <w:name w:val="Основной текст с отступом Знак"/>
    <w:basedOn w:val="a3"/>
    <w:link w:val="ae"/>
    <w:uiPriority w:val="99"/>
    <w:semiHidden/>
    <w:rsid w:val="0062589E"/>
    <w:rPr>
      <w:sz w:val="24"/>
      <w:szCs w:val="24"/>
      <w:lang w:eastAsia="ru-RU"/>
    </w:rPr>
  </w:style>
  <w:style w:type="paragraph" w:styleId="21">
    <w:name w:val="Body Text First Indent 2"/>
    <w:basedOn w:val="ae"/>
    <w:link w:val="22"/>
    <w:unhideWhenUsed/>
    <w:rsid w:val="0062589E"/>
    <w:pPr>
      <w:spacing w:after="0" w:line="360" w:lineRule="auto"/>
      <w:ind w:left="0" w:firstLine="709"/>
      <w:jc w:val="both"/>
    </w:pPr>
    <w:rPr>
      <w:sz w:val="28"/>
    </w:rPr>
  </w:style>
  <w:style w:type="character" w:customStyle="1" w:styleId="22">
    <w:name w:val="Красная строка 2 Знак"/>
    <w:basedOn w:val="af"/>
    <w:link w:val="21"/>
    <w:rsid w:val="0062589E"/>
    <w:rPr>
      <w:sz w:val="28"/>
      <w:szCs w:val="24"/>
      <w:lang w:eastAsia="ru-RU"/>
    </w:rPr>
  </w:style>
  <w:style w:type="paragraph" w:customStyle="1" w:styleId="23">
    <w:name w:val="Текст таблицы 2"/>
    <w:basedOn w:val="a2"/>
    <w:qFormat/>
    <w:rsid w:val="0062589E"/>
    <w:pPr>
      <w:suppressAutoHyphens w:val="0"/>
      <w:jc w:val="center"/>
    </w:pPr>
    <w:rPr>
      <w:kern w:val="0"/>
      <w:lang w:val="ru-RU" w:eastAsia="ru-RU"/>
    </w:rPr>
  </w:style>
  <w:style w:type="character" w:customStyle="1" w:styleId="MTEquationSection">
    <w:name w:val="MTEquationSection"/>
    <w:rsid w:val="0062589E"/>
    <w:rPr>
      <w:b/>
      <w:bCs w:val="0"/>
      <w:vanish/>
      <w:webHidden w:val="0"/>
      <w:color w:val="FF0000"/>
      <w:sz w:val="28"/>
      <w:specVanish w:val="0"/>
    </w:rPr>
  </w:style>
  <w:style w:type="paragraph" w:customStyle="1" w:styleId="Default">
    <w:name w:val="Default"/>
    <w:rsid w:val="0062589E"/>
    <w:pPr>
      <w:autoSpaceDE w:val="0"/>
      <w:autoSpaceDN w:val="0"/>
      <w:adjustRightInd w:val="0"/>
    </w:pPr>
    <w:rPr>
      <w:rFonts w:eastAsiaTheme="minorHAnsi"/>
      <w:color w:val="000000"/>
      <w:sz w:val="24"/>
      <w:szCs w:val="24"/>
    </w:rPr>
  </w:style>
  <w:style w:type="character" w:customStyle="1" w:styleId="object">
    <w:name w:val="object"/>
    <w:basedOn w:val="a3"/>
    <w:rsid w:val="0062589E"/>
  </w:style>
  <w:style w:type="character" w:styleId="af0">
    <w:name w:val="Hyperlink"/>
    <w:basedOn w:val="a3"/>
    <w:unhideWhenUsed/>
    <w:rsid w:val="0062589E"/>
    <w:rPr>
      <w:color w:val="0000FF"/>
      <w:u w:val="single"/>
    </w:rPr>
  </w:style>
  <w:style w:type="character" w:customStyle="1" w:styleId="ab">
    <w:name w:val="Абзац списка Знак"/>
    <w:basedOn w:val="a3"/>
    <w:link w:val="aa"/>
    <w:uiPriority w:val="34"/>
    <w:locked/>
    <w:rsid w:val="0062589E"/>
    <w:rPr>
      <w:rFonts w:ascii="Calibri" w:eastAsia="Calibri" w:hAnsi="Calibri"/>
      <w:sz w:val="22"/>
      <w:szCs w:val="22"/>
    </w:rPr>
  </w:style>
  <w:style w:type="paragraph" w:customStyle="1" w:styleId="BodyText21">
    <w:name w:val="Body Text 21"/>
    <w:basedOn w:val="a1"/>
    <w:rsid w:val="0062589E"/>
    <w:pPr>
      <w:suppressAutoHyphens w:val="0"/>
      <w:jc w:val="center"/>
    </w:pPr>
    <w:rPr>
      <w:rFonts w:ascii="Arial" w:hAnsi="Arial"/>
      <w:b/>
      <w:kern w:val="0"/>
      <w:szCs w:val="20"/>
      <w:lang w:val="ru-RU" w:eastAsia="ru-RU"/>
    </w:rPr>
  </w:style>
  <w:style w:type="paragraph" w:customStyle="1" w:styleId="zag3">
    <w:name w:val="zag3"/>
    <w:basedOn w:val="a1"/>
    <w:rsid w:val="0062589E"/>
    <w:pPr>
      <w:suppressAutoHyphens w:val="0"/>
      <w:spacing w:before="240" w:after="240"/>
      <w:jc w:val="center"/>
    </w:pPr>
    <w:rPr>
      <w:kern w:val="0"/>
      <w:lang w:val="ru-RU" w:eastAsia="ru-RU"/>
    </w:rPr>
  </w:style>
  <w:style w:type="paragraph" w:styleId="af1">
    <w:name w:val="Normal (Web)"/>
    <w:basedOn w:val="a1"/>
    <w:uiPriority w:val="99"/>
    <w:unhideWhenUsed/>
    <w:rsid w:val="0062589E"/>
    <w:pPr>
      <w:suppressAutoHyphens w:val="0"/>
      <w:spacing w:before="100" w:beforeAutospacing="1" w:after="100" w:afterAutospacing="1"/>
    </w:pPr>
    <w:rPr>
      <w:kern w:val="0"/>
      <w:lang w:val="ru-RU" w:eastAsia="ru-RU"/>
    </w:rPr>
  </w:style>
  <w:style w:type="table" w:styleId="af2">
    <w:name w:val="Table Grid"/>
    <w:basedOn w:val="a4"/>
    <w:uiPriority w:val="59"/>
    <w:rsid w:val="006258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62589E"/>
  </w:style>
  <w:style w:type="character" w:customStyle="1" w:styleId="st1">
    <w:name w:val="st1"/>
    <w:basedOn w:val="a3"/>
    <w:rsid w:val="0062589E"/>
  </w:style>
  <w:style w:type="paragraph" w:customStyle="1" w:styleId="subfigure">
    <w:name w:val="subfigure"/>
    <w:basedOn w:val="a1"/>
    <w:next w:val="a1"/>
    <w:link w:val="subfigure0"/>
    <w:uiPriority w:val="99"/>
    <w:rsid w:val="0062589E"/>
    <w:pPr>
      <w:keepLines/>
      <w:suppressAutoHyphens w:val="0"/>
      <w:autoSpaceDE w:val="0"/>
      <w:autoSpaceDN w:val="0"/>
      <w:adjustRightInd w:val="0"/>
      <w:spacing w:before="120" w:after="120"/>
      <w:ind w:firstLine="851"/>
      <w:jc w:val="center"/>
    </w:pPr>
    <w:rPr>
      <w:noProof/>
      <w:kern w:val="0"/>
      <w:lang w:val="ru-RU" w:eastAsia="en-US"/>
    </w:rPr>
  </w:style>
  <w:style w:type="character" w:customStyle="1" w:styleId="subfigure0">
    <w:name w:val="subfigure Знак"/>
    <w:link w:val="subfigure"/>
    <w:uiPriority w:val="99"/>
    <w:locked/>
    <w:rsid w:val="0062589E"/>
    <w:rPr>
      <w:noProof/>
      <w:sz w:val="24"/>
      <w:szCs w:val="24"/>
    </w:rPr>
  </w:style>
  <w:style w:type="paragraph" w:customStyle="1" w:styleId="Text">
    <w:name w:val="Text"/>
    <w:basedOn w:val="a1"/>
    <w:qFormat/>
    <w:rsid w:val="0062589E"/>
    <w:pPr>
      <w:widowControl w:val="0"/>
      <w:suppressAutoHyphens w:val="0"/>
      <w:autoSpaceDE w:val="0"/>
      <w:autoSpaceDN w:val="0"/>
      <w:adjustRightInd w:val="0"/>
      <w:spacing w:line="360" w:lineRule="auto"/>
      <w:ind w:firstLine="709"/>
      <w:jc w:val="both"/>
    </w:pPr>
    <w:rPr>
      <w:color w:val="000000"/>
      <w:kern w:val="0"/>
      <w:sz w:val="28"/>
      <w:szCs w:val="22"/>
      <w:lang w:val="en-GB" w:eastAsia="en-US"/>
    </w:rPr>
  </w:style>
  <w:style w:type="paragraph" w:styleId="af3">
    <w:name w:val="No Spacing"/>
    <w:uiPriority w:val="1"/>
    <w:qFormat/>
    <w:rsid w:val="0062589E"/>
    <w:pPr>
      <w:suppressAutoHyphens/>
    </w:pPr>
    <w:rPr>
      <w:kern w:val="2"/>
      <w:sz w:val="24"/>
      <w:szCs w:val="24"/>
      <w:lang w:val="en-US" w:eastAsia="ar-SA"/>
    </w:rPr>
  </w:style>
  <w:style w:type="paragraph" w:styleId="a">
    <w:name w:val="List Number"/>
    <w:basedOn w:val="a1"/>
    <w:qFormat/>
    <w:rsid w:val="0062589E"/>
    <w:pPr>
      <w:numPr>
        <w:numId w:val="4"/>
      </w:numPr>
      <w:tabs>
        <w:tab w:val="left" w:pos="454"/>
      </w:tabs>
      <w:suppressAutoHyphens w:val="0"/>
      <w:spacing w:line="360" w:lineRule="auto"/>
      <w:ind w:left="641" w:hanging="357"/>
      <w:jc w:val="both"/>
    </w:pPr>
    <w:rPr>
      <w:kern w:val="0"/>
      <w:sz w:val="28"/>
      <w:lang w:val="ru-RU" w:eastAsia="ru-RU"/>
    </w:rPr>
  </w:style>
  <w:style w:type="paragraph" w:styleId="af4">
    <w:name w:val="Balloon Text"/>
    <w:basedOn w:val="a1"/>
    <w:link w:val="af5"/>
    <w:uiPriority w:val="99"/>
    <w:semiHidden/>
    <w:unhideWhenUsed/>
    <w:rsid w:val="0062589E"/>
    <w:rPr>
      <w:rFonts w:ascii="Tahoma" w:hAnsi="Tahoma" w:cs="Tahoma"/>
      <w:sz w:val="16"/>
      <w:szCs w:val="16"/>
    </w:rPr>
  </w:style>
  <w:style w:type="character" w:customStyle="1" w:styleId="af5">
    <w:name w:val="Текст выноски Знак"/>
    <w:basedOn w:val="a3"/>
    <w:link w:val="af4"/>
    <w:uiPriority w:val="99"/>
    <w:semiHidden/>
    <w:rsid w:val="0062589E"/>
    <w:rPr>
      <w:rFonts w:ascii="Tahoma" w:hAnsi="Tahoma" w:cs="Tahoma"/>
      <w:kern w:val="2"/>
      <w:sz w:val="16"/>
      <w:szCs w:val="16"/>
      <w:lang w:val="en-US" w:eastAsia="ar-SA"/>
    </w:rPr>
  </w:style>
  <w:style w:type="paragraph" w:styleId="af6">
    <w:name w:val="Date"/>
    <w:basedOn w:val="a1"/>
    <w:next w:val="a1"/>
    <w:link w:val="af7"/>
    <w:semiHidden/>
    <w:rsid w:val="0062589E"/>
    <w:pPr>
      <w:suppressAutoHyphens w:val="0"/>
      <w:spacing w:line="360" w:lineRule="auto"/>
      <w:jc w:val="both"/>
    </w:pPr>
    <w:rPr>
      <w:kern w:val="0"/>
      <w:sz w:val="28"/>
      <w:lang w:val="ru-RU" w:eastAsia="ru-RU"/>
    </w:rPr>
  </w:style>
  <w:style w:type="character" w:customStyle="1" w:styleId="af7">
    <w:name w:val="Дата Знак"/>
    <w:basedOn w:val="a3"/>
    <w:link w:val="af6"/>
    <w:semiHidden/>
    <w:rsid w:val="0062589E"/>
    <w:rPr>
      <w:sz w:val="28"/>
      <w:szCs w:val="24"/>
      <w:lang w:eastAsia="ru-RU"/>
    </w:rPr>
  </w:style>
  <w:style w:type="character" w:customStyle="1" w:styleId="inlineblock">
    <w:name w:val="inlineblock"/>
    <w:basedOn w:val="a3"/>
    <w:rsid w:val="0062589E"/>
  </w:style>
  <w:style w:type="character" w:customStyle="1" w:styleId="sciprofiles-linkname">
    <w:name w:val="sciprofiles-link__name"/>
    <w:basedOn w:val="a3"/>
    <w:rsid w:val="0062589E"/>
  </w:style>
  <w:style w:type="character" w:customStyle="1" w:styleId="text1">
    <w:name w:val="text1"/>
    <w:basedOn w:val="a3"/>
    <w:rsid w:val="0062589E"/>
  </w:style>
  <w:style w:type="character" w:customStyle="1" w:styleId="tekst21">
    <w:name w:val="tekst21"/>
    <w:basedOn w:val="a3"/>
    <w:rsid w:val="0062589E"/>
    <w:rPr>
      <w:sz w:val="16"/>
      <w:szCs w:val="16"/>
    </w:rPr>
  </w:style>
  <w:style w:type="paragraph" w:customStyle="1" w:styleId="References">
    <w:name w:val="References"/>
    <w:basedOn w:val="a1"/>
    <w:link w:val="References0"/>
    <w:qFormat/>
    <w:rsid w:val="0062589E"/>
    <w:pPr>
      <w:suppressAutoHyphens w:val="0"/>
      <w:spacing w:line="360" w:lineRule="auto"/>
      <w:ind w:left="284" w:hanging="284"/>
      <w:jc w:val="both"/>
    </w:pPr>
    <w:rPr>
      <w:rFonts w:eastAsia="Calibri"/>
      <w:kern w:val="0"/>
      <w:szCs w:val="20"/>
      <w:lang w:eastAsia="x-none"/>
    </w:rPr>
  </w:style>
  <w:style w:type="character" w:customStyle="1" w:styleId="References0">
    <w:name w:val="References Знак"/>
    <w:link w:val="References"/>
    <w:rsid w:val="0062589E"/>
    <w:rPr>
      <w:rFonts w:eastAsia="Calibri"/>
      <w:sz w:val="24"/>
      <w:lang w:val="en-US" w:eastAsia="x-none"/>
    </w:rPr>
  </w:style>
  <w:style w:type="character" w:styleId="af8">
    <w:name w:val="FollowedHyperlink"/>
    <w:basedOn w:val="a3"/>
    <w:uiPriority w:val="99"/>
    <w:semiHidden/>
    <w:unhideWhenUsed/>
    <w:rsid w:val="0062589E"/>
    <w:rPr>
      <w:color w:val="800080" w:themeColor="followedHyperlink"/>
      <w:u w:val="single"/>
    </w:rPr>
  </w:style>
  <w:style w:type="character" w:customStyle="1" w:styleId="text11">
    <w:name w:val="text11"/>
    <w:basedOn w:val="a3"/>
    <w:rsid w:val="0062589E"/>
    <w:rPr>
      <w:sz w:val="22"/>
      <w:szCs w:val="22"/>
    </w:rPr>
  </w:style>
  <w:style w:type="numbering" w:customStyle="1" w:styleId="110">
    <w:name w:val="Нет списка11"/>
    <w:next w:val="a5"/>
    <w:uiPriority w:val="99"/>
    <w:semiHidden/>
    <w:unhideWhenUsed/>
    <w:rsid w:val="0062589E"/>
  </w:style>
  <w:style w:type="character" w:styleId="af9">
    <w:name w:val="Placeholder Text"/>
    <w:basedOn w:val="a3"/>
    <w:uiPriority w:val="99"/>
    <w:semiHidden/>
    <w:rsid w:val="0062589E"/>
    <w:rPr>
      <w:color w:val="808080"/>
    </w:rPr>
  </w:style>
  <w:style w:type="paragraph" w:customStyle="1" w:styleId="12">
    <w:name w:val="Красная строка1"/>
    <w:basedOn w:val="a2"/>
    <w:next w:val="ac"/>
    <w:uiPriority w:val="99"/>
    <w:unhideWhenUsed/>
    <w:rsid w:val="0062589E"/>
    <w:pPr>
      <w:widowControl w:val="0"/>
      <w:suppressAutoHyphens w:val="0"/>
      <w:spacing w:after="0"/>
      <w:ind w:firstLine="360"/>
    </w:pPr>
    <w:rPr>
      <w:rFonts w:eastAsia="Calibri"/>
      <w:lang w:eastAsia="en-US"/>
    </w:rPr>
  </w:style>
  <w:style w:type="character" w:customStyle="1" w:styleId="13">
    <w:name w:val="Красная строка Знак1"/>
    <w:basedOn w:val="a6"/>
    <w:uiPriority w:val="99"/>
    <w:semiHidden/>
    <w:rsid w:val="0062589E"/>
    <w:rPr>
      <w:rFonts w:ascii="Times New Roman" w:eastAsia="Times New Roman" w:hAnsi="Times New Roman" w:cs="Times New Roman"/>
      <w:kern w:val="2"/>
      <w:sz w:val="24"/>
      <w:szCs w:val="24"/>
      <w:lang w:val="en-US" w:eastAsia="ar-SA"/>
    </w:rPr>
  </w:style>
  <w:style w:type="paragraph" w:styleId="afa">
    <w:name w:val="header"/>
    <w:basedOn w:val="a1"/>
    <w:link w:val="afb"/>
    <w:uiPriority w:val="99"/>
    <w:unhideWhenUsed/>
    <w:rsid w:val="0062589E"/>
    <w:pPr>
      <w:tabs>
        <w:tab w:val="center" w:pos="4677"/>
        <w:tab w:val="right" w:pos="9355"/>
      </w:tabs>
    </w:pPr>
  </w:style>
  <w:style w:type="character" w:customStyle="1" w:styleId="afb">
    <w:name w:val="Верхний колонтитул Знак"/>
    <w:basedOn w:val="a3"/>
    <w:link w:val="afa"/>
    <w:uiPriority w:val="99"/>
    <w:rsid w:val="0062589E"/>
    <w:rPr>
      <w:kern w:val="2"/>
      <w:sz w:val="24"/>
      <w:szCs w:val="24"/>
      <w:lang w:val="en-US" w:eastAsia="ar-SA"/>
    </w:rPr>
  </w:style>
  <w:style w:type="paragraph" w:styleId="afc">
    <w:name w:val="footer"/>
    <w:basedOn w:val="a1"/>
    <w:link w:val="afd"/>
    <w:uiPriority w:val="99"/>
    <w:unhideWhenUsed/>
    <w:rsid w:val="0062589E"/>
    <w:pPr>
      <w:tabs>
        <w:tab w:val="center" w:pos="4677"/>
        <w:tab w:val="right" w:pos="9355"/>
      </w:tabs>
    </w:pPr>
  </w:style>
  <w:style w:type="character" w:customStyle="1" w:styleId="afd">
    <w:name w:val="Нижний колонтитул Знак"/>
    <w:basedOn w:val="a3"/>
    <w:link w:val="afc"/>
    <w:uiPriority w:val="99"/>
    <w:rsid w:val="0062589E"/>
    <w:rPr>
      <w:kern w:val="2"/>
      <w:sz w:val="24"/>
      <w:szCs w:val="24"/>
      <w:lang w:val="en-US" w:eastAsia="ar-SA"/>
    </w:rPr>
  </w:style>
  <w:style w:type="table" w:customStyle="1" w:styleId="GridTable5DarkAccent3">
    <w:name w:val="Grid Table 5 Dark Accent 3"/>
    <w:basedOn w:val="a4"/>
    <w:uiPriority w:val="50"/>
    <w:rsid w:val="0062589E"/>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tekst">
    <w:name w:val="tekst"/>
    <w:basedOn w:val="a3"/>
    <w:rsid w:val="00D83DCF"/>
  </w:style>
  <w:style w:type="numbering" w:customStyle="1" w:styleId="24">
    <w:name w:val="Нет списка2"/>
    <w:next w:val="a5"/>
    <w:uiPriority w:val="99"/>
    <w:semiHidden/>
    <w:unhideWhenUsed/>
    <w:rsid w:val="00BA61C3"/>
  </w:style>
  <w:style w:type="paragraph" w:customStyle="1" w:styleId="doctext">
    <w:name w:val="doc__text"/>
    <w:basedOn w:val="a1"/>
    <w:rsid w:val="00BA61C3"/>
    <w:pPr>
      <w:suppressAutoHyphens w:val="0"/>
      <w:spacing w:before="100" w:beforeAutospacing="1" w:after="100" w:afterAutospacing="1"/>
    </w:pPr>
    <w:rPr>
      <w:kern w:val="0"/>
      <w:lang w:val="ru-RU" w:eastAsia="ru-RU"/>
    </w:rPr>
  </w:style>
  <w:style w:type="paragraph" w:customStyle="1" w:styleId="MDPI31text">
    <w:name w:val="MDPI_3.1_text"/>
    <w:qFormat/>
    <w:rsid w:val="00BA61C3"/>
    <w:pPr>
      <w:adjustRightInd w:val="0"/>
      <w:snapToGrid w:val="0"/>
      <w:spacing w:line="228" w:lineRule="auto"/>
      <w:ind w:left="2608" w:firstLine="425"/>
      <w:jc w:val="both"/>
    </w:pPr>
    <w:rPr>
      <w:rFonts w:ascii="Palatino Linotype" w:hAnsi="Palatino Linotype"/>
      <w:snapToGrid w:val="0"/>
      <w:color w:val="000000"/>
      <w:szCs w:val="22"/>
      <w:lang w:val="en-US" w:eastAsia="de-DE" w:bidi="en-US"/>
    </w:rPr>
  </w:style>
  <w:style w:type="paragraph" w:customStyle="1" w:styleId="MDPI38bullet">
    <w:name w:val="MDPI_3.8_bullet"/>
    <w:qFormat/>
    <w:rsid w:val="00BA61C3"/>
    <w:pPr>
      <w:numPr>
        <w:numId w:val="13"/>
      </w:numPr>
      <w:adjustRightInd w:val="0"/>
      <w:snapToGrid w:val="0"/>
      <w:spacing w:line="228" w:lineRule="auto"/>
      <w:jc w:val="both"/>
    </w:pPr>
    <w:rPr>
      <w:rFonts w:ascii="Palatino Linotype" w:hAnsi="Palatino Linotype"/>
      <w:color w:val="000000"/>
      <w:szCs w:val="22"/>
      <w:lang w:val="en-US" w:eastAsia="de-DE" w:bidi="en-US"/>
    </w:rPr>
  </w:style>
  <w:style w:type="paragraph" w:customStyle="1" w:styleId="MDPI37itemize">
    <w:name w:val="MDPI_3.7_itemize"/>
    <w:qFormat/>
    <w:rsid w:val="00BA61C3"/>
    <w:pPr>
      <w:numPr>
        <w:numId w:val="14"/>
      </w:numPr>
      <w:adjustRightInd w:val="0"/>
      <w:snapToGrid w:val="0"/>
      <w:spacing w:line="228" w:lineRule="auto"/>
      <w:jc w:val="both"/>
    </w:pPr>
    <w:rPr>
      <w:rFonts w:ascii="Palatino Linotype" w:hAnsi="Palatino Linotype"/>
      <w:color w:val="000000"/>
      <w:szCs w:val="22"/>
      <w:lang w:val="en-US" w:eastAsia="de-DE" w:bidi="en-US"/>
    </w:rPr>
  </w:style>
  <w:style w:type="character" w:styleId="HTML">
    <w:name w:val="HTML Cite"/>
    <w:basedOn w:val="a3"/>
    <w:uiPriority w:val="99"/>
    <w:semiHidden/>
    <w:unhideWhenUsed/>
    <w:rsid w:val="00BA61C3"/>
    <w:rPr>
      <w:i/>
      <w:iCs/>
    </w:rPr>
  </w:style>
  <w:style w:type="character" w:customStyle="1" w:styleId="cs1-format">
    <w:name w:val="cs1-format"/>
    <w:basedOn w:val="a3"/>
    <w:rsid w:val="00BA61C3"/>
  </w:style>
  <w:style w:type="character" w:customStyle="1" w:styleId="cs1-lock-free">
    <w:name w:val="cs1-lock-free"/>
    <w:basedOn w:val="a3"/>
    <w:rsid w:val="00BA61C3"/>
  </w:style>
  <w:style w:type="character" w:customStyle="1" w:styleId="citation">
    <w:name w:val="citation"/>
    <w:basedOn w:val="a3"/>
    <w:rsid w:val="00BA61C3"/>
  </w:style>
  <w:style w:type="character" w:customStyle="1" w:styleId="noprint">
    <w:name w:val="noprint"/>
    <w:basedOn w:val="a3"/>
    <w:rsid w:val="00BA61C3"/>
  </w:style>
  <w:style w:type="character" w:customStyle="1" w:styleId="link-ru">
    <w:name w:val="link-ru"/>
    <w:basedOn w:val="a3"/>
    <w:rsid w:val="00BA61C3"/>
  </w:style>
  <w:style w:type="character" w:customStyle="1" w:styleId="nowrap">
    <w:name w:val="nowrap"/>
    <w:basedOn w:val="a3"/>
    <w:rsid w:val="00BA61C3"/>
  </w:style>
  <w:style w:type="character" w:customStyle="1" w:styleId="UnresolvedMention1">
    <w:name w:val="Unresolved Mention1"/>
    <w:basedOn w:val="a3"/>
    <w:uiPriority w:val="99"/>
    <w:semiHidden/>
    <w:unhideWhenUsed/>
    <w:rsid w:val="00BA61C3"/>
    <w:rPr>
      <w:color w:val="605E5C"/>
      <w:shd w:val="clear" w:color="auto" w:fill="E1DFDD"/>
    </w:rPr>
  </w:style>
  <w:style w:type="character" w:customStyle="1" w:styleId="valueoftype1">
    <w:name w:val="value_of_type_1"/>
    <w:basedOn w:val="a3"/>
    <w:rsid w:val="00BA61C3"/>
  </w:style>
  <w:style w:type="character" w:customStyle="1" w:styleId="contributor">
    <w:name w:val="contributor"/>
    <w:basedOn w:val="a3"/>
    <w:rsid w:val="00BA61C3"/>
  </w:style>
  <w:style w:type="character" w:customStyle="1" w:styleId="al-author-delim">
    <w:name w:val="al-author-delim"/>
    <w:basedOn w:val="a3"/>
    <w:rsid w:val="00BA61C3"/>
  </w:style>
  <w:style w:type="character" w:customStyle="1" w:styleId="osrxxb">
    <w:name w:val="osrxxb"/>
    <w:basedOn w:val="a3"/>
    <w:rsid w:val="00BA61C3"/>
  </w:style>
  <w:style w:type="table" w:customStyle="1" w:styleId="14">
    <w:name w:val="Сетка таблицы1"/>
    <w:basedOn w:val="a4"/>
    <w:next w:val="af2"/>
    <w:uiPriority w:val="59"/>
    <w:rsid w:val="00BA61C3"/>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
    <w:name w:val="Сетка таблицы2"/>
    <w:basedOn w:val="a4"/>
    <w:next w:val="af2"/>
    <w:uiPriority w:val="59"/>
    <w:rsid w:val="00BA61C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5"/>
    <w:uiPriority w:val="99"/>
    <w:semiHidden/>
    <w:unhideWhenUsed/>
    <w:rsid w:val="00E16C6B"/>
  </w:style>
  <w:style w:type="paragraph" w:customStyle="1" w:styleId="a0">
    <w:name w:val="Список использованных источников"/>
    <w:basedOn w:val="ac"/>
    <w:link w:val="afe"/>
    <w:qFormat/>
    <w:rsid w:val="00E16C6B"/>
    <w:pPr>
      <w:numPr>
        <w:numId w:val="28"/>
      </w:numPr>
      <w:spacing w:after="0"/>
      <w:ind w:left="0" w:firstLine="709"/>
    </w:pPr>
    <w:rPr>
      <w:kern w:val="2"/>
      <w:lang w:val="en-US"/>
    </w:rPr>
  </w:style>
  <w:style w:type="character" w:customStyle="1" w:styleId="afe">
    <w:name w:val="Список использованных источников Знак"/>
    <w:basedOn w:val="ad"/>
    <w:link w:val="a0"/>
    <w:rsid w:val="00E16C6B"/>
    <w:rPr>
      <w:kern w:val="2"/>
      <w:sz w:val="24"/>
      <w:szCs w:val="24"/>
      <w:lang w:val="en-US" w:eastAsia="ru-RU"/>
    </w:rPr>
  </w:style>
  <w:style w:type="character" w:customStyle="1" w:styleId="hps">
    <w:name w:val="hps"/>
    <w:basedOn w:val="a3"/>
    <w:rsid w:val="00E16C6B"/>
  </w:style>
  <w:style w:type="character" w:customStyle="1" w:styleId="anchor-text">
    <w:name w:val="anchor-text"/>
    <w:basedOn w:val="a3"/>
    <w:rsid w:val="00E16C6B"/>
  </w:style>
  <w:style w:type="character" w:customStyle="1" w:styleId="label">
    <w:name w:val="label"/>
    <w:basedOn w:val="a3"/>
    <w:rsid w:val="00E16C6B"/>
  </w:style>
  <w:style w:type="character" w:customStyle="1" w:styleId="value">
    <w:name w:val="value"/>
    <w:basedOn w:val="a3"/>
    <w:rsid w:val="00E16C6B"/>
  </w:style>
  <w:style w:type="paragraph" w:customStyle="1" w:styleId="doi-p">
    <w:name w:val="doi-p"/>
    <w:basedOn w:val="a1"/>
    <w:rsid w:val="00E16C6B"/>
    <w:pPr>
      <w:suppressAutoHyphens w:val="0"/>
      <w:spacing w:before="100" w:beforeAutospacing="1" w:after="100" w:afterAutospacing="1"/>
    </w:pPr>
    <w:rPr>
      <w:kern w:val="0"/>
      <w:lang w:val="ru-RU" w:eastAsia="ru-RU"/>
    </w:rPr>
  </w:style>
  <w:style w:type="character" w:customStyle="1" w:styleId="doilabel">
    <w:name w:val="doi__label"/>
    <w:basedOn w:val="a3"/>
    <w:rsid w:val="00E16C6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Number" w:uiPriority="0" w:qFormat="1"/>
    <w:lsdException w:name="Title" w:semiHidden="0" w:uiPriority="0" w:unhideWhenUsed="0" w:qFormat="1"/>
    <w:lsdException w:name="Default Paragraph Font" w:uiPriority="1"/>
    <w:lsdException w:name="Body Text" w:qFormat="1"/>
    <w:lsdException w:name="Subtitle" w:semiHidden="0" w:uiPriority="0" w:unhideWhenUsed="0" w:qFormat="1"/>
    <w:lsdException w:name="Date" w:uiPriority="0"/>
    <w:lsdException w:name="Body Text First Indent" w:uiPriority="0" w:qFormat="1"/>
    <w:lsdException w:name="Body Text Firs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A2195"/>
    <w:pPr>
      <w:suppressAutoHyphens/>
    </w:pPr>
    <w:rPr>
      <w:kern w:val="2"/>
      <w:sz w:val="24"/>
      <w:szCs w:val="24"/>
      <w:lang w:val="en-US" w:eastAsia="ar-SA"/>
    </w:rPr>
  </w:style>
  <w:style w:type="paragraph" w:styleId="1">
    <w:name w:val="heading 1"/>
    <w:basedOn w:val="a1"/>
    <w:next w:val="a1"/>
    <w:link w:val="10"/>
    <w:qFormat/>
    <w:rsid w:val="00A84D53"/>
    <w:pPr>
      <w:keepNext/>
      <w:numPr>
        <w:numId w:val="2"/>
      </w:numPr>
      <w:outlineLvl w:val="0"/>
    </w:pPr>
    <w:rPr>
      <w:b/>
      <w:color w:val="0000FF"/>
      <w:kern w:val="1"/>
    </w:rPr>
  </w:style>
  <w:style w:type="paragraph" w:styleId="2">
    <w:name w:val="heading 2"/>
    <w:basedOn w:val="a1"/>
    <w:next w:val="a1"/>
    <w:link w:val="20"/>
    <w:qFormat/>
    <w:rsid w:val="00A84D53"/>
    <w:pPr>
      <w:keepNext/>
      <w:numPr>
        <w:ilvl w:val="1"/>
        <w:numId w:val="1"/>
      </w:numPr>
      <w:outlineLvl w:val="1"/>
    </w:pPr>
    <w:rPr>
      <w:b/>
      <w:kern w:val="1"/>
    </w:rPr>
  </w:style>
  <w:style w:type="paragraph" w:styleId="3">
    <w:name w:val="heading 3"/>
    <w:basedOn w:val="a1"/>
    <w:next w:val="a2"/>
    <w:link w:val="30"/>
    <w:qFormat/>
    <w:rsid w:val="00A84D53"/>
    <w:pPr>
      <w:widowControl w:val="0"/>
      <w:numPr>
        <w:ilvl w:val="2"/>
        <w:numId w:val="3"/>
      </w:numPr>
      <w:spacing w:before="280" w:after="280"/>
      <w:outlineLvl w:val="2"/>
    </w:pPr>
    <w:rPr>
      <w:rFonts w:eastAsia="Lucida Sans Unicode" w:cs="Mangal"/>
      <w:b/>
      <w:bCs/>
      <w:kern w:val="1"/>
      <w:sz w:val="27"/>
      <w:szCs w:val="27"/>
      <w:lang w:val="ru-RU" w:eastAsia="en-US" w:bidi="hi-IN"/>
    </w:rPr>
  </w:style>
  <w:style w:type="paragraph" w:styleId="4">
    <w:name w:val="heading 4"/>
    <w:basedOn w:val="a1"/>
    <w:next w:val="a1"/>
    <w:link w:val="40"/>
    <w:qFormat/>
    <w:rsid w:val="00A84D53"/>
    <w:pPr>
      <w:keepNext/>
      <w:numPr>
        <w:ilvl w:val="3"/>
        <w:numId w:val="3"/>
      </w:numPr>
      <w:spacing w:before="120" w:after="120"/>
      <w:textAlignment w:val="baseline"/>
      <w:outlineLvl w:val="3"/>
    </w:pPr>
    <w:rPr>
      <w:rFonts w:ascii="Liberation Serif" w:eastAsia="WenQuanYi Micro Hei" w:hAnsi="Liberation Serif" w:cs="FreeSans"/>
      <w:b/>
      <w:bCs/>
      <w:lang w:val="de-DE" w:eastAsia="zh-CN" w:bidi="hi-IN"/>
    </w:rPr>
  </w:style>
  <w:style w:type="paragraph" w:styleId="5">
    <w:name w:val="heading 5"/>
    <w:basedOn w:val="a1"/>
    <w:next w:val="a1"/>
    <w:link w:val="50"/>
    <w:uiPriority w:val="99"/>
    <w:qFormat/>
    <w:rsid w:val="0062589E"/>
    <w:pPr>
      <w:widowControl w:val="0"/>
      <w:suppressAutoHyphens w:val="0"/>
      <w:autoSpaceDE w:val="0"/>
      <w:autoSpaceDN w:val="0"/>
      <w:adjustRightInd w:val="0"/>
      <w:ind w:firstLine="720"/>
      <w:outlineLvl w:val="4"/>
    </w:pPr>
    <w:rPr>
      <w:b/>
      <w:bCs/>
      <w:noProof/>
      <w:kern w:val="0"/>
      <w:sz w:val="32"/>
      <w:szCs w:val="32"/>
      <w:lang w:val="ru-RU" w:eastAsia="ru-RU"/>
    </w:rPr>
  </w:style>
  <w:style w:type="paragraph" w:styleId="6">
    <w:name w:val="heading 6"/>
    <w:basedOn w:val="a1"/>
    <w:next w:val="a1"/>
    <w:link w:val="60"/>
    <w:uiPriority w:val="99"/>
    <w:qFormat/>
    <w:rsid w:val="0062589E"/>
    <w:pPr>
      <w:widowControl w:val="0"/>
      <w:suppressAutoHyphens w:val="0"/>
      <w:autoSpaceDE w:val="0"/>
      <w:autoSpaceDN w:val="0"/>
      <w:adjustRightInd w:val="0"/>
      <w:ind w:firstLine="720"/>
      <w:outlineLvl w:val="5"/>
    </w:pPr>
    <w:rPr>
      <w:b/>
      <w:bCs/>
      <w:noProof/>
      <w:kern w:val="0"/>
      <w:sz w:val="46"/>
      <w:szCs w:val="46"/>
      <w:lang w:val="ru-RU" w:eastAsia="ru-RU"/>
    </w:rPr>
  </w:style>
  <w:style w:type="paragraph" w:styleId="8">
    <w:name w:val="heading 8"/>
    <w:basedOn w:val="a1"/>
    <w:next w:val="a1"/>
    <w:link w:val="80"/>
    <w:qFormat/>
    <w:rsid w:val="0062589E"/>
    <w:pPr>
      <w:suppressAutoHyphens w:val="0"/>
      <w:spacing w:after="120" w:line="360" w:lineRule="auto"/>
      <w:jc w:val="center"/>
      <w:outlineLvl w:val="7"/>
    </w:pPr>
    <w:rPr>
      <w:b/>
      <w:iCs/>
      <w:kern w:val="0"/>
      <w:lang w:val="ru-RU" w:eastAsia="ru-RU"/>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link w:val="1"/>
    <w:rsid w:val="00A84D53"/>
    <w:rPr>
      <w:b/>
      <w:color w:val="0000FF"/>
      <w:kern w:val="1"/>
      <w:sz w:val="24"/>
      <w:szCs w:val="24"/>
      <w:lang w:val="en-US" w:eastAsia="ar-SA"/>
    </w:rPr>
  </w:style>
  <w:style w:type="character" w:customStyle="1" w:styleId="20">
    <w:name w:val="Заголовок 2 Знак"/>
    <w:link w:val="2"/>
    <w:rsid w:val="00A84D53"/>
    <w:rPr>
      <w:b/>
      <w:kern w:val="1"/>
      <w:sz w:val="24"/>
      <w:szCs w:val="24"/>
      <w:lang w:val="en-US" w:eastAsia="ar-SA"/>
    </w:rPr>
  </w:style>
  <w:style w:type="character" w:customStyle="1" w:styleId="30">
    <w:name w:val="Заголовок 3 Знак"/>
    <w:link w:val="3"/>
    <w:rsid w:val="00A84D53"/>
    <w:rPr>
      <w:rFonts w:eastAsia="Lucida Sans Unicode" w:cs="Mangal"/>
      <w:b/>
      <w:bCs/>
      <w:kern w:val="1"/>
      <w:sz w:val="27"/>
      <w:szCs w:val="27"/>
      <w:lang w:bidi="hi-IN"/>
    </w:rPr>
  </w:style>
  <w:style w:type="paragraph" w:styleId="a2">
    <w:name w:val="Body Text"/>
    <w:basedOn w:val="a1"/>
    <w:link w:val="a6"/>
    <w:uiPriority w:val="99"/>
    <w:unhideWhenUsed/>
    <w:qFormat/>
    <w:rsid w:val="00A84D53"/>
    <w:pPr>
      <w:spacing w:after="120"/>
    </w:pPr>
  </w:style>
  <w:style w:type="character" w:customStyle="1" w:styleId="a6">
    <w:name w:val="Основной текст Знак"/>
    <w:basedOn w:val="a3"/>
    <w:link w:val="a2"/>
    <w:uiPriority w:val="99"/>
    <w:rsid w:val="00A84D53"/>
    <w:rPr>
      <w:kern w:val="2"/>
      <w:sz w:val="24"/>
      <w:szCs w:val="24"/>
      <w:lang w:val="en-US" w:eastAsia="ar-SA"/>
    </w:rPr>
  </w:style>
  <w:style w:type="character" w:customStyle="1" w:styleId="40">
    <w:name w:val="Заголовок 4 Знак"/>
    <w:link w:val="4"/>
    <w:rsid w:val="00A84D53"/>
    <w:rPr>
      <w:rFonts w:ascii="Liberation Serif" w:eastAsia="WenQuanYi Micro Hei" w:hAnsi="Liberation Serif" w:cs="FreeSans"/>
      <w:b/>
      <w:bCs/>
      <w:kern w:val="2"/>
      <w:sz w:val="24"/>
      <w:szCs w:val="24"/>
      <w:lang w:val="de-DE" w:eastAsia="zh-CN" w:bidi="hi-IN"/>
    </w:rPr>
  </w:style>
  <w:style w:type="paragraph" w:styleId="a7">
    <w:name w:val="caption"/>
    <w:basedOn w:val="a1"/>
    <w:qFormat/>
    <w:rsid w:val="00A84D53"/>
    <w:pPr>
      <w:suppressLineNumbers/>
      <w:spacing w:before="120" w:after="120"/>
      <w:textAlignment w:val="baseline"/>
    </w:pPr>
    <w:rPr>
      <w:rFonts w:ascii="Liberation Serif" w:eastAsia="WenQuanYi Micro Hei" w:hAnsi="Liberation Serif" w:cs="Droid Sans Devanagari"/>
      <w:i/>
      <w:iCs/>
      <w:lang w:val="de-DE" w:eastAsia="zh-CN" w:bidi="hi-IN"/>
    </w:rPr>
  </w:style>
  <w:style w:type="character" w:styleId="a8">
    <w:name w:val="Strong"/>
    <w:uiPriority w:val="22"/>
    <w:qFormat/>
    <w:rsid w:val="00A84D53"/>
    <w:rPr>
      <w:b/>
      <w:bCs/>
    </w:rPr>
  </w:style>
  <w:style w:type="character" w:styleId="a9">
    <w:name w:val="Emphasis"/>
    <w:uiPriority w:val="20"/>
    <w:qFormat/>
    <w:rsid w:val="00A84D53"/>
    <w:rPr>
      <w:i/>
      <w:iCs/>
    </w:rPr>
  </w:style>
  <w:style w:type="paragraph" w:styleId="aa">
    <w:name w:val="List Paragraph"/>
    <w:basedOn w:val="a1"/>
    <w:link w:val="ab"/>
    <w:uiPriority w:val="34"/>
    <w:qFormat/>
    <w:rsid w:val="00A84D53"/>
    <w:pPr>
      <w:suppressAutoHyphens w:val="0"/>
      <w:spacing w:after="200" w:line="276" w:lineRule="auto"/>
      <w:ind w:left="720"/>
      <w:contextualSpacing/>
    </w:pPr>
    <w:rPr>
      <w:rFonts w:ascii="Calibri" w:eastAsia="Calibri" w:hAnsi="Calibri"/>
      <w:kern w:val="0"/>
      <w:sz w:val="22"/>
      <w:szCs w:val="22"/>
      <w:lang w:val="ru-RU" w:eastAsia="en-US"/>
    </w:rPr>
  </w:style>
  <w:style w:type="character" w:customStyle="1" w:styleId="50">
    <w:name w:val="Заголовок 5 Знак"/>
    <w:basedOn w:val="a3"/>
    <w:link w:val="5"/>
    <w:uiPriority w:val="99"/>
    <w:rsid w:val="0062589E"/>
    <w:rPr>
      <w:b/>
      <w:bCs/>
      <w:noProof/>
      <w:sz w:val="32"/>
      <w:szCs w:val="32"/>
      <w:lang w:eastAsia="ru-RU"/>
    </w:rPr>
  </w:style>
  <w:style w:type="character" w:customStyle="1" w:styleId="60">
    <w:name w:val="Заголовок 6 Знак"/>
    <w:basedOn w:val="a3"/>
    <w:link w:val="6"/>
    <w:uiPriority w:val="99"/>
    <w:rsid w:val="0062589E"/>
    <w:rPr>
      <w:b/>
      <w:bCs/>
      <w:noProof/>
      <w:sz w:val="46"/>
      <w:szCs w:val="46"/>
      <w:lang w:eastAsia="ru-RU"/>
    </w:rPr>
  </w:style>
  <w:style w:type="character" w:customStyle="1" w:styleId="80">
    <w:name w:val="Заголовок 8 Знак"/>
    <w:basedOn w:val="a3"/>
    <w:link w:val="8"/>
    <w:rsid w:val="0062589E"/>
    <w:rPr>
      <w:b/>
      <w:iCs/>
      <w:sz w:val="24"/>
      <w:szCs w:val="24"/>
      <w:lang w:eastAsia="ru-RU"/>
    </w:rPr>
  </w:style>
  <w:style w:type="numbering" w:customStyle="1" w:styleId="11">
    <w:name w:val="Нет списка1"/>
    <w:next w:val="a5"/>
    <w:uiPriority w:val="99"/>
    <w:semiHidden/>
    <w:unhideWhenUsed/>
    <w:rsid w:val="0062589E"/>
  </w:style>
  <w:style w:type="paragraph" w:styleId="ac">
    <w:name w:val="Body Text First Indent"/>
    <w:basedOn w:val="a2"/>
    <w:link w:val="ad"/>
    <w:unhideWhenUsed/>
    <w:qFormat/>
    <w:rsid w:val="0062589E"/>
    <w:pPr>
      <w:suppressAutoHyphens w:val="0"/>
      <w:spacing w:line="360" w:lineRule="auto"/>
      <w:ind w:firstLine="709"/>
      <w:jc w:val="both"/>
    </w:pPr>
    <w:rPr>
      <w:kern w:val="0"/>
      <w:lang w:val="ru-RU" w:eastAsia="ru-RU"/>
    </w:rPr>
  </w:style>
  <w:style w:type="character" w:customStyle="1" w:styleId="ad">
    <w:name w:val="Красная строка Знак"/>
    <w:basedOn w:val="a6"/>
    <w:link w:val="ac"/>
    <w:rsid w:val="0062589E"/>
    <w:rPr>
      <w:kern w:val="2"/>
      <w:sz w:val="24"/>
      <w:szCs w:val="24"/>
      <w:lang w:val="en-US" w:eastAsia="ru-RU"/>
    </w:rPr>
  </w:style>
  <w:style w:type="paragraph" w:styleId="ae">
    <w:name w:val="Body Text Indent"/>
    <w:basedOn w:val="a1"/>
    <w:link w:val="af"/>
    <w:uiPriority w:val="99"/>
    <w:semiHidden/>
    <w:unhideWhenUsed/>
    <w:rsid w:val="0062589E"/>
    <w:pPr>
      <w:suppressAutoHyphens w:val="0"/>
      <w:spacing w:after="120"/>
      <w:ind w:left="283"/>
    </w:pPr>
    <w:rPr>
      <w:kern w:val="0"/>
      <w:lang w:val="ru-RU" w:eastAsia="ru-RU"/>
    </w:rPr>
  </w:style>
  <w:style w:type="character" w:customStyle="1" w:styleId="af">
    <w:name w:val="Основной текст с отступом Знак"/>
    <w:basedOn w:val="a3"/>
    <w:link w:val="ae"/>
    <w:uiPriority w:val="99"/>
    <w:semiHidden/>
    <w:rsid w:val="0062589E"/>
    <w:rPr>
      <w:sz w:val="24"/>
      <w:szCs w:val="24"/>
      <w:lang w:eastAsia="ru-RU"/>
    </w:rPr>
  </w:style>
  <w:style w:type="paragraph" w:styleId="21">
    <w:name w:val="Body Text First Indent 2"/>
    <w:basedOn w:val="ae"/>
    <w:link w:val="22"/>
    <w:unhideWhenUsed/>
    <w:rsid w:val="0062589E"/>
    <w:pPr>
      <w:spacing w:after="0" w:line="360" w:lineRule="auto"/>
      <w:ind w:left="0" w:firstLine="709"/>
      <w:jc w:val="both"/>
    </w:pPr>
    <w:rPr>
      <w:sz w:val="28"/>
    </w:rPr>
  </w:style>
  <w:style w:type="character" w:customStyle="1" w:styleId="22">
    <w:name w:val="Красная строка 2 Знак"/>
    <w:basedOn w:val="af"/>
    <w:link w:val="21"/>
    <w:rsid w:val="0062589E"/>
    <w:rPr>
      <w:sz w:val="28"/>
      <w:szCs w:val="24"/>
      <w:lang w:eastAsia="ru-RU"/>
    </w:rPr>
  </w:style>
  <w:style w:type="paragraph" w:customStyle="1" w:styleId="23">
    <w:name w:val="Текст таблицы 2"/>
    <w:basedOn w:val="a2"/>
    <w:qFormat/>
    <w:rsid w:val="0062589E"/>
    <w:pPr>
      <w:suppressAutoHyphens w:val="0"/>
      <w:jc w:val="center"/>
    </w:pPr>
    <w:rPr>
      <w:kern w:val="0"/>
      <w:lang w:val="ru-RU" w:eastAsia="ru-RU"/>
    </w:rPr>
  </w:style>
  <w:style w:type="character" w:customStyle="1" w:styleId="MTEquationSection">
    <w:name w:val="MTEquationSection"/>
    <w:rsid w:val="0062589E"/>
    <w:rPr>
      <w:b/>
      <w:bCs w:val="0"/>
      <w:vanish/>
      <w:webHidden w:val="0"/>
      <w:color w:val="FF0000"/>
      <w:sz w:val="28"/>
      <w:specVanish w:val="0"/>
    </w:rPr>
  </w:style>
  <w:style w:type="paragraph" w:customStyle="1" w:styleId="Default">
    <w:name w:val="Default"/>
    <w:rsid w:val="0062589E"/>
    <w:pPr>
      <w:autoSpaceDE w:val="0"/>
      <w:autoSpaceDN w:val="0"/>
      <w:adjustRightInd w:val="0"/>
    </w:pPr>
    <w:rPr>
      <w:rFonts w:eastAsiaTheme="minorHAnsi"/>
      <w:color w:val="000000"/>
      <w:sz w:val="24"/>
      <w:szCs w:val="24"/>
    </w:rPr>
  </w:style>
  <w:style w:type="character" w:customStyle="1" w:styleId="object">
    <w:name w:val="object"/>
    <w:basedOn w:val="a3"/>
    <w:rsid w:val="0062589E"/>
  </w:style>
  <w:style w:type="character" w:styleId="af0">
    <w:name w:val="Hyperlink"/>
    <w:basedOn w:val="a3"/>
    <w:unhideWhenUsed/>
    <w:rsid w:val="0062589E"/>
    <w:rPr>
      <w:color w:val="0000FF"/>
      <w:u w:val="single"/>
    </w:rPr>
  </w:style>
  <w:style w:type="character" w:customStyle="1" w:styleId="ab">
    <w:name w:val="Абзац списка Знак"/>
    <w:basedOn w:val="a3"/>
    <w:link w:val="aa"/>
    <w:uiPriority w:val="34"/>
    <w:locked/>
    <w:rsid w:val="0062589E"/>
    <w:rPr>
      <w:rFonts w:ascii="Calibri" w:eastAsia="Calibri" w:hAnsi="Calibri"/>
      <w:sz w:val="22"/>
      <w:szCs w:val="22"/>
    </w:rPr>
  </w:style>
  <w:style w:type="paragraph" w:customStyle="1" w:styleId="BodyText21">
    <w:name w:val="Body Text 21"/>
    <w:basedOn w:val="a1"/>
    <w:rsid w:val="0062589E"/>
    <w:pPr>
      <w:suppressAutoHyphens w:val="0"/>
      <w:jc w:val="center"/>
    </w:pPr>
    <w:rPr>
      <w:rFonts w:ascii="Arial" w:hAnsi="Arial"/>
      <w:b/>
      <w:kern w:val="0"/>
      <w:szCs w:val="20"/>
      <w:lang w:val="ru-RU" w:eastAsia="ru-RU"/>
    </w:rPr>
  </w:style>
  <w:style w:type="paragraph" w:customStyle="1" w:styleId="zag3">
    <w:name w:val="zag3"/>
    <w:basedOn w:val="a1"/>
    <w:rsid w:val="0062589E"/>
    <w:pPr>
      <w:suppressAutoHyphens w:val="0"/>
      <w:spacing w:before="240" w:after="240"/>
      <w:jc w:val="center"/>
    </w:pPr>
    <w:rPr>
      <w:kern w:val="0"/>
      <w:lang w:val="ru-RU" w:eastAsia="ru-RU"/>
    </w:rPr>
  </w:style>
  <w:style w:type="paragraph" w:styleId="af1">
    <w:name w:val="Normal (Web)"/>
    <w:basedOn w:val="a1"/>
    <w:uiPriority w:val="99"/>
    <w:unhideWhenUsed/>
    <w:rsid w:val="0062589E"/>
    <w:pPr>
      <w:suppressAutoHyphens w:val="0"/>
      <w:spacing w:before="100" w:beforeAutospacing="1" w:after="100" w:afterAutospacing="1"/>
    </w:pPr>
    <w:rPr>
      <w:kern w:val="0"/>
      <w:lang w:val="ru-RU" w:eastAsia="ru-RU"/>
    </w:rPr>
  </w:style>
  <w:style w:type="table" w:styleId="af2">
    <w:name w:val="Table Grid"/>
    <w:basedOn w:val="a4"/>
    <w:uiPriority w:val="59"/>
    <w:rsid w:val="006258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62589E"/>
  </w:style>
  <w:style w:type="character" w:customStyle="1" w:styleId="st1">
    <w:name w:val="st1"/>
    <w:basedOn w:val="a3"/>
    <w:rsid w:val="0062589E"/>
  </w:style>
  <w:style w:type="paragraph" w:customStyle="1" w:styleId="subfigure">
    <w:name w:val="subfigure"/>
    <w:basedOn w:val="a1"/>
    <w:next w:val="a1"/>
    <w:link w:val="subfigure0"/>
    <w:uiPriority w:val="99"/>
    <w:rsid w:val="0062589E"/>
    <w:pPr>
      <w:keepLines/>
      <w:suppressAutoHyphens w:val="0"/>
      <w:autoSpaceDE w:val="0"/>
      <w:autoSpaceDN w:val="0"/>
      <w:adjustRightInd w:val="0"/>
      <w:spacing w:before="120" w:after="120"/>
      <w:ind w:firstLine="851"/>
      <w:jc w:val="center"/>
    </w:pPr>
    <w:rPr>
      <w:noProof/>
      <w:kern w:val="0"/>
      <w:lang w:val="ru-RU" w:eastAsia="en-US"/>
    </w:rPr>
  </w:style>
  <w:style w:type="character" w:customStyle="1" w:styleId="subfigure0">
    <w:name w:val="subfigure Знак"/>
    <w:link w:val="subfigure"/>
    <w:uiPriority w:val="99"/>
    <w:locked/>
    <w:rsid w:val="0062589E"/>
    <w:rPr>
      <w:noProof/>
      <w:sz w:val="24"/>
      <w:szCs w:val="24"/>
    </w:rPr>
  </w:style>
  <w:style w:type="paragraph" w:customStyle="1" w:styleId="Text">
    <w:name w:val="Text"/>
    <w:basedOn w:val="a1"/>
    <w:qFormat/>
    <w:rsid w:val="0062589E"/>
    <w:pPr>
      <w:widowControl w:val="0"/>
      <w:suppressAutoHyphens w:val="0"/>
      <w:autoSpaceDE w:val="0"/>
      <w:autoSpaceDN w:val="0"/>
      <w:adjustRightInd w:val="0"/>
      <w:spacing w:line="360" w:lineRule="auto"/>
      <w:ind w:firstLine="709"/>
      <w:jc w:val="both"/>
    </w:pPr>
    <w:rPr>
      <w:color w:val="000000"/>
      <w:kern w:val="0"/>
      <w:sz w:val="28"/>
      <w:szCs w:val="22"/>
      <w:lang w:val="en-GB" w:eastAsia="en-US"/>
    </w:rPr>
  </w:style>
  <w:style w:type="paragraph" w:styleId="af3">
    <w:name w:val="No Spacing"/>
    <w:uiPriority w:val="1"/>
    <w:qFormat/>
    <w:rsid w:val="0062589E"/>
    <w:pPr>
      <w:suppressAutoHyphens/>
    </w:pPr>
    <w:rPr>
      <w:kern w:val="2"/>
      <w:sz w:val="24"/>
      <w:szCs w:val="24"/>
      <w:lang w:val="en-US" w:eastAsia="ar-SA"/>
    </w:rPr>
  </w:style>
  <w:style w:type="paragraph" w:styleId="a">
    <w:name w:val="List Number"/>
    <w:basedOn w:val="a1"/>
    <w:qFormat/>
    <w:rsid w:val="0062589E"/>
    <w:pPr>
      <w:numPr>
        <w:numId w:val="4"/>
      </w:numPr>
      <w:tabs>
        <w:tab w:val="left" w:pos="454"/>
      </w:tabs>
      <w:suppressAutoHyphens w:val="0"/>
      <w:spacing w:line="360" w:lineRule="auto"/>
      <w:ind w:left="641" w:hanging="357"/>
      <w:jc w:val="both"/>
    </w:pPr>
    <w:rPr>
      <w:kern w:val="0"/>
      <w:sz w:val="28"/>
      <w:lang w:val="ru-RU" w:eastAsia="ru-RU"/>
    </w:rPr>
  </w:style>
  <w:style w:type="paragraph" w:styleId="af4">
    <w:name w:val="Balloon Text"/>
    <w:basedOn w:val="a1"/>
    <w:link w:val="af5"/>
    <w:uiPriority w:val="99"/>
    <w:semiHidden/>
    <w:unhideWhenUsed/>
    <w:rsid w:val="0062589E"/>
    <w:rPr>
      <w:rFonts w:ascii="Tahoma" w:hAnsi="Tahoma" w:cs="Tahoma"/>
      <w:sz w:val="16"/>
      <w:szCs w:val="16"/>
    </w:rPr>
  </w:style>
  <w:style w:type="character" w:customStyle="1" w:styleId="af5">
    <w:name w:val="Текст выноски Знак"/>
    <w:basedOn w:val="a3"/>
    <w:link w:val="af4"/>
    <w:uiPriority w:val="99"/>
    <w:semiHidden/>
    <w:rsid w:val="0062589E"/>
    <w:rPr>
      <w:rFonts w:ascii="Tahoma" w:hAnsi="Tahoma" w:cs="Tahoma"/>
      <w:kern w:val="2"/>
      <w:sz w:val="16"/>
      <w:szCs w:val="16"/>
      <w:lang w:val="en-US" w:eastAsia="ar-SA"/>
    </w:rPr>
  </w:style>
  <w:style w:type="paragraph" w:styleId="af6">
    <w:name w:val="Date"/>
    <w:basedOn w:val="a1"/>
    <w:next w:val="a1"/>
    <w:link w:val="af7"/>
    <w:semiHidden/>
    <w:rsid w:val="0062589E"/>
    <w:pPr>
      <w:suppressAutoHyphens w:val="0"/>
      <w:spacing w:line="360" w:lineRule="auto"/>
      <w:jc w:val="both"/>
    </w:pPr>
    <w:rPr>
      <w:kern w:val="0"/>
      <w:sz w:val="28"/>
      <w:lang w:val="ru-RU" w:eastAsia="ru-RU"/>
    </w:rPr>
  </w:style>
  <w:style w:type="character" w:customStyle="1" w:styleId="af7">
    <w:name w:val="Дата Знак"/>
    <w:basedOn w:val="a3"/>
    <w:link w:val="af6"/>
    <w:semiHidden/>
    <w:rsid w:val="0062589E"/>
    <w:rPr>
      <w:sz w:val="28"/>
      <w:szCs w:val="24"/>
      <w:lang w:eastAsia="ru-RU"/>
    </w:rPr>
  </w:style>
  <w:style w:type="character" w:customStyle="1" w:styleId="inlineblock">
    <w:name w:val="inlineblock"/>
    <w:basedOn w:val="a3"/>
    <w:rsid w:val="0062589E"/>
  </w:style>
  <w:style w:type="character" w:customStyle="1" w:styleId="sciprofiles-linkname">
    <w:name w:val="sciprofiles-link__name"/>
    <w:basedOn w:val="a3"/>
    <w:rsid w:val="0062589E"/>
  </w:style>
  <w:style w:type="character" w:customStyle="1" w:styleId="text1">
    <w:name w:val="text1"/>
    <w:basedOn w:val="a3"/>
    <w:rsid w:val="0062589E"/>
  </w:style>
  <w:style w:type="character" w:customStyle="1" w:styleId="tekst21">
    <w:name w:val="tekst21"/>
    <w:basedOn w:val="a3"/>
    <w:rsid w:val="0062589E"/>
    <w:rPr>
      <w:sz w:val="16"/>
      <w:szCs w:val="16"/>
    </w:rPr>
  </w:style>
  <w:style w:type="paragraph" w:customStyle="1" w:styleId="References">
    <w:name w:val="References"/>
    <w:basedOn w:val="a1"/>
    <w:link w:val="References0"/>
    <w:qFormat/>
    <w:rsid w:val="0062589E"/>
    <w:pPr>
      <w:suppressAutoHyphens w:val="0"/>
      <w:spacing w:line="360" w:lineRule="auto"/>
      <w:ind w:left="284" w:hanging="284"/>
      <w:jc w:val="both"/>
    </w:pPr>
    <w:rPr>
      <w:rFonts w:eastAsia="Calibri"/>
      <w:kern w:val="0"/>
      <w:szCs w:val="20"/>
      <w:lang w:eastAsia="x-none"/>
    </w:rPr>
  </w:style>
  <w:style w:type="character" w:customStyle="1" w:styleId="References0">
    <w:name w:val="References Знак"/>
    <w:link w:val="References"/>
    <w:rsid w:val="0062589E"/>
    <w:rPr>
      <w:rFonts w:eastAsia="Calibri"/>
      <w:sz w:val="24"/>
      <w:lang w:val="en-US" w:eastAsia="x-none"/>
    </w:rPr>
  </w:style>
  <w:style w:type="character" w:styleId="af8">
    <w:name w:val="FollowedHyperlink"/>
    <w:basedOn w:val="a3"/>
    <w:uiPriority w:val="99"/>
    <w:semiHidden/>
    <w:unhideWhenUsed/>
    <w:rsid w:val="0062589E"/>
    <w:rPr>
      <w:color w:val="800080" w:themeColor="followedHyperlink"/>
      <w:u w:val="single"/>
    </w:rPr>
  </w:style>
  <w:style w:type="character" w:customStyle="1" w:styleId="text11">
    <w:name w:val="text11"/>
    <w:basedOn w:val="a3"/>
    <w:rsid w:val="0062589E"/>
    <w:rPr>
      <w:sz w:val="22"/>
      <w:szCs w:val="22"/>
    </w:rPr>
  </w:style>
  <w:style w:type="numbering" w:customStyle="1" w:styleId="110">
    <w:name w:val="Нет списка11"/>
    <w:next w:val="a5"/>
    <w:uiPriority w:val="99"/>
    <w:semiHidden/>
    <w:unhideWhenUsed/>
    <w:rsid w:val="0062589E"/>
  </w:style>
  <w:style w:type="character" w:styleId="af9">
    <w:name w:val="Placeholder Text"/>
    <w:basedOn w:val="a3"/>
    <w:uiPriority w:val="99"/>
    <w:semiHidden/>
    <w:rsid w:val="0062589E"/>
    <w:rPr>
      <w:color w:val="808080"/>
    </w:rPr>
  </w:style>
  <w:style w:type="paragraph" w:customStyle="1" w:styleId="12">
    <w:name w:val="Красная строка1"/>
    <w:basedOn w:val="a2"/>
    <w:next w:val="ac"/>
    <w:uiPriority w:val="99"/>
    <w:unhideWhenUsed/>
    <w:rsid w:val="0062589E"/>
    <w:pPr>
      <w:widowControl w:val="0"/>
      <w:suppressAutoHyphens w:val="0"/>
      <w:spacing w:after="0"/>
      <w:ind w:firstLine="360"/>
    </w:pPr>
    <w:rPr>
      <w:rFonts w:eastAsia="Calibri"/>
      <w:lang w:eastAsia="en-US"/>
    </w:rPr>
  </w:style>
  <w:style w:type="character" w:customStyle="1" w:styleId="13">
    <w:name w:val="Красная строка Знак1"/>
    <w:basedOn w:val="a6"/>
    <w:uiPriority w:val="99"/>
    <w:semiHidden/>
    <w:rsid w:val="0062589E"/>
    <w:rPr>
      <w:rFonts w:ascii="Times New Roman" w:eastAsia="Times New Roman" w:hAnsi="Times New Roman" w:cs="Times New Roman"/>
      <w:kern w:val="2"/>
      <w:sz w:val="24"/>
      <w:szCs w:val="24"/>
      <w:lang w:val="en-US" w:eastAsia="ar-SA"/>
    </w:rPr>
  </w:style>
  <w:style w:type="paragraph" w:styleId="afa">
    <w:name w:val="header"/>
    <w:basedOn w:val="a1"/>
    <w:link w:val="afb"/>
    <w:uiPriority w:val="99"/>
    <w:unhideWhenUsed/>
    <w:rsid w:val="0062589E"/>
    <w:pPr>
      <w:tabs>
        <w:tab w:val="center" w:pos="4677"/>
        <w:tab w:val="right" w:pos="9355"/>
      </w:tabs>
    </w:pPr>
  </w:style>
  <w:style w:type="character" w:customStyle="1" w:styleId="afb">
    <w:name w:val="Верхний колонтитул Знак"/>
    <w:basedOn w:val="a3"/>
    <w:link w:val="afa"/>
    <w:uiPriority w:val="99"/>
    <w:rsid w:val="0062589E"/>
    <w:rPr>
      <w:kern w:val="2"/>
      <w:sz w:val="24"/>
      <w:szCs w:val="24"/>
      <w:lang w:val="en-US" w:eastAsia="ar-SA"/>
    </w:rPr>
  </w:style>
  <w:style w:type="paragraph" w:styleId="afc">
    <w:name w:val="footer"/>
    <w:basedOn w:val="a1"/>
    <w:link w:val="afd"/>
    <w:uiPriority w:val="99"/>
    <w:unhideWhenUsed/>
    <w:rsid w:val="0062589E"/>
    <w:pPr>
      <w:tabs>
        <w:tab w:val="center" w:pos="4677"/>
        <w:tab w:val="right" w:pos="9355"/>
      </w:tabs>
    </w:pPr>
  </w:style>
  <w:style w:type="character" w:customStyle="1" w:styleId="afd">
    <w:name w:val="Нижний колонтитул Знак"/>
    <w:basedOn w:val="a3"/>
    <w:link w:val="afc"/>
    <w:uiPriority w:val="99"/>
    <w:rsid w:val="0062589E"/>
    <w:rPr>
      <w:kern w:val="2"/>
      <w:sz w:val="24"/>
      <w:szCs w:val="24"/>
      <w:lang w:val="en-US" w:eastAsia="ar-SA"/>
    </w:rPr>
  </w:style>
  <w:style w:type="table" w:customStyle="1" w:styleId="GridTable5DarkAccent3">
    <w:name w:val="Grid Table 5 Dark Accent 3"/>
    <w:basedOn w:val="a4"/>
    <w:uiPriority w:val="50"/>
    <w:rsid w:val="0062589E"/>
    <w:rPr>
      <w:rFonts w:ascii="Calibri" w:eastAsia="Calibri" w:hAnsi="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tekst">
    <w:name w:val="tekst"/>
    <w:basedOn w:val="a3"/>
    <w:rsid w:val="00D83DCF"/>
  </w:style>
  <w:style w:type="numbering" w:customStyle="1" w:styleId="24">
    <w:name w:val="Нет списка2"/>
    <w:next w:val="a5"/>
    <w:uiPriority w:val="99"/>
    <w:semiHidden/>
    <w:unhideWhenUsed/>
    <w:rsid w:val="00BA61C3"/>
  </w:style>
  <w:style w:type="paragraph" w:customStyle="1" w:styleId="doctext">
    <w:name w:val="doc__text"/>
    <w:basedOn w:val="a1"/>
    <w:rsid w:val="00BA61C3"/>
    <w:pPr>
      <w:suppressAutoHyphens w:val="0"/>
      <w:spacing w:before="100" w:beforeAutospacing="1" w:after="100" w:afterAutospacing="1"/>
    </w:pPr>
    <w:rPr>
      <w:kern w:val="0"/>
      <w:lang w:val="ru-RU" w:eastAsia="ru-RU"/>
    </w:rPr>
  </w:style>
  <w:style w:type="paragraph" w:customStyle="1" w:styleId="MDPI31text">
    <w:name w:val="MDPI_3.1_text"/>
    <w:qFormat/>
    <w:rsid w:val="00BA61C3"/>
    <w:pPr>
      <w:adjustRightInd w:val="0"/>
      <w:snapToGrid w:val="0"/>
      <w:spacing w:line="228" w:lineRule="auto"/>
      <w:ind w:left="2608" w:firstLine="425"/>
      <w:jc w:val="both"/>
    </w:pPr>
    <w:rPr>
      <w:rFonts w:ascii="Palatino Linotype" w:hAnsi="Palatino Linotype"/>
      <w:snapToGrid w:val="0"/>
      <w:color w:val="000000"/>
      <w:szCs w:val="22"/>
      <w:lang w:val="en-US" w:eastAsia="de-DE" w:bidi="en-US"/>
    </w:rPr>
  </w:style>
  <w:style w:type="paragraph" w:customStyle="1" w:styleId="MDPI38bullet">
    <w:name w:val="MDPI_3.8_bullet"/>
    <w:qFormat/>
    <w:rsid w:val="00BA61C3"/>
    <w:pPr>
      <w:numPr>
        <w:numId w:val="13"/>
      </w:numPr>
      <w:adjustRightInd w:val="0"/>
      <w:snapToGrid w:val="0"/>
      <w:spacing w:line="228" w:lineRule="auto"/>
      <w:jc w:val="both"/>
    </w:pPr>
    <w:rPr>
      <w:rFonts w:ascii="Palatino Linotype" w:hAnsi="Palatino Linotype"/>
      <w:color w:val="000000"/>
      <w:szCs w:val="22"/>
      <w:lang w:val="en-US" w:eastAsia="de-DE" w:bidi="en-US"/>
    </w:rPr>
  </w:style>
  <w:style w:type="paragraph" w:customStyle="1" w:styleId="MDPI37itemize">
    <w:name w:val="MDPI_3.7_itemize"/>
    <w:qFormat/>
    <w:rsid w:val="00BA61C3"/>
    <w:pPr>
      <w:numPr>
        <w:numId w:val="14"/>
      </w:numPr>
      <w:adjustRightInd w:val="0"/>
      <w:snapToGrid w:val="0"/>
      <w:spacing w:line="228" w:lineRule="auto"/>
      <w:jc w:val="both"/>
    </w:pPr>
    <w:rPr>
      <w:rFonts w:ascii="Palatino Linotype" w:hAnsi="Palatino Linotype"/>
      <w:color w:val="000000"/>
      <w:szCs w:val="22"/>
      <w:lang w:val="en-US" w:eastAsia="de-DE" w:bidi="en-US"/>
    </w:rPr>
  </w:style>
  <w:style w:type="character" w:styleId="HTML">
    <w:name w:val="HTML Cite"/>
    <w:basedOn w:val="a3"/>
    <w:uiPriority w:val="99"/>
    <w:semiHidden/>
    <w:unhideWhenUsed/>
    <w:rsid w:val="00BA61C3"/>
    <w:rPr>
      <w:i/>
      <w:iCs/>
    </w:rPr>
  </w:style>
  <w:style w:type="character" w:customStyle="1" w:styleId="cs1-format">
    <w:name w:val="cs1-format"/>
    <w:basedOn w:val="a3"/>
    <w:rsid w:val="00BA61C3"/>
  </w:style>
  <w:style w:type="character" w:customStyle="1" w:styleId="cs1-lock-free">
    <w:name w:val="cs1-lock-free"/>
    <w:basedOn w:val="a3"/>
    <w:rsid w:val="00BA61C3"/>
  </w:style>
  <w:style w:type="character" w:customStyle="1" w:styleId="citation">
    <w:name w:val="citation"/>
    <w:basedOn w:val="a3"/>
    <w:rsid w:val="00BA61C3"/>
  </w:style>
  <w:style w:type="character" w:customStyle="1" w:styleId="noprint">
    <w:name w:val="noprint"/>
    <w:basedOn w:val="a3"/>
    <w:rsid w:val="00BA61C3"/>
  </w:style>
  <w:style w:type="character" w:customStyle="1" w:styleId="link-ru">
    <w:name w:val="link-ru"/>
    <w:basedOn w:val="a3"/>
    <w:rsid w:val="00BA61C3"/>
  </w:style>
  <w:style w:type="character" w:customStyle="1" w:styleId="nowrap">
    <w:name w:val="nowrap"/>
    <w:basedOn w:val="a3"/>
    <w:rsid w:val="00BA61C3"/>
  </w:style>
  <w:style w:type="character" w:customStyle="1" w:styleId="UnresolvedMention1">
    <w:name w:val="Unresolved Mention1"/>
    <w:basedOn w:val="a3"/>
    <w:uiPriority w:val="99"/>
    <w:semiHidden/>
    <w:unhideWhenUsed/>
    <w:rsid w:val="00BA61C3"/>
    <w:rPr>
      <w:color w:val="605E5C"/>
      <w:shd w:val="clear" w:color="auto" w:fill="E1DFDD"/>
    </w:rPr>
  </w:style>
  <w:style w:type="character" w:customStyle="1" w:styleId="valueoftype1">
    <w:name w:val="value_of_type_1"/>
    <w:basedOn w:val="a3"/>
    <w:rsid w:val="00BA61C3"/>
  </w:style>
  <w:style w:type="character" w:customStyle="1" w:styleId="contributor">
    <w:name w:val="contributor"/>
    <w:basedOn w:val="a3"/>
    <w:rsid w:val="00BA61C3"/>
  </w:style>
  <w:style w:type="character" w:customStyle="1" w:styleId="al-author-delim">
    <w:name w:val="al-author-delim"/>
    <w:basedOn w:val="a3"/>
    <w:rsid w:val="00BA61C3"/>
  </w:style>
  <w:style w:type="character" w:customStyle="1" w:styleId="osrxxb">
    <w:name w:val="osrxxb"/>
    <w:basedOn w:val="a3"/>
    <w:rsid w:val="00BA61C3"/>
  </w:style>
  <w:style w:type="table" w:customStyle="1" w:styleId="14">
    <w:name w:val="Сетка таблицы1"/>
    <w:basedOn w:val="a4"/>
    <w:next w:val="af2"/>
    <w:uiPriority w:val="59"/>
    <w:rsid w:val="00BA61C3"/>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
    <w:name w:val="Сетка таблицы2"/>
    <w:basedOn w:val="a4"/>
    <w:next w:val="af2"/>
    <w:uiPriority w:val="59"/>
    <w:rsid w:val="00BA61C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5"/>
    <w:uiPriority w:val="99"/>
    <w:semiHidden/>
    <w:unhideWhenUsed/>
    <w:rsid w:val="00E16C6B"/>
  </w:style>
  <w:style w:type="paragraph" w:customStyle="1" w:styleId="a0">
    <w:name w:val="Список использованных источников"/>
    <w:basedOn w:val="ac"/>
    <w:link w:val="afe"/>
    <w:qFormat/>
    <w:rsid w:val="00E16C6B"/>
    <w:pPr>
      <w:numPr>
        <w:numId w:val="28"/>
      </w:numPr>
      <w:spacing w:after="0"/>
      <w:ind w:left="0" w:firstLine="709"/>
    </w:pPr>
    <w:rPr>
      <w:kern w:val="2"/>
      <w:lang w:val="en-US"/>
    </w:rPr>
  </w:style>
  <w:style w:type="character" w:customStyle="1" w:styleId="afe">
    <w:name w:val="Список использованных источников Знак"/>
    <w:basedOn w:val="ad"/>
    <w:link w:val="a0"/>
    <w:rsid w:val="00E16C6B"/>
    <w:rPr>
      <w:kern w:val="2"/>
      <w:sz w:val="24"/>
      <w:szCs w:val="24"/>
      <w:lang w:val="en-US" w:eastAsia="ru-RU"/>
    </w:rPr>
  </w:style>
  <w:style w:type="character" w:customStyle="1" w:styleId="hps">
    <w:name w:val="hps"/>
    <w:basedOn w:val="a3"/>
    <w:rsid w:val="00E16C6B"/>
  </w:style>
  <w:style w:type="character" w:customStyle="1" w:styleId="anchor-text">
    <w:name w:val="anchor-text"/>
    <w:basedOn w:val="a3"/>
    <w:rsid w:val="00E16C6B"/>
  </w:style>
  <w:style w:type="character" w:customStyle="1" w:styleId="label">
    <w:name w:val="label"/>
    <w:basedOn w:val="a3"/>
    <w:rsid w:val="00E16C6B"/>
  </w:style>
  <w:style w:type="character" w:customStyle="1" w:styleId="value">
    <w:name w:val="value"/>
    <w:basedOn w:val="a3"/>
    <w:rsid w:val="00E16C6B"/>
  </w:style>
  <w:style w:type="paragraph" w:customStyle="1" w:styleId="doi-p">
    <w:name w:val="doi-p"/>
    <w:basedOn w:val="a1"/>
    <w:rsid w:val="00E16C6B"/>
    <w:pPr>
      <w:suppressAutoHyphens w:val="0"/>
      <w:spacing w:before="100" w:beforeAutospacing="1" w:after="100" w:afterAutospacing="1"/>
    </w:pPr>
    <w:rPr>
      <w:kern w:val="0"/>
      <w:lang w:val="ru-RU" w:eastAsia="ru-RU"/>
    </w:rPr>
  </w:style>
  <w:style w:type="character" w:customStyle="1" w:styleId="doilabel">
    <w:name w:val="doi__label"/>
    <w:basedOn w:val="a3"/>
    <w:rsid w:val="00E16C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889077">
      <w:bodyDiv w:val="1"/>
      <w:marLeft w:val="0"/>
      <w:marRight w:val="0"/>
      <w:marTop w:val="0"/>
      <w:marBottom w:val="0"/>
      <w:divBdr>
        <w:top w:val="none" w:sz="0" w:space="0" w:color="auto"/>
        <w:left w:val="none" w:sz="0" w:space="0" w:color="auto"/>
        <w:bottom w:val="none" w:sz="0" w:space="0" w:color="auto"/>
        <w:right w:val="none" w:sz="0" w:space="0" w:color="auto"/>
      </w:divBdr>
    </w:div>
    <w:div w:id="377046525">
      <w:bodyDiv w:val="1"/>
      <w:marLeft w:val="0"/>
      <w:marRight w:val="0"/>
      <w:marTop w:val="0"/>
      <w:marBottom w:val="0"/>
      <w:divBdr>
        <w:top w:val="none" w:sz="0" w:space="0" w:color="auto"/>
        <w:left w:val="none" w:sz="0" w:space="0" w:color="auto"/>
        <w:bottom w:val="none" w:sz="0" w:space="0" w:color="auto"/>
        <w:right w:val="none" w:sz="0" w:space="0" w:color="auto"/>
      </w:divBdr>
    </w:div>
    <w:div w:id="390614028">
      <w:bodyDiv w:val="1"/>
      <w:marLeft w:val="0"/>
      <w:marRight w:val="0"/>
      <w:marTop w:val="0"/>
      <w:marBottom w:val="0"/>
      <w:divBdr>
        <w:top w:val="none" w:sz="0" w:space="0" w:color="auto"/>
        <w:left w:val="none" w:sz="0" w:space="0" w:color="auto"/>
        <w:bottom w:val="none" w:sz="0" w:space="0" w:color="auto"/>
        <w:right w:val="none" w:sz="0" w:space="0" w:color="auto"/>
      </w:divBdr>
    </w:div>
    <w:div w:id="997609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eis-bykl.ru/" TargetMode="External"/><Relationship Id="rId21" Type="http://schemas.openxmlformats.org/officeDocument/2006/relationships/hyperlink" Target="https://doi.org/10.2205/ESDB-SAD-FE-03" TargetMode="External"/><Relationship Id="rId42" Type="http://schemas.openxmlformats.org/officeDocument/2006/relationships/hyperlink" Target="http://www.wdcb.ru/arctic_antarctic/arctic_seism.ru.html" TargetMode="External"/><Relationship Id="rId63" Type="http://schemas.openxmlformats.org/officeDocument/2006/relationships/image" Target="media/image11.png"/><Relationship Id="rId84" Type="http://schemas.openxmlformats.org/officeDocument/2006/relationships/image" Target="media/image25.png"/><Relationship Id="rId138" Type="http://schemas.openxmlformats.org/officeDocument/2006/relationships/image" Target="media/image62.wmf"/><Relationship Id="rId159" Type="http://schemas.openxmlformats.org/officeDocument/2006/relationships/hyperlink" Target="https://www.worlddatasystem.org/organization/strategic-plan/strategic-plan-2019-2023" TargetMode="External"/><Relationship Id="rId170" Type="http://schemas.openxmlformats.org/officeDocument/2006/relationships/hyperlink" Target="https://geo-context.org/index.php/geocontext/issue/view/10" TargetMode="External"/><Relationship Id="rId191" Type="http://schemas.openxmlformats.org/officeDocument/2006/relationships/hyperlink" Target="https://doi.org/10.1785/0220120193" TargetMode="External"/><Relationship Id="rId205" Type="http://schemas.openxmlformats.org/officeDocument/2006/relationships/hyperlink" Target="https://doi.org/10.31857/S0002333722040044" TargetMode="External"/><Relationship Id="rId226" Type="http://schemas.openxmlformats.org/officeDocument/2006/relationships/theme" Target="theme/theme1.xml"/><Relationship Id="rId107" Type="http://schemas.openxmlformats.org/officeDocument/2006/relationships/hyperlink" Target="https://www.iris.edu" TargetMode="External"/><Relationship Id="rId11" Type="http://schemas.openxmlformats.org/officeDocument/2006/relationships/hyperlink" Target="http://ru.wikipedia.org/wiki/PDF" TargetMode="External"/><Relationship Id="rId32" Type="http://schemas.openxmlformats.org/officeDocument/2006/relationships/hyperlink" Target="http://www.wdcb.ru/sep/seismology/Fennoscandia/FEN.ru.html" TargetMode="External"/><Relationship Id="rId53" Type="http://schemas.openxmlformats.org/officeDocument/2006/relationships/hyperlink" Target="https://doi.org/10.2205/ESDB-Ekinozu-Nurdagi-quakes" TargetMode="External"/><Relationship Id="rId74" Type="http://schemas.openxmlformats.org/officeDocument/2006/relationships/hyperlink" Target="https://sos.noaa.gov/catalog/" TargetMode="External"/><Relationship Id="rId128" Type="http://schemas.openxmlformats.org/officeDocument/2006/relationships/image" Target="media/image52.emf"/><Relationship Id="rId149" Type="http://schemas.openxmlformats.org/officeDocument/2006/relationships/image" Target="media/image69.png"/><Relationship Id="rId5" Type="http://schemas.openxmlformats.org/officeDocument/2006/relationships/settings" Target="settings.xml"/><Relationship Id="rId95" Type="http://schemas.openxmlformats.org/officeDocument/2006/relationships/image" Target="media/image36.png"/><Relationship Id="rId160" Type="http://schemas.openxmlformats.org/officeDocument/2006/relationships/hyperlink" Target="https://doi.org/10.31857/S0023420623600095" TargetMode="External"/><Relationship Id="rId181" Type="http://schemas.openxmlformats.org/officeDocument/2006/relationships/hyperlink" Target="https://doi.org/10.1016/j.marpetgeo.2016.12.005" TargetMode="External"/><Relationship Id="rId216" Type="http://schemas.openxmlformats.org/officeDocument/2006/relationships/hyperlink" Target="http://dx.doi.org/10.1007/978-3-642-20338-1_105" TargetMode="External"/><Relationship Id="rId22" Type="http://schemas.openxmlformats.org/officeDocument/2006/relationships/hyperlink" Target="https://doi.org/10.2205/ESDB-SAD-FE-03" TargetMode="External"/><Relationship Id="rId43" Type="http://schemas.openxmlformats.org/officeDocument/2006/relationships/image" Target="media/image6.png"/><Relationship Id="rId64" Type="http://schemas.openxmlformats.org/officeDocument/2006/relationships/image" Target="media/image12.png"/><Relationship Id="rId118" Type="http://schemas.openxmlformats.org/officeDocument/2006/relationships/hyperlink" Target="http://yakgsras.ru/" TargetMode="External"/><Relationship Id="rId139" Type="http://schemas.openxmlformats.org/officeDocument/2006/relationships/oleObject" Target="embeddings/oleObject1.bin"/><Relationship Id="rId85" Type="http://schemas.openxmlformats.org/officeDocument/2006/relationships/image" Target="media/image26.png"/><Relationship Id="rId150" Type="http://schemas.openxmlformats.org/officeDocument/2006/relationships/hyperlink" Target="http://rjes.wdcb.ru/" TargetMode="External"/><Relationship Id="rId171" Type="http://schemas.openxmlformats.org/officeDocument/2006/relationships/hyperlink" Target="https://doi.org/10.1134/S0024490209050046" TargetMode="External"/><Relationship Id="rId192" Type="http://schemas.openxmlformats.org/officeDocument/2006/relationships/hyperlink" Target="https://doi.org/10.1186/s40623-020-01250-x" TargetMode="External"/><Relationship Id="rId206" Type="http://schemas.openxmlformats.org/officeDocument/2006/relationships/hyperlink" Target="https://doi.org/10.31857/S0869587323060087" TargetMode="External"/><Relationship Id="rId12" Type="http://schemas.openxmlformats.org/officeDocument/2006/relationships/hyperlink" Target="http://www.wdcb.ru/stp/index.ru.html" TargetMode="External"/><Relationship Id="rId33" Type="http://schemas.openxmlformats.org/officeDocument/2006/relationships/image" Target="media/image4.png"/><Relationship Id="rId108" Type="http://schemas.openxmlformats.org/officeDocument/2006/relationships/image" Target="media/image46.png"/><Relationship Id="rId129" Type="http://schemas.openxmlformats.org/officeDocument/2006/relationships/image" Target="media/image53.emf"/><Relationship Id="rId54" Type="http://schemas.openxmlformats.org/officeDocument/2006/relationships/hyperlink" Target="https://doi.org/10.2205/2022ES000817-data" TargetMode="External"/><Relationship Id="rId75" Type="http://schemas.openxmlformats.org/officeDocument/2006/relationships/hyperlink" Target="https://astrogeology.usgs.gov/search" TargetMode="External"/><Relationship Id="rId96" Type="http://schemas.openxmlformats.org/officeDocument/2006/relationships/image" Target="media/image37.png"/><Relationship Id="rId140" Type="http://schemas.openxmlformats.org/officeDocument/2006/relationships/image" Target="media/image63.wmf"/><Relationship Id="rId161" Type="http://schemas.openxmlformats.org/officeDocument/2006/relationships/hyperlink" Target="http://www.ceme.gsras.ru/zse" TargetMode="External"/><Relationship Id="rId182" Type="http://schemas.openxmlformats.org/officeDocument/2006/relationships/hyperlink" Target="https://doi.org/10.1007/s00024-010-0148-3" TargetMode="External"/><Relationship Id="rId217" Type="http://schemas.openxmlformats.org/officeDocument/2006/relationships/hyperlink" Target="https://doi.org/10.1016/0898-1221(92)90169-I" TargetMode="External"/><Relationship Id="rId6" Type="http://schemas.openxmlformats.org/officeDocument/2006/relationships/webSettings" Target="webSettings.xml"/><Relationship Id="rId23" Type="http://schemas.openxmlformats.org/officeDocument/2006/relationships/hyperlink" Target="http://www.wdcb.ru/stp/data/Solar_Flare_Events/Fl_XXV.ru.pdf" TargetMode="External"/><Relationship Id="rId119" Type="http://schemas.openxmlformats.org/officeDocument/2006/relationships/image" Target="media/image49.png"/><Relationship Id="rId44" Type="http://schemas.openxmlformats.org/officeDocument/2006/relationships/image" Target="media/image7.jpeg"/><Relationship Id="rId65" Type="http://schemas.openxmlformats.org/officeDocument/2006/relationships/image" Target="media/image13.png"/><Relationship Id="rId86" Type="http://schemas.openxmlformats.org/officeDocument/2006/relationships/image" Target="media/image27.png"/><Relationship Id="rId130" Type="http://schemas.openxmlformats.org/officeDocument/2006/relationships/image" Target="media/image54.emf"/><Relationship Id="rId151" Type="http://schemas.openxmlformats.org/officeDocument/2006/relationships/hyperlink" Target="http://onznews.wdcb.ru/" TargetMode="External"/><Relationship Id="rId172" Type="http://schemas.openxmlformats.org/officeDocument/2006/relationships/hyperlink" Target="http://dx.doi.org/10.1134/S0024490209060029" TargetMode="External"/><Relationship Id="rId193" Type="http://schemas.openxmlformats.org/officeDocument/2006/relationships/hyperlink" Target="https://doi.org/10.31905/XWIVRBRI" TargetMode="External"/><Relationship Id="rId207" Type="http://schemas.openxmlformats.org/officeDocument/2006/relationships/hyperlink" Target="https://doi.org/10.30686/1609-9192-2022-3-89-92" TargetMode="External"/><Relationship Id="rId13" Type="http://schemas.openxmlformats.org/officeDocument/2006/relationships/hyperlink" Target="http://www.wdcb.ru/sep/index.ru.html" TargetMode="External"/><Relationship Id="rId109" Type="http://schemas.openxmlformats.org/officeDocument/2006/relationships/hyperlink" Target="https://www.usgs.gov/programs/earthquake-hazards/gsn-global-seismographic-network" TargetMode="External"/><Relationship Id="rId34" Type="http://schemas.openxmlformats.org/officeDocument/2006/relationships/hyperlink" Target="http://www.wdcb.ru/sep/seismology/Arctic/Arctic.ru.html" TargetMode="External"/><Relationship Id="rId55" Type="http://schemas.openxmlformats.org/officeDocument/2006/relationships/hyperlink" Target="https://doi.org/10.2205/ESDB-000877-d01" TargetMode="External"/><Relationship Id="rId76" Type="http://schemas.openxmlformats.org/officeDocument/2006/relationships/image" Target="media/image19.png"/><Relationship Id="rId97" Type="http://schemas.openxmlformats.org/officeDocument/2006/relationships/image" Target="media/image38.png"/><Relationship Id="rId120" Type="http://schemas.openxmlformats.org/officeDocument/2006/relationships/hyperlink" Target="http://eqru.gsras.ru/index.php?inc=main" TargetMode="External"/><Relationship Id="rId141" Type="http://schemas.openxmlformats.org/officeDocument/2006/relationships/oleObject" Target="embeddings/oleObject2.bin"/><Relationship Id="rId7" Type="http://schemas.openxmlformats.org/officeDocument/2006/relationships/footnotes" Target="footnotes.xml"/><Relationship Id="rId162" Type="http://schemas.openxmlformats.org/officeDocument/2006/relationships/hyperlink" Target="http://www.ceme.gsras.ru/zr/" TargetMode="External"/><Relationship Id="rId183" Type="http://schemas.openxmlformats.org/officeDocument/2006/relationships/hyperlink" Target="https://iopscience.iop.org/article/10.1088/1755-1315/350/1/012009" TargetMode="External"/><Relationship Id="rId218" Type="http://schemas.openxmlformats.org/officeDocument/2006/relationships/hyperlink" Target="https://doi.org/10.2205/2023IUGG-RU-IAG" TargetMode="External"/><Relationship Id="rId24" Type="http://schemas.openxmlformats.org/officeDocument/2006/relationships/hyperlink" Target="https://doi.org/10.2205/ESDB-SAD-FE-03" TargetMode="External"/><Relationship Id="rId45" Type="http://schemas.openxmlformats.org/officeDocument/2006/relationships/hyperlink" Target="http://www.wdcb.ru/arctic_antarctic/arctic_rigidity.ru.html" TargetMode="External"/><Relationship Id="rId66" Type="http://schemas.openxmlformats.org/officeDocument/2006/relationships/footer" Target="footer1.xml"/><Relationship Id="rId87" Type="http://schemas.openxmlformats.org/officeDocument/2006/relationships/image" Target="media/image28.png"/><Relationship Id="rId110" Type="http://schemas.openxmlformats.org/officeDocument/2006/relationships/hyperlink" Target="https://www.emsc-csem.org/" TargetMode="External"/><Relationship Id="rId131" Type="http://schemas.openxmlformats.org/officeDocument/2006/relationships/image" Target="media/image55.emf"/><Relationship Id="rId152" Type="http://schemas.openxmlformats.org/officeDocument/2006/relationships/hyperlink" Target="http://ebooks.wdcb.ru/" TargetMode="External"/><Relationship Id="rId173" Type="http://schemas.openxmlformats.org/officeDocument/2006/relationships/hyperlink" Target="https://doi.org/10.1016/j.palaeo.2011.06.022" TargetMode="External"/><Relationship Id="rId194" Type="http://schemas.openxmlformats.org/officeDocument/2006/relationships/hyperlink" Target="https://doi.org/10.2312/GFZ.NMSOP-2_ch15" TargetMode="External"/><Relationship Id="rId208" Type="http://schemas.openxmlformats.org/officeDocument/2006/relationships/hyperlink" Target="https://doi.org/10.1007/978-3-030-27615-7_23" TargetMode="External"/><Relationship Id="rId14" Type="http://schemas.openxmlformats.org/officeDocument/2006/relationships/hyperlink" Target="http://www.wdcb.ru/stp/geomag/geomagnetic_variations.ru.html" TargetMode="External"/><Relationship Id="rId35" Type="http://schemas.openxmlformats.org/officeDocument/2006/relationships/image" Target="media/image5.gif"/><Relationship Id="rId56" Type="http://schemas.openxmlformats.org/officeDocument/2006/relationships/hyperlink" Target="https://doi.org/10.2205/ESDB-000877-d02" TargetMode="External"/><Relationship Id="rId77" Type="http://schemas.openxmlformats.org/officeDocument/2006/relationships/image" Target="media/image20.png"/><Relationship Id="rId100" Type="http://schemas.openxmlformats.org/officeDocument/2006/relationships/hyperlink" Target="https://sph.gcras.ru/" TargetMode="External"/><Relationship Id="rId8" Type="http://schemas.openxmlformats.org/officeDocument/2006/relationships/endnotes" Target="endnotes.xml"/><Relationship Id="rId98" Type="http://schemas.openxmlformats.org/officeDocument/2006/relationships/image" Target="media/image39.png"/><Relationship Id="rId121" Type="http://schemas.openxmlformats.org/officeDocument/2006/relationships/hyperlink" Target="http://www.gsras.ru/" TargetMode="External"/><Relationship Id="rId142" Type="http://schemas.openxmlformats.org/officeDocument/2006/relationships/image" Target="media/image64.wmf"/><Relationship Id="rId163" Type="http://schemas.openxmlformats.org/officeDocument/2006/relationships/hyperlink" Target="http://www.wdcb.ru/sep/seismology/Fennoscandia/FEN_1951-1970.pdf" TargetMode="External"/><Relationship Id="rId184" Type="http://schemas.openxmlformats.org/officeDocument/2006/relationships/hyperlink" Target="https://link.springer.com/chapter/10.1007/978-1-4020-2969-1_8" TargetMode="External"/><Relationship Id="rId219" Type="http://schemas.openxmlformats.org/officeDocument/2006/relationships/hyperlink" Target="https://doi.org/10.29003/m3460.978-5-317-07017-5" TargetMode="External"/><Relationship Id="rId3" Type="http://schemas.openxmlformats.org/officeDocument/2006/relationships/styles" Target="styles.xml"/><Relationship Id="rId214" Type="http://schemas.openxmlformats.org/officeDocument/2006/relationships/hyperlink" Target="https://doi.org/10.1007/698_5_002" TargetMode="External"/><Relationship Id="rId25" Type="http://schemas.openxmlformats.org/officeDocument/2006/relationships/image" Target="media/image3.png"/><Relationship Id="rId46" Type="http://schemas.openxmlformats.org/officeDocument/2006/relationships/image" Target="media/image8.png"/><Relationship Id="rId67" Type="http://schemas.openxmlformats.org/officeDocument/2006/relationships/header" Target="header1.xml"/><Relationship Id="rId116" Type="http://schemas.openxmlformats.org/officeDocument/2006/relationships/hyperlink" Target="http://www.krsc.ru/" TargetMode="External"/><Relationship Id="rId137" Type="http://schemas.openxmlformats.org/officeDocument/2006/relationships/image" Target="media/image61.emf"/><Relationship Id="rId158" Type="http://schemas.openxmlformats.org/officeDocument/2006/relationships/hyperlink" Target="https://www.worlddatasystem.org/services/data-sharing-principles" TargetMode="External"/><Relationship Id="rId20" Type="http://schemas.openxmlformats.org/officeDocument/2006/relationships/hyperlink" Target="http://www.wdcb.ru/stp/solar/solar_flare_events.ru.html" TargetMode="External"/><Relationship Id="rId41" Type="http://schemas.openxmlformats.org/officeDocument/2006/relationships/hyperlink" Target="http://www.wdcb.ru/arctic_antarctic/arctic_seism_4.ru.html" TargetMode="External"/><Relationship Id="rId62" Type="http://schemas.openxmlformats.org/officeDocument/2006/relationships/image" Target="media/image10.png"/><Relationship Id="rId83" Type="http://schemas.openxmlformats.org/officeDocument/2006/relationships/image" Target="media/image24.png"/><Relationship Id="rId88" Type="http://schemas.openxmlformats.org/officeDocument/2006/relationships/image" Target="media/image29.png"/><Relationship Id="rId111" Type="http://schemas.openxmlformats.org/officeDocument/2006/relationships/hyperlink" Target="http://geoscope.ipgp.fr" TargetMode="External"/><Relationship Id="rId132" Type="http://schemas.openxmlformats.org/officeDocument/2006/relationships/image" Target="media/image56.emf"/><Relationship Id="rId153" Type="http://schemas.openxmlformats.org/officeDocument/2006/relationships/image" Target="media/image70.wmf"/><Relationship Id="rId174" Type="http://schemas.openxmlformats.org/officeDocument/2006/relationships/hyperlink" Target="https://palaeo-electronica.org/2001_1/past/issue1_01.htm" TargetMode="External"/><Relationship Id="rId179" Type="http://schemas.openxmlformats.org/officeDocument/2006/relationships/hyperlink" Target="https://doi.org/10.31857/S0002333722060114" TargetMode="External"/><Relationship Id="rId195" Type="http://schemas.openxmlformats.org/officeDocument/2006/relationships/hyperlink" Target="https://ui.adsabs.harvard.edu/link_gateway/2015PEPI..239...48S/doi:10.1016/j.pepi.2014.06.009" TargetMode="External"/><Relationship Id="rId209" Type="http://schemas.openxmlformats.org/officeDocument/2006/relationships/hyperlink" Target="https://doi.org/10.5194/hess-16-19-2012" TargetMode="External"/><Relationship Id="rId190" Type="http://schemas.openxmlformats.org/officeDocument/2006/relationships/hyperlink" Target="https://doi.org/10.5194/egusphere-egu21-6119" TargetMode="External"/><Relationship Id="rId204" Type="http://schemas.openxmlformats.org/officeDocument/2006/relationships/hyperlink" Target="http://dx.doi.org/10.31857/S0002333722010033" TargetMode="External"/><Relationship Id="rId220" Type="http://schemas.openxmlformats.org/officeDocument/2006/relationships/hyperlink" Target="https://doi.org/10.31857/S0869587323060087" TargetMode="External"/><Relationship Id="rId225" Type="http://schemas.openxmlformats.org/officeDocument/2006/relationships/fontTable" Target="fontTable.xml"/><Relationship Id="rId15" Type="http://schemas.openxmlformats.org/officeDocument/2006/relationships/hyperlink" Target="http://www.wdcb.ru/stp/data/Catalog_K/" TargetMode="External"/><Relationship Id="rId36" Type="http://schemas.openxmlformats.org/officeDocument/2006/relationships/hyperlink" Target="callto:2022623011" TargetMode="External"/><Relationship Id="rId57" Type="http://schemas.openxmlformats.org/officeDocument/2006/relationships/hyperlink" Target="https://doi.org/10.2205/ESDB-000877-d03" TargetMode="External"/><Relationship Id="rId106" Type="http://schemas.openxmlformats.org/officeDocument/2006/relationships/image" Target="media/image45.jpeg"/><Relationship Id="rId127" Type="http://schemas.openxmlformats.org/officeDocument/2006/relationships/hyperlink" Target="http://rads.tudelft.nl/rads/status.shtml" TargetMode="External"/><Relationship Id="rId10" Type="http://schemas.openxmlformats.org/officeDocument/2006/relationships/hyperlink" Target="https://ru.wikipedia.org/wiki/Scopus" TargetMode="External"/><Relationship Id="rId31" Type="http://schemas.openxmlformats.org/officeDocument/2006/relationships/hyperlink" Target="http://www.wdcb.ru/sep/seismology/seismology.ru.html" TargetMode="External"/><Relationship Id="rId52" Type="http://schemas.openxmlformats.org/officeDocument/2006/relationships/hyperlink" Target="https://doi.org/10.2205/ESDB-Hikurangi-movement" TargetMode="External"/><Relationship Id="rId73" Type="http://schemas.openxmlformats.org/officeDocument/2006/relationships/hyperlink" Target="https://neo.gsfc.nasa.gov/" TargetMode="External"/><Relationship Id="rId78" Type="http://schemas.openxmlformats.org/officeDocument/2006/relationships/image" Target="media/image21.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1.jpeg"/><Relationship Id="rId122" Type="http://schemas.openxmlformats.org/officeDocument/2006/relationships/image" Target="media/image50.jpeg"/><Relationship Id="rId143" Type="http://schemas.openxmlformats.org/officeDocument/2006/relationships/oleObject" Target="embeddings/oleObject3.bin"/><Relationship Id="rId148" Type="http://schemas.openxmlformats.org/officeDocument/2006/relationships/image" Target="media/image68.png"/><Relationship Id="rId164" Type="http://schemas.openxmlformats.org/officeDocument/2006/relationships/hyperlink" Target="http://www.wdcb.ru/sep/seismology/Fennoscandia/FEN_1971-1975.pdf" TargetMode="External"/><Relationship Id="rId169" Type="http://schemas.openxmlformats.org/officeDocument/2006/relationships/hyperlink" Target="https://doi.org/10.3390/app12105010" TargetMode="External"/><Relationship Id="rId185" Type="http://schemas.openxmlformats.org/officeDocument/2006/relationships/hyperlink" Target="https://doi.org/10.1093/gji/ggz473" TargetMode="External"/><Relationship Id="rId4" Type="http://schemas.microsoft.com/office/2007/relationships/stylesWithEffects" Target="stylesWithEffects.xml"/><Relationship Id="rId9" Type="http://schemas.openxmlformats.org/officeDocument/2006/relationships/hyperlink" Target="https://ru.wikipedia.org/wiki/%D0%93%D0%B5%D0%BE%D0%B8%D0%BD%D1%84%D0%BE%D1%80%D0%BC%D0%B0%D1%86%D0%B8%D0%BE%D0%BD%D0%BD%D0%B0%D1%8F_%D1%81%D0%B8%D1%81%D1%82%D0%B5%D0%BC%D0%B0" TargetMode="External"/><Relationship Id="rId180" Type="http://schemas.openxmlformats.org/officeDocument/2006/relationships/hyperlink" Target="https://doi.org/10.3103/S0145875214040103" TargetMode="External"/><Relationship Id="rId210" Type="http://schemas.openxmlformats.org/officeDocument/2006/relationships/hyperlink" Target="https://dx.doi.org/10.21046/2070-7401-2018-15-7-195-207" TargetMode="External"/><Relationship Id="rId215" Type="http://schemas.openxmlformats.org/officeDocument/2006/relationships/hyperlink" Target="https://doi.org/10.1007/698_5_011" TargetMode="External"/><Relationship Id="rId26" Type="http://schemas.openxmlformats.org/officeDocument/2006/relationships/hyperlink" Target="http://www.wdcb.ru/stp/solar/solar_activity.ru.html" TargetMode="External"/><Relationship Id="rId47" Type="http://schemas.openxmlformats.org/officeDocument/2006/relationships/hyperlink" Target="http://www.wdcb.ru/stp/data/Solar_Flare_Events/SFE_1972-2017.ru.pdf" TargetMode="External"/><Relationship Id="rId68" Type="http://schemas.openxmlformats.org/officeDocument/2006/relationships/image" Target="media/image14.png"/><Relationship Id="rId89" Type="http://schemas.openxmlformats.org/officeDocument/2006/relationships/image" Target="media/image30.png"/><Relationship Id="rId112" Type="http://schemas.openxmlformats.org/officeDocument/2006/relationships/image" Target="media/image47.png"/><Relationship Id="rId133" Type="http://schemas.openxmlformats.org/officeDocument/2006/relationships/image" Target="media/image57.emf"/><Relationship Id="rId154" Type="http://schemas.openxmlformats.org/officeDocument/2006/relationships/image" Target="media/image71.png"/><Relationship Id="rId175" Type="http://schemas.openxmlformats.org/officeDocument/2006/relationships/hyperlink" Target="http://dx.doi.org/10.1016/S0098-3004(01)00044-9" TargetMode="External"/><Relationship Id="rId196" Type="http://schemas.openxmlformats.org/officeDocument/2006/relationships/hyperlink" Target="https://doi.org/10.1016/B978-0-444-53802-4.00002-6" TargetMode="External"/><Relationship Id="rId200" Type="http://schemas.openxmlformats.org/officeDocument/2006/relationships/hyperlink" Target="https://ru.wikipedia.org/wiki/Doi" TargetMode="External"/><Relationship Id="rId16" Type="http://schemas.openxmlformats.org/officeDocument/2006/relationships/image" Target="media/image2.tiff"/><Relationship Id="rId221" Type="http://schemas.openxmlformats.org/officeDocument/2006/relationships/hyperlink" Target="https://doi.org/10.2205/2023es000862" TargetMode="External"/><Relationship Id="rId37" Type="http://schemas.openxmlformats.org/officeDocument/2006/relationships/hyperlink" Target="http://www.wdcb.ru/arctic_antarctic/arctic_rigidity.ru.html" TargetMode="External"/><Relationship Id="rId58" Type="http://schemas.openxmlformats.org/officeDocument/2006/relationships/hyperlink" Target="https://doi.org/10.2205/ESDB-000877-d04" TargetMode="External"/><Relationship Id="rId79" Type="http://schemas.openxmlformats.org/officeDocument/2006/relationships/hyperlink" Target="https://www.topazlabs.com/gigapixel-ai" TargetMode="External"/><Relationship Id="rId102" Type="http://schemas.openxmlformats.org/officeDocument/2006/relationships/image" Target="media/image42.jpeg"/><Relationship Id="rId123" Type="http://schemas.openxmlformats.org/officeDocument/2006/relationships/hyperlink" Target="http://scardec.projects.sismo.ipgp.fr/" TargetMode="External"/><Relationship Id="rId144" Type="http://schemas.openxmlformats.org/officeDocument/2006/relationships/image" Target="media/image65.wmf"/><Relationship Id="rId90" Type="http://schemas.openxmlformats.org/officeDocument/2006/relationships/image" Target="media/image31.png"/><Relationship Id="rId165" Type="http://schemas.openxmlformats.org/officeDocument/2006/relationships/hyperlink" Target="http://www.wdcb.ru/sep/seismology/Fennoscandia/FEN_1976-1980.pdf" TargetMode="External"/><Relationship Id="rId186" Type="http://schemas.openxmlformats.org/officeDocument/2006/relationships/hyperlink" Target="https://doi.org/10.3133/cir1429" TargetMode="External"/><Relationship Id="rId211" Type="http://schemas.openxmlformats.org/officeDocument/2006/relationships/hyperlink" Target="https://doi.org/10.1002/2017GL073958" TargetMode="External"/><Relationship Id="rId27" Type="http://schemas.openxmlformats.org/officeDocument/2006/relationships/hyperlink" Target="http://www.wdcb.ru/sep/seismology/bul_OBN.ru.html" TargetMode="External"/><Relationship Id="rId48" Type="http://schemas.openxmlformats.org/officeDocument/2006/relationships/hyperlink" Target="https://doi.org/10.2205/ESDB-SAD-FE-04" TargetMode="External"/><Relationship Id="rId69" Type="http://schemas.openxmlformats.org/officeDocument/2006/relationships/image" Target="media/image15.png"/><Relationship Id="rId113" Type="http://schemas.openxmlformats.org/officeDocument/2006/relationships/image" Target="media/image48.png"/><Relationship Id="rId134" Type="http://schemas.openxmlformats.org/officeDocument/2006/relationships/image" Target="media/image58.emf"/><Relationship Id="rId80" Type="http://schemas.openxmlformats.org/officeDocument/2006/relationships/hyperlink" Target="https://www.imagetotext.io/ru" TargetMode="External"/><Relationship Id="rId155" Type="http://schemas.openxmlformats.org/officeDocument/2006/relationships/image" Target="media/image72.png"/><Relationship Id="rId176" Type="http://schemas.openxmlformats.org/officeDocument/2006/relationships/hyperlink" Target="https://doi.org/10.1029/96EO00259" TargetMode="External"/><Relationship Id="rId197" Type="http://schemas.openxmlformats.org/officeDocument/2006/relationships/hyperlink" Target="http://authors.library.caltech.edu/47727/1/117.full.pdf" TargetMode="External"/><Relationship Id="rId201" Type="http://schemas.openxmlformats.org/officeDocument/2006/relationships/hyperlink" Target="https://dx.doi.org/10.1029%2FJB082i020p02981" TargetMode="External"/><Relationship Id="rId222" Type="http://schemas.openxmlformats.org/officeDocument/2006/relationships/footer" Target="footer2.xml"/><Relationship Id="rId17" Type="http://schemas.openxmlformats.org/officeDocument/2006/relationships/hyperlink" Target="http://isgi.unistra.fr/" TargetMode="External"/><Relationship Id="rId38" Type="http://schemas.openxmlformats.org/officeDocument/2006/relationships/hyperlink" Target="http://www.wdcb.ru/arctic_antarctic/arctic_rigidity.ru.html" TargetMode="External"/><Relationship Id="rId59" Type="http://schemas.openxmlformats.org/officeDocument/2006/relationships/hyperlink" Target="https://esdb.wdcb.ru/" TargetMode="External"/><Relationship Id="rId103" Type="http://schemas.openxmlformats.org/officeDocument/2006/relationships/hyperlink" Target="https://ru.wikipedia.org/wiki/%D0%AD%D0%BA%D1%81%D1%86%D0%B5%D0%BD%D1%82%D1%80%D0%B8%D1%81%D0%B8%D1%82%D0%B5%D1%82" TargetMode="External"/><Relationship Id="rId124" Type="http://schemas.openxmlformats.org/officeDocument/2006/relationships/hyperlink" Target="http://www.isc.ac.uk/" TargetMode="External"/><Relationship Id="rId70" Type="http://schemas.openxmlformats.org/officeDocument/2006/relationships/image" Target="media/image16.png"/><Relationship Id="rId91" Type="http://schemas.openxmlformats.org/officeDocument/2006/relationships/image" Target="media/image32.png"/><Relationship Id="rId145" Type="http://schemas.openxmlformats.org/officeDocument/2006/relationships/oleObject" Target="embeddings/oleObject4.bin"/><Relationship Id="rId166" Type="http://schemas.openxmlformats.org/officeDocument/2006/relationships/hyperlink" Target="http://www.wdcb.ru/sep/seismology/Fennoscandia/FEN_1981-1985.pdf" TargetMode="External"/><Relationship Id="rId187" Type="http://schemas.openxmlformats.org/officeDocument/2006/relationships/hyperlink" Target="https://doi.org/10.1785/0220170034" TargetMode="External"/><Relationship Id="rId1" Type="http://schemas.openxmlformats.org/officeDocument/2006/relationships/customXml" Target="../customXml/item1.xml"/><Relationship Id="rId212" Type="http://schemas.openxmlformats.org/officeDocument/2006/relationships/hyperlink" Target="https://doi.org/10.3319/TAO.2008.19.1-2.116(SA)" TargetMode="External"/><Relationship Id="rId28" Type="http://schemas.openxmlformats.org/officeDocument/2006/relationships/hyperlink" Target="http://www.wdcb.ru/sep/seismology/cat_OBN.ru.html" TargetMode="External"/><Relationship Id="rId49" Type="http://schemas.openxmlformats.org/officeDocument/2006/relationships/hyperlink" Target="https://doi.org/10.2205/ESDB-SAD-FE-05" TargetMode="External"/><Relationship Id="rId114" Type="http://schemas.openxmlformats.org/officeDocument/2006/relationships/hyperlink" Target="http://dbgsras.ru/" TargetMode="External"/><Relationship Id="rId60" Type="http://schemas.openxmlformats.org/officeDocument/2006/relationships/hyperlink" Target="https://www.thespherevegas.com/" TargetMode="External"/><Relationship Id="rId81" Type="http://schemas.openxmlformats.org/officeDocument/2006/relationships/image" Target="media/image22.png"/><Relationship Id="rId135" Type="http://schemas.openxmlformats.org/officeDocument/2006/relationships/image" Target="media/image59.emf"/><Relationship Id="rId156" Type="http://schemas.openxmlformats.org/officeDocument/2006/relationships/hyperlink" Target="https://confer.eventsair.com/iavcei2023/" TargetMode="External"/><Relationship Id="rId177" Type="http://schemas.openxmlformats.org/officeDocument/2006/relationships/hyperlink" Target="https://doi.org/10.1051/0004-6361:20041335" TargetMode="External"/><Relationship Id="rId198" Type="http://schemas.openxmlformats.org/officeDocument/2006/relationships/hyperlink" Target="http://www.gps.caltech.edu/uploads/File/People/kanamori/HKjgr77.pdf" TargetMode="External"/><Relationship Id="rId202" Type="http://schemas.openxmlformats.org/officeDocument/2006/relationships/hyperlink" Target="https://doi.org/10.5194/essd-13-1957-2021" TargetMode="External"/><Relationship Id="rId223" Type="http://schemas.openxmlformats.org/officeDocument/2006/relationships/header" Target="header2.xml"/><Relationship Id="rId18" Type="http://schemas.openxmlformats.org/officeDocument/2006/relationships/hyperlink" Target="http://www.wdcb.ru/stp/geomag/magnetogr_list.html" TargetMode="External"/><Relationship Id="rId39" Type="http://schemas.openxmlformats.org/officeDocument/2006/relationships/hyperlink" Target="http://www.wdcb.ru/arctic_antarctic/antarctic_magn_8.ru.html" TargetMode="External"/><Relationship Id="rId50" Type="http://schemas.openxmlformats.org/officeDocument/2006/relationships/hyperlink" Target="https://doi.org/10.2205/ESDB-Hikurangi-shear" TargetMode="External"/><Relationship Id="rId104" Type="http://schemas.openxmlformats.org/officeDocument/2006/relationships/image" Target="media/image43.jpeg"/><Relationship Id="rId125" Type="http://schemas.openxmlformats.org/officeDocument/2006/relationships/hyperlink" Target="https://www.globalcmt.org/" TargetMode="External"/><Relationship Id="rId146" Type="http://schemas.openxmlformats.org/officeDocument/2006/relationships/image" Target="media/image66.png"/><Relationship Id="rId167" Type="http://schemas.openxmlformats.org/officeDocument/2006/relationships/hyperlink" Target="https://doi.org/10.3390/app13127084" TargetMode="External"/><Relationship Id="rId188" Type="http://schemas.openxmlformats.org/officeDocument/2006/relationships/hyperlink" Target="https://doi.org/10.1785/gssrl.81.3.530" TargetMode="External"/><Relationship Id="rId71" Type="http://schemas.openxmlformats.org/officeDocument/2006/relationships/image" Target="media/image17.png"/><Relationship Id="rId92" Type="http://schemas.openxmlformats.org/officeDocument/2006/relationships/image" Target="media/image33.png"/><Relationship Id="rId213" Type="http://schemas.openxmlformats.org/officeDocument/2006/relationships/hyperlink" Target="https://doi.org/10.1007/978-3-642-12796-0_13" TargetMode="External"/><Relationship Id="rId2" Type="http://schemas.openxmlformats.org/officeDocument/2006/relationships/numbering" Target="numbering.xml"/><Relationship Id="rId29" Type="http://schemas.openxmlformats.org/officeDocument/2006/relationships/hyperlink" Target="http://www.ceme.gsras.ru/" TargetMode="External"/><Relationship Id="rId40" Type="http://schemas.openxmlformats.org/officeDocument/2006/relationships/hyperlink" Target="http://www.wdcb.ru/arctic_antarctic/arctic_seism_4.ru.html" TargetMode="External"/><Relationship Id="rId115" Type="http://schemas.openxmlformats.org/officeDocument/2006/relationships/hyperlink" Target="http://sofgsras.ru/" TargetMode="External"/><Relationship Id="rId136" Type="http://schemas.openxmlformats.org/officeDocument/2006/relationships/image" Target="media/image60.emf"/><Relationship Id="rId157" Type="http://schemas.openxmlformats.org/officeDocument/2006/relationships/hyperlink" Target="https://www.iugg2023berlin.org/" TargetMode="External"/><Relationship Id="rId178" Type="http://schemas.openxmlformats.org/officeDocument/2006/relationships/hyperlink" Target="https://doi.org/10.1016/j.gloplacha.2017.09.013" TargetMode="External"/><Relationship Id="rId61" Type="http://schemas.openxmlformats.org/officeDocument/2006/relationships/image" Target="media/image9.png"/><Relationship Id="rId82" Type="http://schemas.openxmlformats.org/officeDocument/2006/relationships/image" Target="media/image23.png"/><Relationship Id="rId199" Type="http://schemas.openxmlformats.org/officeDocument/2006/relationships/hyperlink" Target="https://en.wikipedia.org/wiki/Journal_of_Geophysical_Research" TargetMode="External"/><Relationship Id="rId203" Type="http://schemas.openxmlformats.org/officeDocument/2006/relationships/hyperlink" Target="http://dx.doi.org/10.17580/gzh.2021.11.06" TargetMode="External"/><Relationship Id="rId19" Type="http://schemas.openxmlformats.org/officeDocument/2006/relationships/hyperlink" Target="http://www.wdcb.ru/stp/data/ionosphere_4/MO155_Moscow_(IZMIRAN)/" TargetMode="External"/><Relationship Id="rId224" Type="http://schemas.openxmlformats.org/officeDocument/2006/relationships/footer" Target="footer3.xml"/><Relationship Id="rId30" Type="http://schemas.openxmlformats.org/officeDocument/2006/relationships/hyperlink" Target="http://www.wdcb.ru/sep/seismology/Ossetia/Ossetia.ru.html" TargetMode="External"/><Relationship Id="rId105" Type="http://schemas.openxmlformats.org/officeDocument/2006/relationships/image" Target="media/image44.jpeg"/><Relationship Id="rId126" Type="http://schemas.openxmlformats.org/officeDocument/2006/relationships/image" Target="media/image51.png"/><Relationship Id="rId147" Type="http://schemas.openxmlformats.org/officeDocument/2006/relationships/image" Target="media/image67.png"/><Relationship Id="rId168" Type="http://schemas.openxmlformats.org/officeDocument/2006/relationships/hyperlink" Target="https://doi.org/10.3390/app132212422" TargetMode="External"/><Relationship Id="rId51" Type="http://schemas.openxmlformats.org/officeDocument/2006/relationships/hyperlink" Target="https://doi.org/10.2205/ESDB-Hikurangi-dilatation" TargetMode="External"/><Relationship Id="rId72" Type="http://schemas.openxmlformats.org/officeDocument/2006/relationships/image" Target="media/image18.png"/><Relationship Id="rId93" Type="http://schemas.openxmlformats.org/officeDocument/2006/relationships/image" Target="media/image34.png"/><Relationship Id="rId189" Type="http://schemas.openxmlformats.org/officeDocument/2006/relationships/hyperlink" Target="https://doi.org/10.5194/egusphere-egu2020-5187"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38EAC0-E960-4C64-AC65-CA22CC4B8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33717</Words>
  <Characters>192190</Characters>
  <Application>Microsoft Office Word</Application>
  <DocSecurity>0</DocSecurity>
  <Lines>1601</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Сергеева</dc:creator>
  <cp:lastModifiedBy>Наталья Сергеева</cp:lastModifiedBy>
  <cp:revision>2</cp:revision>
  <dcterms:created xsi:type="dcterms:W3CDTF">2023-12-07T15:44:00Z</dcterms:created>
  <dcterms:modified xsi:type="dcterms:W3CDTF">2023-12-07T15:44:00Z</dcterms:modified>
</cp:coreProperties>
</file>